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DA55C" w14:textId="309ECA08" w:rsidR="005D42CF" w:rsidRDefault="00BD2598">
      <w:pPr>
        <w:rPr>
          <w:rFonts w:ascii="Arial Narrow" w:eastAsia="Tahoma" w:hAnsi="Arial Narrow" w:cs="Tahoma"/>
          <w:bCs/>
          <w:sz w:val="24"/>
          <w:szCs w:val="24"/>
          <w:lang w:val="hu-HU"/>
        </w:rPr>
      </w:pPr>
      <w:r>
        <w:rPr>
          <w:noProof/>
        </w:rPr>
        <w:drawing>
          <wp:anchor distT="0" distB="0" distL="114300" distR="114300" simplePos="0" relativeHeight="251698176" behindDoc="0" locked="0" layoutInCell="1" allowOverlap="1" wp14:anchorId="56B94FE0" wp14:editId="547F7198">
            <wp:simplePos x="0" y="0"/>
            <wp:positionH relativeFrom="column">
              <wp:posOffset>-967563</wp:posOffset>
            </wp:positionH>
            <wp:positionV relativeFrom="paragraph">
              <wp:posOffset>-985701</wp:posOffset>
            </wp:positionV>
            <wp:extent cx="7644810" cy="10812150"/>
            <wp:effectExtent l="0" t="0" r="0" b="8255"/>
            <wp:wrapNone/>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46281" cy="10814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529">
        <w:rPr>
          <w:rFonts w:ascii="Arial Narrow" w:eastAsia="Tahoma" w:hAnsi="Arial Narrow" w:cs="Tahoma"/>
          <w:bCs/>
          <w:sz w:val="24"/>
          <w:szCs w:val="24"/>
          <w:lang w:val="hu-HU"/>
        </w:rPr>
        <w:br w:type="page"/>
      </w:r>
    </w:p>
    <w:sdt>
      <w:sdtPr>
        <w:id w:val="282620170"/>
        <w:docPartObj>
          <w:docPartGallery w:val="Table of Contents"/>
          <w:docPartUnique/>
        </w:docPartObj>
      </w:sdtPr>
      <w:sdtEndPr>
        <w:rPr>
          <w:rFonts w:ascii="Arial" w:eastAsia="Arial" w:hAnsi="Arial" w:cs="Arial"/>
          <w:b/>
          <w:bCs/>
          <w:color w:val="auto"/>
          <w:sz w:val="22"/>
          <w:szCs w:val="22"/>
          <w:lang w:val="hu" w:eastAsia="ja-JP"/>
        </w:rPr>
      </w:sdtEndPr>
      <w:sdtContent>
        <w:p w14:paraId="638DB6BA" w14:textId="784D247E" w:rsidR="005D42CF" w:rsidRPr="0000354C" w:rsidRDefault="005D42CF">
          <w:pPr>
            <w:pStyle w:val="Tartalomjegyzkcmsora"/>
            <w:rPr>
              <w:rFonts w:ascii="Arial Narrow" w:hAnsi="Arial Narrow"/>
              <w:b/>
              <w:bCs/>
              <w:sz w:val="24"/>
              <w:szCs w:val="24"/>
            </w:rPr>
          </w:pPr>
          <w:r w:rsidRPr="0000354C">
            <w:rPr>
              <w:rFonts w:ascii="Arial Narrow" w:hAnsi="Arial Narrow"/>
              <w:b/>
              <w:bCs/>
              <w:sz w:val="24"/>
              <w:szCs w:val="24"/>
            </w:rPr>
            <w:t>Tartalom</w:t>
          </w:r>
        </w:p>
        <w:p w14:paraId="427DEC63" w14:textId="77777777" w:rsidR="005D42CF" w:rsidRPr="00D64442" w:rsidRDefault="005D42CF" w:rsidP="005D42CF">
          <w:pPr>
            <w:rPr>
              <w:rFonts w:ascii="Arial Narrow" w:hAnsi="Arial Narrow"/>
              <w:sz w:val="24"/>
              <w:szCs w:val="24"/>
              <w:lang w:val="hu-HU" w:eastAsia="hu-HU"/>
            </w:rPr>
          </w:pPr>
        </w:p>
        <w:p w14:paraId="7A49AA7A" w14:textId="7850B367" w:rsidR="00D64442" w:rsidRPr="00D64442" w:rsidRDefault="005D42CF">
          <w:pPr>
            <w:pStyle w:val="TJ2"/>
            <w:tabs>
              <w:tab w:val="right" w:leader="dot" w:pos="9019"/>
            </w:tabs>
            <w:rPr>
              <w:rFonts w:ascii="Arial Narrow" w:eastAsiaTheme="minorEastAsia" w:hAnsi="Arial Narrow" w:cstheme="minorBidi"/>
              <w:noProof/>
              <w:sz w:val="24"/>
              <w:szCs w:val="24"/>
              <w:lang w:val="hu-HU" w:eastAsia="hu-HU"/>
            </w:rPr>
          </w:pPr>
          <w:r w:rsidRPr="00D64442">
            <w:rPr>
              <w:rFonts w:ascii="Arial Narrow" w:hAnsi="Arial Narrow"/>
              <w:sz w:val="24"/>
              <w:szCs w:val="24"/>
            </w:rPr>
            <w:fldChar w:fldCharType="begin"/>
          </w:r>
          <w:r w:rsidRPr="00D64442">
            <w:rPr>
              <w:rFonts w:ascii="Arial Narrow" w:hAnsi="Arial Narrow"/>
              <w:sz w:val="24"/>
              <w:szCs w:val="24"/>
            </w:rPr>
            <w:instrText xml:space="preserve"> TOC \o "1-3" \h \z \u </w:instrText>
          </w:r>
          <w:r w:rsidRPr="00D64442">
            <w:rPr>
              <w:rFonts w:ascii="Arial Narrow" w:hAnsi="Arial Narrow"/>
              <w:sz w:val="24"/>
              <w:szCs w:val="24"/>
            </w:rPr>
            <w:fldChar w:fldCharType="separate"/>
          </w:r>
          <w:hyperlink w:anchor="_Toc108580931" w:history="1">
            <w:r w:rsidR="00D64442" w:rsidRPr="00D64442">
              <w:rPr>
                <w:rStyle w:val="Hiperhivatkozs"/>
                <w:rFonts w:ascii="Arial Narrow" w:hAnsi="Arial Narrow"/>
                <w:noProof/>
                <w:sz w:val="24"/>
                <w:szCs w:val="24"/>
              </w:rPr>
              <w:t>I. Az igazságszolgáltatási rendszer</w:t>
            </w:r>
            <w:r w:rsidR="00D64442" w:rsidRPr="00D64442">
              <w:rPr>
                <w:rFonts w:ascii="Arial Narrow" w:hAnsi="Arial Narrow"/>
                <w:noProof/>
                <w:webHidden/>
                <w:sz w:val="24"/>
                <w:szCs w:val="24"/>
              </w:rPr>
              <w:tab/>
            </w:r>
            <w:r w:rsidR="00D64442" w:rsidRPr="00D64442">
              <w:rPr>
                <w:rFonts w:ascii="Arial Narrow" w:hAnsi="Arial Narrow"/>
                <w:noProof/>
                <w:webHidden/>
                <w:sz w:val="24"/>
                <w:szCs w:val="24"/>
              </w:rPr>
              <w:fldChar w:fldCharType="begin"/>
            </w:r>
            <w:r w:rsidR="00D64442" w:rsidRPr="00D64442">
              <w:rPr>
                <w:rFonts w:ascii="Arial Narrow" w:hAnsi="Arial Narrow"/>
                <w:noProof/>
                <w:webHidden/>
                <w:sz w:val="24"/>
                <w:szCs w:val="24"/>
              </w:rPr>
              <w:instrText xml:space="preserve"> PAGEREF _Toc108580931 \h </w:instrText>
            </w:r>
            <w:r w:rsidR="00D64442" w:rsidRPr="00D64442">
              <w:rPr>
                <w:rFonts w:ascii="Arial Narrow" w:hAnsi="Arial Narrow"/>
                <w:noProof/>
                <w:webHidden/>
                <w:sz w:val="24"/>
                <w:szCs w:val="24"/>
              </w:rPr>
            </w:r>
            <w:r w:rsidR="00D64442" w:rsidRPr="00D64442">
              <w:rPr>
                <w:rFonts w:ascii="Arial Narrow" w:hAnsi="Arial Narrow"/>
                <w:noProof/>
                <w:webHidden/>
                <w:sz w:val="24"/>
                <w:szCs w:val="24"/>
              </w:rPr>
              <w:fldChar w:fldCharType="separate"/>
            </w:r>
            <w:r w:rsidR="00302C82">
              <w:rPr>
                <w:rFonts w:ascii="Arial Narrow" w:hAnsi="Arial Narrow"/>
                <w:noProof/>
                <w:webHidden/>
                <w:sz w:val="24"/>
                <w:szCs w:val="24"/>
              </w:rPr>
              <w:t>3</w:t>
            </w:r>
            <w:r w:rsidR="00D64442" w:rsidRPr="00D64442">
              <w:rPr>
                <w:rFonts w:ascii="Arial Narrow" w:hAnsi="Arial Narrow"/>
                <w:noProof/>
                <w:webHidden/>
                <w:sz w:val="24"/>
                <w:szCs w:val="24"/>
              </w:rPr>
              <w:fldChar w:fldCharType="end"/>
            </w:r>
          </w:hyperlink>
        </w:p>
        <w:p w14:paraId="771DF949" w14:textId="73109013" w:rsidR="00D64442" w:rsidRPr="00D64442" w:rsidRDefault="00D64442">
          <w:pPr>
            <w:pStyle w:val="TJ3"/>
            <w:tabs>
              <w:tab w:val="right" w:leader="dot" w:pos="9019"/>
            </w:tabs>
            <w:rPr>
              <w:rFonts w:ascii="Arial Narrow" w:eastAsiaTheme="minorEastAsia" w:hAnsi="Arial Narrow" w:cstheme="minorBidi"/>
              <w:noProof/>
              <w:sz w:val="24"/>
              <w:szCs w:val="24"/>
              <w:lang w:val="hu-HU" w:eastAsia="hu-HU"/>
            </w:rPr>
          </w:pPr>
          <w:hyperlink w:anchor="_Toc108580932" w:history="1">
            <w:r w:rsidRPr="00D64442">
              <w:rPr>
                <w:rStyle w:val="Hiperhivatkozs"/>
                <w:rFonts w:ascii="Arial Narrow" w:hAnsi="Arial Narrow"/>
                <w:noProof/>
                <w:sz w:val="24"/>
                <w:szCs w:val="24"/>
                <w:lang w:val="en-GB"/>
              </w:rPr>
              <w:t>A. Függetlenség</w:t>
            </w:r>
            <w:r w:rsidRPr="00D64442">
              <w:rPr>
                <w:rFonts w:ascii="Arial Narrow" w:hAnsi="Arial Narrow"/>
                <w:noProof/>
                <w:webHidden/>
                <w:sz w:val="24"/>
                <w:szCs w:val="24"/>
              </w:rPr>
              <w:tab/>
            </w:r>
            <w:r w:rsidRPr="00D64442">
              <w:rPr>
                <w:rFonts w:ascii="Arial Narrow" w:hAnsi="Arial Narrow"/>
                <w:noProof/>
                <w:webHidden/>
                <w:sz w:val="24"/>
                <w:szCs w:val="24"/>
              </w:rPr>
              <w:fldChar w:fldCharType="begin"/>
            </w:r>
            <w:r w:rsidRPr="00D64442">
              <w:rPr>
                <w:rFonts w:ascii="Arial Narrow" w:hAnsi="Arial Narrow"/>
                <w:noProof/>
                <w:webHidden/>
                <w:sz w:val="24"/>
                <w:szCs w:val="24"/>
              </w:rPr>
              <w:instrText xml:space="preserve"> PAGEREF _Toc108580932 \h </w:instrText>
            </w:r>
            <w:r w:rsidRPr="00D64442">
              <w:rPr>
                <w:rFonts w:ascii="Arial Narrow" w:hAnsi="Arial Narrow"/>
                <w:noProof/>
                <w:webHidden/>
                <w:sz w:val="24"/>
                <w:szCs w:val="24"/>
              </w:rPr>
            </w:r>
            <w:r w:rsidRPr="00D64442">
              <w:rPr>
                <w:rFonts w:ascii="Arial Narrow" w:hAnsi="Arial Narrow"/>
                <w:noProof/>
                <w:webHidden/>
                <w:sz w:val="24"/>
                <w:szCs w:val="24"/>
              </w:rPr>
              <w:fldChar w:fldCharType="separate"/>
            </w:r>
            <w:r w:rsidR="00302C82">
              <w:rPr>
                <w:rFonts w:ascii="Arial Narrow" w:hAnsi="Arial Narrow"/>
                <w:noProof/>
                <w:webHidden/>
                <w:sz w:val="24"/>
                <w:szCs w:val="24"/>
              </w:rPr>
              <w:t>3</w:t>
            </w:r>
            <w:r w:rsidRPr="00D64442">
              <w:rPr>
                <w:rFonts w:ascii="Arial Narrow" w:hAnsi="Arial Narrow"/>
                <w:noProof/>
                <w:webHidden/>
                <w:sz w:val="24"/>
                <w:szCs w:val="24"/>
              </w:rPr>
              <w:fldChar w:fldCharType="end"/>
            </w:r>
          </w:hyperlink>
        </w:p>
        <w:p w14:paraId="53F1662C" w14:textId="490F8886" w:rsidR="00D64442" w:rsidRPr="00D64442" w:rsidRDefault="00D64442">
          <w:pPr>
            <w:pStyle w:val="TJ3"/>
            <w:tabs>
              <w:tab w:val="right" w:leader="dot" w:pos="9019"/>
            </w:tabs>
            <w:rPr>
              <w:rFonts w:ascii="Arial Narrow" w:eastAsiaTheme="minorEastAsia" w:hAnsi="Arial Narrow" w:cstheme="minorBidi"/>
              <w:noProof/>
              <w:sz w:val="24"/>
              <w:szCs w:val="24"/>
              <w:lang w:val="hu-HU" w:eastAsia="hu-HU"/>
            </w:rPr>
          </w:pPr>
          <w:hyperlink w:anchor="_Toc108580933" w:history="1">
            <w:r w:rsidRPr="00D64442">
              <w:rPr>
                <w:rStyle w:val="Hiperhivatkozs"/>
                <w:rFonts w:ascii="Arial Narrow" w:hAnsi="Arial Narrow"/>
                <w:noProof/>
                <w:sz w:val="24"/>
                <w:szCs w:val="24"/>
              </w:rPr>
              <w:t>B. Az igazságszolgáltatás minősége</w:t>
            </w:r>
            <w:r w:rsidRPr="00D64442">
              <w:rPr>
                <w:rFonts w:ascii="Arial Narrow" w:hAnsi="Arial Narrow"/>
                <w:noProof/>
                <w:webHidden/>
                <w:sz w:val="24"/>
                <w:szCs w:val="24"/>
              </w:rPr>
              <w:tab/>
            </w:r>
            <w:r w:rsidRPr="00D64442">
              <w:rPr>
                <w:rFonts w:ascii="Arial Narrow" w:hAnsi="Arial Narrow"/>
                <w:noProof/>
                <w:webHidden/>
                <w:sz w:val="24"/>
                <w:szCs w:val="24"/>
              </w:rPr>
              <w:fldChar w:fldCharType="begin"/>
            </w:r>
            <w:r w:rsidRPr="00D64442">
              <w:rPr>
                <w:rFonts w:ascii="Arial Narrow" w:hAnsi="Arial Narrow"/>
                <w:noProof/>
                <w:webHidden/>
                <w:sz w:val="24"/>
                <w:szCs w:val="24"/>
              </w:rPr>
              <w:instrText xml:space="preserve"> PAGEREF _Toc108580933 \h </w:instrText>
            </w:r>
            <w:r w:rsidRPr="00D64442">
              <w:rPr>
                <w:rFonts w:ascii="Arial Narrow" w:hAnsi="Arial Narrow"/>
                <w:noProof/>
                <w:webHidden/>
                <w:sz w:val="24"/>
                <w:szCs w:val="24"/>
              </w:rPr>
            </w:r>
            <w:r w:rsidRPr="00D64442">
              <w:rPr>
                <w:rFonts w:ascii="Arial Narrow" w:hAnsi="Arial Narrow"/>
                <w:noProof/>
                <w:webHidden/>
                <w:sz w:val="24"/>
                <w:szCs w:val="24"/>
              </w:rPr>
              <w:fldChar w:fldCharType="separate"/>
            </w:r>
            <w:r w:rsidR="00302C82">
              <w:rPr>
                <w:rFonts w:ascii="Arial Narrow" w:hAnsi="Arial Narrow"/>
                <w:noProof/>
                <w:webHidden/>
                <w:sz w:val="24"/>
                <w:szCs w:val="24"/>
              </w:rPr>
              <w:t>16</w:t>
            </w:r>
            <w:r w:rsidRPr="00D64442">
              <w:rPr>
                <w:rFonts w:ascii="Arial Narrow" w:hAnsi="Arial Narrow"/>
                <w:noProof/>
                <w:webHidden/>
                <w:sz w:val="24"/>
                <w:szCs w:val="24"/>
              </w:rPr>
              <w:fldChar w:fldCharType="end"/>
            </w:r>
          </w:hyperlink>
        </w:p>
        <w:p w14:paraId="6EE97B2D" w14:textId="25052980" w:rsidR="00D64442" w:rsidRPr="00D64442" w:rsidRDefault="00D64442">
          <w:pPr>
            <w:pStyle w:val="TJ3"/>
            <w:tabs>
              <w:tab w:val="right" w:leader="dot" w:pos="9019"/>
            </w:tabs>
            <w:rPr>
              <w:rFonts w:ascii="Arial Narrow" w:eastAsiaTheme="minorEastAsia" w:hAnsi="Arial Narrow" w:cstheme="minorBidi"/>
              <w:noProof/>
              <w:sz w:val="24"/>
              <w:szCs w:val="24"/>
              <w:lang w:val="hu-HU" w:eastAsia="hu-HU"/>
            </w:rPr>
          </w:pPr>
          <w:hyperlink w:anchor="_Toc108580934" w:history="1">
            <w:r w:rsidRPr="00D64442">
              <w:rPr>
                <w:rStyle w:val="Hiperhivatkozs"/>
                <w:rFonts w:ascii="Arial Narrow" w:hAnsi="Arial Narrow"/>
                <w:noProof/>
                <w:sz w:val="24"/>
                <w:szCs w:val="24"/>
                <w:lang w:val="en-GB"/>
              </w:rPr>
              <w:t>C. Az igazságszolgáltatási rendszer hatékonysága</w:t>
            </w:r>
            <w:r w:rsidRPr="00D64442">
              <w:rPr>
                <w:rFonts w:ascii="Arial Narrow" w:hAnsi="Arial Narrow"/>
                <w:noProof/>
                <w:webHidden/>
                <w:sz w:val="24"/>
                <w:szCs w:val="24"/>
              </w:rPr>
              <w:tab/>
            </w:r>
            <w:r w:rsidRPr="00D64442">
              <w:rPr>
                <w:rFonts w:ascii="Arial Narrow" w:hAnsi="Arial Narrow"/>
                <w:noProof/>
                <w:webHidden/>
                <w:sz w:val="24"/>
                <w:szCs w:val="24"/>
              </w:rPr>
              <w:fldChar w:fldCharType="begin"/>
            </w:r>
            <w:r w:rsidRPr="00D64442">
              <w:rPr>
                <w:rFonts w:ascii="Arial Narrow" w:hAnsi="Arial Narrow"/>
                <w:noProof/>
                <w:webHidden/>
                <w:sz w:val="24"/>
                <w:szCs w:val="24"/>
              </w:rPr>
              <w:instrText xml:space="preserve"> PAGEREF _Toc108580934 \h </w:instrText>
            </w:r>
            <w:r w:rsidRPr="00D64442">
              <w:rPr>
                <w:rFonts w:ascii="Arial Narrow" w:hAnsi="Arial Narrow"/>
                <w:noProof/>
                <w:webHidden/>
                <w:sz w:val="24"/>
                <w:szCs w:val="24"/>
              </w:rPr>
            </w:r>
            <w:r w:rsidRPr="00D64442">
              <w:rPr>
                <w:rFonts w:ascii="Arial Narrow" w:hAnsi="Arial Narrow"/>
                <w:noProof/>
                <w:webHidden/>
                <w:sz w:val="24"/>
                <w:szCs w:val="24"/>
              </w:rPr>
              <w:fldChar w:fldCharType="separate"/>
            </w:r>
            <w:r w:rsidR="00302C82">
              <w:rPr>
                <w:rFonts w:ascii="Arial Narrow" w:hAnsi="Arial Narrow"/>
                <w:noProof/>
                <w:webHidden/>
                <w:sz w:val="24"/>
                <w:szCs w:val="24"/>
              </w:rPr>
              <w:t>19</w:t>
            </w:r>
            <w:r w:rsidRPr="00D64442">
              <w:rPr>
                <w:rFonts w:ascii="Arial Narrow" w:hAnsi="Arial Narrow"/>
                <w:noProof/>
                <w:webHidden/>
                <w:sz w:val="24"/>
                <w:szCs w:val="24"/>
              </w:rPr>
              <w:fldChar w:fldCharType="end"/>
            </w:r>
          </w:hyperlink>
        </w:p>
        <w:p w14:paraId="0E275B59" w14:textId="2BA9D206" w:rsidR="00D64442" w:rsidRPr="00D64442" w:rsidRDefault="00D64442">
          <w:pPr>
            <w:pStyle w:val="TJ2"/>
            <w:tabs>
              <w:tab w:val="right" w:leader="dot" w:pos="9019"/>
            </w:tabs>
            <w:rPr>
              <w:rFonts w:ascii="Arial Narrow" w:eastAsiaTheme="minorEastAsia" w:hAnsi="Arial Narrow" w:cstheme="minorBidi"/>
              <w:noProof/>
              <w:sz w:val="24"/>
              <w:szCs w:val="24"/>
              <w:lang w:val="hu-HU" w:eastAsia="hu-HU"/>
            </w:rPr>
          </w:pPr>
          <w:hyperlink w:anchor="_Toc108580935" w:history="1">
            <w:r w:rsidRPr="00D64442">
              <w:rPr>
                <w:rStyle w:val="Hiperhivatkozs"/>
                <w:rFonts w:ascii="Arial Narrow" w:hAnsi="Arial Narrow"/>
                <w:noProof/>
                <w:sz w:val="24"/>
                <w:szCs w:val="24"/>
                <w:lang w:val="hu-HU"/>
              </w:rPr>
              <w:t>II. Korrupció elleni keret</w:t>
            </w:r>
            <w:r w:rsidRPr="00D64442">
              <w:rPr>
                <w:rFonts w:ascii="Arial Narrow" w:hAnsi="Arial Narrow"/>
                <w:noProof/>
                <w:webHidden/>
                <w:sz w:val="24"/>
                <w:szCs w:val="24"/>
              </w:rPr>
              <w:tab/>
            </w:r>
            <w:r w:rsidRPr="00D64442">
              <w:rPr>
                <w:rFonts w:ascii="Arial Narrow" w:hAnsi="Arial Narrow"/>
                <w:noProof/>
                <w:webHidden/>
                <w:sz w:val="24"/>
                <w:szCs w:val="24"/>
              </w:rPr>
              <w:fldChar w:fldCharType="begin"/>
            </w:r>
            <w:r w:rsidRPr="00D64442">
              <w:rPr>
                <w:rFonts w:ascii="Arial Narrow" w:hAnsi="Arial Narrow"/>
                <w:noProof/>
                <w:webHidden/>
                <w:sz w:val="24"/>
                <w:szCs w:val="24"/>
              </w:rPr>
              <w:instrText xml:space="preserve"> PAGEREF _Toc108580935 \h </w:instrText>
            </w:r>
            <w:r w:rsidRPr="00D64442">
              <w:rPr>
                <w:rFonts w:ascii="Arial Narrow" w:hAnsi="Arial Narrow"/>
                <w:noProof/>
                <w:webHidden/>
                <w:sz w:val="24"/>
                <w:szCs w:val="24"/>
              </w:rPr>
            </w:r>
            <w:r w:rsidRPr="00D64442">
              <w:rPr>
                <w:rFonts w:ascii="Arial Narrow" w:hAnsi="Arial Narrow"/>
                <w:noProof/>
                <w:webHidden/>
                <w:sz w:val="24"/>
                <w:szCs w:val="24"/>
              </w:rPr>
              <w:fldChar w:fldCharType="separate"/>
            </w:r>
            <w:r w:rsidR="00302C82">
              <w:rPr>
                <w:rFonts w:ascii="Arial Narrow" w:hAnsi="Arial Narrow"/>
                <w:noProof/>
                <w:webHidden/>
                <w:sz w:val="24"/>
                <w:szCs w:val="24"/>
              </w:rPr>
              <w:t>21</w:t>
            </w:r>
            <w:r w:rsidRPr="00D64442">
              <w:rPr>
                <w:rFonts w:ascii="Arial Narrow" w:hAnsi="Arial Narrow"/>
                <w:noProof/>
                <w:webHidden/>
                <w:sz w:val="24"/>
                <w:szCs w:val="24"/>
              </w:rPr>
              <w:fldChar w:fldCharType="end"/>
            </w:r>
          </w:hyperlink>
        </w:p>
        <w:p w14:paraId="16E80B53" w14:textId="4E2BC7AA" w:rsidR="00D64442" w:rsidRPr="00D64442" w:rsidRDefault="00D64442">
          <w:pPr>
            <w:pStyle w:val="TJ3"/>
            <w:tabs>
              <w:tab w:val="right" w:leader="dot" w:pos="9019"/>
            </w:tabs>
            <w:rPr>
              <w:rFonts w:ascii="Arial Narrow" w:eastAsiaTheme="minorEastAsia" w:hAnsi="Arial Narrow" w:cstheme="minorBidi"/>
              <w:noProof/>
              <w:sz w:val="24"/>
              <w:szCs w:val="24"/>
              <w:lang w:val="hu-HU" w:eastAsia="hu-HU"/>
            </w:rPr>
          </w:pPr>
          <w:hyperlink w:anchor="_Toc108580936" w:history="1">
            <w:r w:rsidRPr="00D64442">
              <w:rPr>
                <w:rStyle w:val="Hiperhivatkozs"/>
                <w:rFonts w:ascii="Arial Narrow" w:hAnsi="Arial Narrow"/>
                <w:noProof/>
                <w:sz w:val="24"/>
                <w:szCs w:val="24"/>
                <w:lang w:val="hu-HU"/>
              </w:rPr>
              <w:t>A. Az intézményi keret korrupció elleni küzdelemre való alkalmassága</w:t>
            </w:r>
            <w:r w:rsidRPr="00D64442">
              <w:rPr>
                <w:rFonts w:ascii="Arial Narrow" w:hAnsi="Arial Narrow"/>
                <w:noProof/>
                <w:webHidden/>
                <w:sz w:val="24"/>
                <w:szCs w:val="24"/>
              </w:rPr>
              <w:tab/>
            </w:r>
            <w:r w:rsidRPr="00D64442">
              <w:rPr>
                <w:rFonts w:ascii="Arial Narrow" w:hAnsi="Arial Narrow"/>
                <w:noProof/>
                <w:webHidden/>
                <w:sz w:val="24"/>
                <w:szCs w:val="24"/>
              </w:rPr>
              <w:fldChar w:fldCharType="begin"/>
            </w:r>
            <w:r w:rsidRPr="00D64442">
              <w:rPr>
                <w:rFonts w:ascii="Arial Narrow" w:hAnsi="Arial Narrow"/>
                <w:noProof/>
                <w:webHidden/>
                <w:sz w:val="24"/>
                <w:szCs w:val="24"/>
              </w:rPr>
              <w:instrText xml:space="preserve"> PAGEREF _Toc108580936 \h </w:instrText>
            </w:r>
            <w:r w:rsidRPr="00D64442">
              <w:rPr>
                <w:rFonts w:ascii="Arial Narrow" w:hAnsi="Arial Narrow"/>
                <w:noProof/>
                <w:webHidden/>
                <w:sz w:val="24"/>
                <w:szCs w:val="24"/>
              </w:rPr>
            </w:r>
            <w:r w:rsidRPr="00D64442">
              <w:rPr>
                <w:rFonts w:ascii="Arial Narrow" w:hAnsi="Arial Narrow"/>
                <w:noProof/>
                <w:webHidden/>
                <w:sz w:val="24"/>
                <w:szCs w:val="24"/>
              </w:rPr>
              <w:fldChar w:fldCharType="separate"/>
            </w:r>
            <w:r w:rsidR="00302C82">
              <w:rPr>
                <w:rFonts w:ascii="Arial Narrow" w:hAnsi="Arial Narrow"/>
                <w:noProof/>
                <w:webHidden/>
                <w:sz w:val="24"/>
                <w:szCs w:val="24"/>
              </w:rPr>
              <w:t>21</w:t>
            </w:r>
            <w:r w:rsidRPr="00D64442">
              <w:rPr>
                <w:rFonts w:ascii="Arial Narrow" w:hAnsi="Arial Narrow"/>
                <w:noProof/>
                <w:webHidden/>
                <w:sz w:val="24"/>
                <w:szCs w:val="24"/>
              </w:rPr>
              <w:fldChar w:fldCharType="end"/>
            </w:r>
          </w:hyperlink>
        </w:p>
        <w:p w14:paraId="5F072626" w14:textId="52367611" w:rsidR="00D64442" w:rsidRPr="00D64442" w:rsidRDefault="00D64442">
          <w:pPr>
            <w:pStyle w:val="TJ3"/>
            <w:tabs>
              <w:tab w:val="right" w:leader="dot" w:pos="9019"/>
            </w:tabs>
            <w:rPr>
              <w:rFonts w:ascii="Arial Narrow" w:eastAsiaTheme="minorEastAsia" w:hAnsi="Arial Narrow" w:cstheme="minorBidi"/>
              <w:noProof/>
              <w:sz w:val="24"/>
              <w:szCs w:val="24"/>
              <w:lang w:val="hu-HU" w:eastAsia="hu-HU"/>
            </w:rPr>
          </w:pPr>
          <w:hyperlink w:anchor="_Toc108580937" w:history="1">
            <w:r w:rsidRPr="00D64442">
              <w:rPr>
                <w:rStyle w:val="Hiperhivatkozs"/>
                <w:rFonts w:ascii="Arial Narrow" w:hAnsi="Arial Narrow"/>
                <w:noProof/>
                <w:sz w:val="24"/>
                <w:szCs w:val="24"/>
                <w:lang w:val="en-GB"/>
              </w:rPr>
              <w:t>B</w:t>
            </w:r>
            <w:r w:rsidRPr="00D64442">
              <w:rPr>
                <w:rStyle w:val="Hiperhivatkozs"/>
                <w:rFonts w:ascii="Arial Narrow" w:hAnsi="Arial Narrow"/>
                <w:noProof/>
                <w:sz w:val="24"/>
                <w:szCs w:val="24"/>
                <w:lang w:val="hu-HU"/>
              </w:rPr>
              <w:t>. Megelőzés</w:t>
            </w:r>
            <w:r w:rsidRPr="00D64442">
              <w:rPr>
                <w:rFonts w:ascii="Arial Narrow" w:hAnsi="Arial Narrow"/>
                <w:noProof/>
                <w:webHidden/>
                <w:sz w:val="24"/>
                <w:szCs w:val="24"/>
              </w:rPr>
              <w:tab/>
            </w:r>
            <w:r w:rsidRPr="00D64442">
              <w:rPr>
                <w:rFonts w:ascii="Arial Narrow" w:hAnsi="Arial Narrow"/>
                <w:noProof/>
                <w:webHidden/>
                <w:sz w:val="24"/>
                <w:szCs w:val="24"/>
              </w:rPr>
              <w:fldChar w:fldCharType="begin"/>
            </w:r>
            <w:r w:rsidRPr="00D64442">
              <w:rPr>
                <w:rFonts w:ascii="Arial Narrow" w:hAnsi="Arial Narrow"/>
                <w:noProof/>
                <w:webHidden/>
                <w:sz w:val="24"/>
                <w:szCs w:val="24"/>
              </w:rPr>
              <w:instrText xml:space="preserve"> PAGEREF _Toc108580937 \h </w:instrText>
            </w:r>
            <w:r w:rsidRPr="00D64442">
              <w:rPr>
                <w:rFonts w:ascii="Arial Narrow" w:hAnsi="Arial Narrow"/>
                <w:noProof/>
                <w:webHidden/>
                <w:sz w:val="24"/>
                <w:szCs w:val="24"/>
              </w:rPr>
            </w:r>
            <w:r w:rsidRPr="00D64442">
              <w:rPr>
                <w:rFonts w:ascii="Arial Narrow" w:hAnsi="Arial Narrow"/>
                <w:noProof/>
                <w:webHidden/>
                <w:sz w:val="24"/>
                <w:szCs w:val="24"/>
              </w:rPr>
              <w:fldChar w:fldCharType="separate"/>
            </w:r>
            <w:r w:rsidR="00302C82">
              <w:rPr>
                <w:rFonts w:ascii="Arial Narrow" w:hAnsi="Arial Narrow"/>
                <w:noProof/>
                <w:webHidden/>
                <w:sz w:val="24"/>
                <w:szCs w:val="24"/>
              </w:rPr>
              <w:t>24</w:t>
            </w:r>
            <w:r w:rsidRPr="00D64442">
              <w:rPr>
                <w:rFonts w:ascii="Arial Narrow" w:hAnsi="Arial Narrow"/>
                <w:noProof/>
                <w:webHidden/>
                <w:sz w:val="24"/>
                <w:szCs w:val="24"/>
              </w:rPr>
              <w:fldChar w:fldCharType="end"/>
            </w:r>
          </w:hyperlink>
        </w:p>
        <w:p w14:paraId="304F6615" w14:textId="04652DB2" w:rsidR="00D64442" w:rsidRPr="00D64442" w:rsidRDefault="00D64442">
          <w:pPr>
            <w:pStyle w:val="TJ3"/>
            <w:tabs>
              <w:tab w:val="right" w:leader="dot" w:pos="9019"/>
            </w:tabs>
            <w:rPr>
              <w:rFonts w:ascii="Arial Narrow" w:eastAsiaTheme="minorEastAsia" w:hAnsi="Arial Narrow" w:cstheme="minorBidi"/>
              <w:noProof/>
              <w:sz w:val="24"/>
              <w:szCs w:val="24"/>
              <w:lang w:val="hu-HU" w:eastAsia="hu-HU"/>
            </w:rPr>
          </w:pPr>
          <w:hyperlink w:anchor="_Toc108580938" w:history="1">
            <w:r w:rsidRPr="00D64442">
              <w:rPr>
                <w:rStyle w:val="Hiperhivatkozs"/>
                <w:rFonts w:ascii="Arial Narrow" w:hAnsi="Arial Narrow"/>
                <w:noProof/>
                <w:sz w:val="24"/>
                <w:szCs w:val="24"/>
                <w:lang w:val="en-GB"/>
              </w:rPr>
              <w:t xml:space="preserve">C. </w:t>
            </w:r>
            <w:r w:rsidRPr="00D64442">
              <w:rPr>
                <w:rStyle w:val="Hiperhivatkozs"/>
                <w:rFonts w:ascii="Arial Narrow" w:hAnsi="Arial Narrow"/>
                <w:noProof/>
                <w:sz w:val="24"/>
                <w:szCs w:val="24"/>
                <w:lang w:val="hu-HU"/>
              </w:rPr>
              <w:t>Visszaszorító intézkedések</w:t>
            </w:r>
            <w:r w:rsidRPr="00D64442">
              <w:rPr>
                <w:rFonts w:ascii="Arial Narrow" w:hAnsi="Arial Narrow"/>
                <w:noProof/>
                <w:webHidden/>
                <w:sz w:val="24"/>
                <w:szCs w:val="24"/>
              </w:rPr>
              <w:tab/>
            </w:r>
            <w:r w:rsidRPr="00D64442">
              <w:rPr>
                <w:rFonts w:ascii="Arial Narrow" w:hAnsi="Arial Narrow"/>
                <w:noProof/>
                <w:webHidden/>
                <w:sz w:val="24"/>
                <w:szCs w:val="24"/>
              </w:rPr>
              <w:fldChar w:fldCharType="begin"/>
            </w:r>
            <w:r w:rsidRPr="00D64442">
              <w:rPr>
                <w:rFonts w:ascii="Arial Narrow" w:hAnsi="Arial Narrow"/>
                <w:noProof/>
                <w:webHidden/>
                <w:sz w:val="24"/>
                <w:szCs w:val="24"/>
              </w:rPr>
              <w:instrText xml:space="preserve"> PAGEREF _Toc108580938 \h </w:instrText>
            </w:r>
            <w:r w:rsidRPr="00D64442">
              <w:rPr>
                <w:rFonts w:ascii="Arial Narrow" w:hAnsi="Arial Narrow"/>
                <w:noProof/>
                <w:webHidden/>
                <w:sz w:val="24"/>
                <w:szCs w:val="24"/>
              </w:rPr>
            </w:r>
            <w:r w:rsidRPr="00D64442">
              <w:rPr>
                <w:rFonts w:ascii="Arial Narrow" w:hAnsi="Arial Narrow"/>
                <w:noProof/>
                <w:webHidden/>
                <w:sz w:val="24"/>
                <w:szCs w:val="24"/>
              </w:rPr>
              <w:fldChar w:fldCharType="separate"/>
            </w:r>
            <w:r w:rsidR="00302C82">
              <w:rPr>
                <w:rFonts w:ascii="Arial Narrow" w:hAnsi="Arial Narrow"/>
                <w:noProof/>
                <w:webHidden/>
                <w:sz w:val="24"/>
                <w:szCs w:val="24"/>
              </w:rPr>
              <w:t>32</w:t>
            </w:r>
            <w:r w:rsidRPr="00D64442">
              <w:rPr>
                <w:rFonts w:ascii="Arial Narrow" w:hAnsi="Arial Narrow"/>
                <w:noProof/>
                <w:webHidden/>
                <w:sz w:val="24"/>
                <w:szCs w:val="24"/>
              </w:rPr>
              <w:fldChar w:fldCharType="end"/>
            </w:r>
          </w:hyperlink>
        </w:p>
        <w:p w14:paraId="710C0B24" w14:textId="0B577416" w:rsidR="00D64442" w:rsidRPr="00D64442" w:rsidRDefault="00D64442">
          <w:pPr>
            <w:pStyle w:val="TJ2"/>
            <w:tabs>
              <w:tab w:val="right" w:leader="dot" w:pos="9019"/>
            </w:tabs>
            <w:rPr>
              <w:rFonts w:ascii="Arial Narrow" w:eastAsiaTheme="minorEastAsia" w:hAnsi="Arial Narrow" w:cstheme="minorBidi"/>
              <w:noProof/>
              <w:sz w:val="24"/>
              <w:szCs w:val="24"/>
              <w:lang w:val="hu-HU" w:eastAsia="hu-HU"/>
            </w:rPr>
          </w:pPr>
          <w:hyperlink w:anchor="_Toc108580939" w:history="1">
            <w:r w:rsidRPr="00D64442">
              <w:rPr>
                <w:rStyle w:val="Hiperhivatkozs"/>
                <w:rFonts w:ascii="Arial Narrow" w:hAnsi="Arial Narrow"/>
                <w:noProof/>
                <w:sz w:val="24"/>
                <w:szCs w:val="24"/>
              </w:rPr>
              <w:t>III. Médiaszabadság és -pluralizmus</w:t>
            </w:r>
            <w:r w:rsidRPr="00D64442">
              <w:rPr>
                <w:rFonts w:ascii="Arial Narrow" w:hAnsi="Arial Narrow"/>
                <w:noProof/>
                <w:webHidden/>
                <w:sz w:val="24"/>
                <w:szCs w:val="24"/>
              </w:rPr>
              <w:tab/>
            </w:r>
            <w:r w:rsidRPr="00D64442">
              <w:rPr>
                <w:rFonts w:ascii="Arial Narrow" w:hAnsi="Arial Narrow"/>
                <w:noProof/>
                <w:webHidden/>
                <w:sz w:val="24"/>
                <w:szCs w:val="24"/>
              </w:rPr>
              <w:fldChar w:fldCharType="begin"/>
            </w:r>
            <w:r w:rsidRPr="00D64442">
              <w:rPr>
                <w:rFonts w:ascii="Arial Narrow" w:hAnsi="Arial Narrow"/>
                <w:noProof/>
                <w:webHidden/>
                <w:sz w:val="24"/>
                <w:szCs w:val="24"/>
              </w:rPr>
              <w:instrText xml:space="preserve"> PAGEREF _Toc108580939 \h </w:instrText>
            </w:r>
            <w:r w:rsidRPr="00D64442">
              <w:rPr>
                <w:rFonts w:ascii="Arial Narrow" w:hAnsi="Arial Narrow"/>
                <w:noProof/>
                <w:webHidden/>
                <w:sz w:val="24"/>
                <w:szCs w:val="24"/>
              </w:rPr>
            </w:r>
            <w:r w:rsidRPr="00D64442">
              <w:rPr>
                <w:rFonts w:ascii="Arial Narrow" w:hAnsi="Arial Narrow"/>
                <w:noProof/>
                <w:webHidden/>
                <w:sz w:val="24"/>
                <w:szCs w:val="24"/>
              </w:rPr>
              <w:fldChar w:fldCharType="separate"/>
            </w:r>
            <w:r w:rsidR="00302C82">
              <w:rPr>
                <w:rFonts w:ascii="Arial Narrow" w:hAnsi="Arial Narrow"/>
                <w:noProof/>
                <w:webHidden/>
                <w:sz w:val="24"/>
                <w:szCs w:val="24"/>
              </w:rPr>
              <w:t>38</w:t>
            </w:r>
            <w:r w:rsidRPr="00D64442">
              <w:rPr>
                <w:rFonts w:ascii="Arial Narrow" w:hAnsi="Arial Narrow"/>
                <w:noProof/>
                <w:webHidden/>
                <w:sz w:val="24"/>
                <w:szCs w:val="24"/>
              </w:rPr>
              <w:fldChar w:fldCharType="end"/>
            </w:r>
          </w:hyperlink>
        </w:p>
        <w:p w14:paraId="76146A46" w14:textId="55FC4E69" w:rsidR="00D64442" w:rsidRPr="00D64442" w:rsidRDefault="00D64442">
          <w:pPr>
            <w:pStyle w:val="TJ3"/>
            <w:tabs>
              <w:tab w:val="right" w:leader="dot" w:pos="9019"/>
            </w:tabs>
            <w:rPr>
              <w:rFonts w:ascii="Arial Narrow" w:eastAsiaTheme="minorEastAsia" w:hAnsi="Arial Narrow" w:cstheme="minorBidi"/>
              <w:noProof/>
              <w:sz w:val="24"/>
              <w:szCs w:val="24"/>
              <w:lang w:val="hu-HU" w:eastAsia="hu-HU"/>
            </w:rPr>
          </w:pPr>
          <w:hyperlink w:anchor="_Toc108580940" w:history="1">
            <w:r w:rsidRPr="00D64442">
              <w:rPr>
                <w:rStyle w:val="Hiperhivatkozs"/>
                <w:rFonts w:ascii="Arial Narrow" w:hAnsi="Arial Narrow"/>
                <w:noProof/>
                <w:sz w:val="24"/>
                <w:szCs w:val="24"/>
                <w:lang w:val="en-GB"/>
              </w:rPr>
              <w:t xml:space="preserve">A. </w:t>
            </w:r>
            <w:r w:rsidRPr="00D64442">
              <w:rPr>
                <w:rStyle w:val="Hiperhivatkozs"/>
                <w:rFonts w:ascii="Arial Narrow" w:hAnsi="Arial Narrow"/>
                <w:noProof/>
                <w:sz w:val="24"/>
                <w:szCs w:val="24"/>
                <w:lang w:val="hu-HU"/>
              </w:rPr>
              <w:t>Médiahatóságok és -testületek</w:t>
            </w:r>
            <w:r w:rsidRPr="00D64442">
              <w:rPr>
                <w:rFonts w:ascii="Arial Narrow" w:hAnsi="Arial Narrow"/>
                <w:noProof/>
                <w:webHidden/>
                <w:sz w:val="24"/>
                <w:szCs w:val="24"/>
              </w:rPr>
              <w:tab/>
            </w:r>
            <w:r w:rsidRPr="00D64442">
              <w:rPr>
                <w:rFonts w:ascii="Arial Narrow" w:hAnsi="Arial Narrow"/>
                <w:noProof/>
                <w:webHidden/>
                <w:sz w:val="24"/>
                <w:szCs w:val="24"/>
              </w:rPr>
              <w:fldChar w:fldCharType="begin"/>
            </w:r>
            <w:r w:rsidRPr="00D64442">
              <w:rPr>
                <w:rFonts w:ascii="Arial Narrow" w:hAnsi="Arial Narrow"/>
                <w:noProof/>
                <w:webHidden/>
                <w:sz w:val="24"/>
                <w:szCs w:val="24"/>
              </w:rPr>
              <w:instrText xml:space="preserve"> PAGEREF _Toc108580940 \h </w:instrText>
            </w:r>
            <w:r w:rsidRPr="00D64442">
              <w:rPr>
                <w:rFonts w:ascii="Arial Narrow" w:hAnsi="Arial Narrow"/>
                <w:noProof/>
                <w:webHidden/>
                <w:sz w:val="24"/>
                <w:szCs w:val="24"/>
              </w:rPr>
            </w:r>
            <w:r w:rsidRPr="00D64442">
              <w:rPr>
                <w:rFonts w:ascii="Arial Narrow" w:hAnsi="Arial Narrow"/>
                <w:noProof/>
                <w:webHidden/>
                <w:sz w:val="24"/>
                <w:szCs w:val="24"/>
              </w:rPr>
              <w:fldChar w:fldCharType="separate"/>
            </w:r>
            <w:r w:rsidR="00302C82">
              <w:rPr>
                <w:rFonts w:ascii="Arial Narrow" w:hAnsi="Arial Narrow"/>
                <w:noProof/>
                <w:webHidden/>
                <w:sz w:val="24"/>
                <w:szCs w:val="24"/>
              </w:rPr>
              <w:t>38</w:t>
            </w:r>
            <w:r w:rsidRPr="00D64442">
              <w:rPr>
                <w:rFonts w:ascii="Arial Narrow" w:hAnsi="Arial Narrow"/>
                <w:noProof/>
                <w:webHidden/>
                <w:sz w:val="24"/>
                <w:szCs w:val="24"/>
              </w:rPr>
              <w:fldChar w:fldCharType="end"/>
            </w:r>
          </w:hyperlink>
        </w:p>
        <w:p w14:paraId="083DE590" w14:textId="2C6D9F37" w:rsidR="00D64442" w:rsidRPr="00D64442" w:rsidRDefault="00D64442">
          <w:pPr>
            <w:pStyle w:val="TJ3"/>
            <w:tabs>
              <w:tab w:val="right" w:leader="dot" w:pos="9019"/>
            </w:tabs>
            <w:rPr>
              <w:rFonts w:ascii="Arial Narrow" w:eastAsiaTheme="minorEastAsia" w:hAnsi="Arial Narrow" w:cstheme="minorBidi"/>
              <w:noProof/>
              <w:sz w:val="24"/>
              <w:szCs w:val="24"/>
              <w:lang w:val="hu-HU" w:eastAsia="hu-HU"/>
            </w:rPr>
          </w:pPr>
          <w:hyperlink w:anchor="_Toc108580941" w:history="1">
            <w:r w:rsidRPr="00D64442">
              <w:rPr>
                <w:rStyle w:val="Hiperhivatkozs"/>
                <w:rFonts w:ascii="Arial Narrow" w:hAnsi="Arial Narrow"/>
                <w:noProof/>
                <w:sz w:val="24"/>
                <w:szCs w:val="24"/>
                <w:lang w:val="en-GB"/>
              </w:rPr>
              <w:t xml:space="preserve">B. </w:t>
            </w:r>
            <w:r w:rsidRPr="00D64442">
              <w:rPr>
                <w:rStyle w:val="Hiperhivatkozs"/>
                <w:rFonts w:ascii="Arial Narrow" w:hAnsi="Arial Narrow"/>
                <w:noProof/>
                <w:sz w:val="24"/>
                <w:szCs w:val="24"/>
                <w:lang w:val="hu-HU"/>
              </w:rPr>
              <w:t>A média-tulajdonviszonyok átláthatósága és a</w:t>
            </w:r>
            <w:r w:rsidRPr="00D64442">
              <w:rPr>
                <w:rStyle w:val="Hiperhivatkozs"/>
                <w:rFonts w:ascii="Arial Narrow" w:hAnsi="Arial Narrow"/>
                <w:noProof/>
                <w:sz w:val="24"/>
                <w:szCs w:val="24"/>
                <w:lang w:val="en-GB"/>
              </w:rPr>
              <w:t xml:space="preserve"> </w:t>
            </w:r>
            <w:r w:rsidRPr="00D64442">
              <w:rPr>
                <w:rStyle w:val="Hiperhivatkozs"/>
                <w:rFonts w:ascii="Arial Narrow" w:hAnsi="Arial Narrow"/>
                <w:noProof/>
                <w:sz w:val="24"/>
                <w:szCs w:val="24"/>
                <w:lang w:val="hu-HU"/>
              </w:rPr>
              <w:t>kormányzati vagy politikai beavatkozással szembeni garanciák</w:t>
            </w:r>
            <w:r w:rsidRPr="00D64442">
              <w:rPr>
                <w:rFonts w:ascii="Arial Narrow" w:hAnsi="Arial Narrow"/>
                <w:noProof/>
                <w:webHidden/>
                <w:sz w:val="24"/>
                <w:szCs w:val="24"/>
              </w:rPr>
              <w:tab/>
            </w:r>
            <w:r w:rsidRPr="00D64442">
              <w:rPr>
                <w:rFonts w:ascii="Arial Narrow" w:hAnsi="Arial Narrow"/>
                <w:noProof/>
                <w:webHidden/>
                <w:sz w:val="24"/>
                <w:szCs w:val="24"/>
              </w:rPr>
              <w:fldChar w:fldCharType="begin"/>
            </w:r>
            <w:r w:rsidRPr="00D64442">
              <w:rPr>
                <w:rFonts w:ascii="Arial Narrow" w:hAnsi="Arial Narrow"/>
                <w:noProof/>
                <w:webHidden/>
                <w:sz w:val="24"/>
                <w:szCs w:val="24"/>
              </w:rPr>
              <w:instrText xml:space="preserve"> PAGEREF _Toc108580941 \h </w:instrText>
            </w:r>
            <w:r w:rsidRPr="00D64442">
              <w:rPr>
                <w:rFonts w:ascii="Arial Narrow" w:hAnsi="Arial Narrow"/>
                <w:noProof/>
                <w:webHidden/>
                <w:sz w:val="24"/>
                <w:szCs w:val="24"/>
              </w:rPr>
            </w:r>
            <w:r w:rsidRPr="00D64442">
              <w:rPr>
                <w:rFonts w:ascii="Arial Narrow" w:hAnsi="Arial Narrow"/>
                <w:noProof/>
                <w:webHidden/>
                <w:sz w:val="24"/>
                <w:szCs w:val="24"/>
              </w:rPr>
              <w:fldChar w:fldCharType="separate"/>
            </w:r>
            <w:r w:rsidR="00302C82">
              <w:rPr>
                <w:rFonts w:ascii="Arial Narrow" w:hAnsi="Arial Narrow"/>
                <w:noProof/>
                <w:webHidden/>
                <w:sz w:val="24"/>
                <w:szCs w:val="24"/>
              </w:rPr>
              <w:t>42</w:t>
            </w:r>
            <w:r w:rsidRPr="00D64442">
              <w:rPr>
                <w:rFonts w:ascii="Arial Narrow" w:hAnsi="Arial Narrow"/>
                <w:noProof/>
                <w:webHidden/>
                <w:sz w:val="24"/>
                <w:szCs w:val="24"/>
              </w:rPr>
              <w:fldChar w:fldCharType="end"/>
            </w:r>
          </w:hyperlink>
        </w:p>
        <w:p w14:paraId="499C689A" w14:textId="7FA41649" w:rsidR="00D64442" w:rsidRPr="00D64442" w:rsidRDefault="00D64442">
          <w:pPr>
            <w:pStyle w:val="TJ3"/>
            <w:tabs>
              <w:tab w:val="right" w:leader="dot" w:pos="9019"/>
            </w:tabs>
            <w:rPr>
              <w:rFonts w:ascii="Arial Narrow" w:eastAsiaTheme="minorEastAsia" w:hAnsi="Arial Narrow" w:cstheme="minorBidi"/>
              <w:noProof/>
              <w:sz w:val="24"/>
              <w:szCs w:val="24"/>
              <w:lang w:val="hu-HU" w:eastAsia="hu-HU"/>
            </w:rPr>
          </w:pPr>
          <w:hyperlink w:anchor="_Toc108580942" w:history="1">
            <w:r w:rsidRPr="00D64442">
              <w:rPr>
                <w:rStyle w:val="Hiperhivatkozs"/>
                <w:rFonts w:ascii="Arial Narrow" w:hAnsi="Arial Narrow"/>
                <w:noProof/>
                <w:sz w:val="24"/>
                <w:szCs w:val="24"/>
                <w:lang w:val="en-GB"/>
              </w:rPr>
              <w:t xml:space="preserve">C. </w:t>
            </w:r>
            <w:r w:rsidRPr="00D64442">
              <w:rPr>
                <w:rStyle w:val="Hiperhivatkozs"/>
                <w:rFonts w:ascii="Arial Narrow" w:hAnsi="Arial Narrow"/>
                <w:noProof/>
                <w:sz w:val="24"/>
                <w:szCs w:val="24"/>
                <w:lang w:val="hu-HU"/>
              </w:rPr>
              <w:t>Az újságírók védelmére vonatkozó háttér</w:t>
            </w:r>
            <w:r w:rsidRPr="00D64442">
              <w:rPr>
                <w:rFonts w:ascii="Arial Narrow" w:hAnsi="Arial Narrow"/>
                <w:noProof/>
                <w:webHidden/>
                <w:sz w:val="24"/>
                <w:szCs w:val="24"/>
              </w:rPr>
              <w:tab/>
            </w:r>
            <w:r w:rsidRPr="00D64442">
              <w:rPr>
                <w:rFonts w:ascii="Arial Narrow" w:hAnsi="Arial Narrow"/>
                <w:noProof/>
                <w:webHidden/>
                <w:sz w:val="24"/>
                <w:szCs w:val="24"/>
              </w:rPr>
              <w:fldChar w:fldCharType="begin"/>
            </w:r>
            <w:r w:rsidRPr="00D64442">
              <w:rPr>
                <w:rFonts w:ascii="Arial Narrow" w:hAnsi="Arial Narrow"/>
                <w:noProof/>
                <w:webHidden/>
                <w:sz w:val="24"/>
                <w:szCs w:val="24"/>
              </w:rPr>
              <w:instrText xml:space="preserve"> PAGEREF _Toc108580942 \h </w:instrText>
            </w:r>
            <w:r w:rsidRPr="00D64442">
              <w:rPr>
                <w:rFonts w:ascii="Arial Narrow" w:hAnsi="Arial Narrow"/>
                <w:noProof/>
                <w:webHidden/>
                <w:sz w:val="24"/>
                <w:szCs w:val="24"/>
              </w:rPr>
            </w:r>
            <w:r w:rsidRPr="00D64442">
              <w:rPr>
                <w:rFonts w:ascii="Arial Narrow" w:hAnsi="Arial Narrow"/>
                <w:noProof/>
                <w:webHidden/>
                <w:sz w:val="24"/>
                <w:szCs w:val="24"/>
              </w:rPr>
              <w:fldChar w:fldCharType="separate"/>
            </w:r>
            <w:r w:rsidR="00302C82">
              <w:rPr>
                <w:rFonts w:ascii="Arial Narrow" w:hAnsi="Arial Narrow"/>
                <w:noProof/>
                <w:webHidden/>
                <w:sz w:val="24"/>
                <w:szCs w:val="24"/>
              </w:rPr>
              <w:t>45</w:t>
            </w:r>
            <w:r w:rsidRPr="00D64442">
              <w:rPr>
                <w:rFonts w:ascii="Arial Narrow" w:hAnsi="Arial Narrow"/>
                <w:noProof/>
                <w:webHidden/>
                <w:sz w:val="24"/>
                <w:szCs w:val="24"/>
              </w:rPr>
              <w:fldChar w:fldCharType="end"/>
            </w:r>
          </w:hyperlink>
        </w:p>
        <w:p w14:paraId="1065CAFE" w14:textId="434F4667" w:rsidR="00D64442" w:rsidRPr="00D64442" w:rsidRDefault="00D64442">
          <w:pPr>
            <w:pStyle w:val="TJ2"/>
            <w:tabs>
              <w:tab w:val="right" w:leader="dot" w:pos="9019"/>
            </w:tabs>
            <w:rPr>
              <w:rFonts w:ascii="Arial Narrow" w:eastAsiaTheme="minorEastAsia" w:hAnsi="Arial Narrow" w:cstheme="minorBidi"/>
              <w:noProof/>
              <w:sz w:val="24"/>
              <w:szCs w:val="24"/>
              <w:lang w:val="hu-HU" w:eastAsia="hu-HU"/>
            </w:rPr>
          </w:pPr>
          <w:hyperlink w:anchor="_Toc108580943" w:history="1">
            <w:r w:rsidRPr="00D64442">
              <w:rPr>
                <w:rStyle w:val="Hiperhivatkozs"/>
                <w:rFonts w:ascii="Arial Narrow" w:hAnsi="Arial Narrow"/>
                <w:noProof/>
                <w:sz w:val="24"/>
                <w:szCs w:val="24"/>
              </w:rPr>
              <w:t>IV. A fékek és ellensúlyok rendszerével kapcsolatos egyéb intézményi kérdések</w:t>
            </w:r>
            <w:r w:rsidRPr="00D64442">
              <w:rPr>
                <w:rFonts w:ascii="Arial Narrow" w:hAnsi="Arial Narrow"/>
                <w:noProof/>
                <w:webHidden/>
                <w:sz w:val="24"/>
                <w:szCs w:val="24"/>
              </w:rPr>
              <w:tab/>
            </w:r>
            <w:r w:rsidRPr="00D64442">
              <w:rPr>
                <w:rFonts w:ascii="Arial Narrow" w:hAnsi="Arial Narrow"/>
                <w:noProof/>
                <w:webHidden/>
                <w:sz w:val="24"/>
                <w:szCs w:val="24"/>
              </w:rPr>
              <w:fldChar w:fldCharType="begin"/>
            </w:r>
            <w:r w:rsidRPr="00D64442">
              <w:rPr>
                <w:rFonts w:ascii="Arial Narrow" w:hAnsi="Arial Narrow"/>
                <w:noProof/>
                <w:webHidden/>
                <w:sz w:val="24"/>
                <w:szCs w:val="24"/>
              </w:rPr>
              <w:instrText xml:space="preserve"> PAGEREF _Toc108580943 \h </w:instrText>
            </w:r>
            <w:r w:rsidRPr="00D64442">
              <w:rPr>
                <w:rFonts w:ascii="Arial Narrow" w:hAnsi="Arial Narrow"/>
                <w:noProof/>
                <w:webHidden/>
                <w:sz w:val="24"/>
                <w:szCs w:val="24"/>
              </w:rPr>
            </w:r>
            <w:r w:rsidRPr="00D64442">
              <w:rPr>
                <w:rFonts w:ascii="Arial Narrow" w:hAnsi="Arial Narrow"/>
                <w:noProof/>
                <w:webHidden/>
                <w:sz w:val="24"/>
                <w:szCs w:val="24"/>
              </w:rPr>
              <w:fldChar w:fldCharType="separate"/>
            </w:r>
            <w:r w:rsidR="00302C82">
              <w:rPr>
                <w:rFonts w:ascii="Arial Narrow" w:hAnsi="Arial Narrow"/>
                <w:noProof/>
                <w:webHidden/>
                <w:sz w:val="24"/>
                <w:szCs w:val="24"/>
              </w:rPr>
              <w:t>53</w:t>
            </w:r>
            <w:r w:rsidRPr="00D64442">
              <w:rPr>
                <w:rFonts w:ascii="Arial Narrow" w:hAnsi="Arial Narrow"/>
                <w:noProof/>
                <w:webHidden/>
                <w:sz w:val="24"/>
                <w:szCs w:val="24"/>
              </w:rPr>
              <w:fldChar w:fldCharType="end"/>
            </w:r>
          </w:hyperlink>
        </w:p>
        <w:p w14:paraId="2C292D18" w14:textId="4366B665" w:rsidR="00D64442" w:rsidRPr="00D64442" w:rsidRDefault="00D64442">
          <w:pPr>
            <w:pStyle w:val="TJ3"/>
            <w:tabs>
              <w:tab w:val="right" w:leader="dot" w:pos="9019"/>
            </w:tabs>
            <w:rPr>
              <w:rFonts w:ascii="Arial Narrow" w:eastAsiaTheme="minorEastAsia" w:hAnsi="Arial Narrow" w:cstheme="minorBidi"/>
              <w:noProof/>
              <w:sz w:val="24"/>
              <w:szCs w:val="24"/>
              <w:lang w:val="hu-HU" w:eastAsia="hu-HU"/>
            </w:rPr>
          </w:pPr>
          <w:hyperlink w:anchor="_Toc108580944" w:history="1">
            <w:r w:rsidRPr="00D64442">
              <w:rPr>
                <w:rStyle w:val="Hiperhivatkozs"/>
                <w:rFonts w:ascii="Arial Narrow" w:hAnsi="Arial Narrow"/>
                <w:noProof/>
                <w:sz w:val="24"/>
                <w:szCs w:val="24"/>
                <w:lang w:val="en-GB"/>
              </w:rPr>
              <w:t xml:space="preserve">A. </w:t>
            </w:r>
            <w:r w:rsidRPr="00D64442">
              <w:rPr>
                <w:rStyle w:val="Hiperhivatkozs"/>
                <w:rFonts w:ascii="Arial Narrow" w:hAnsi="Arial Narrow"/>
                <w:noProof/>
                <w:sz w:val="24"/>
                <w:szCs w:val="24"/>
                <w:lang w:val="hu-HU"/>
              </w:rPr>
              <w:t>A jogszabályok előkészítése és elfogadása</w:t>
            </w:r>
            <w:r w:rsidRPr="00D64442">
              <w:rPr>
                <w:rFonts w:ascii="Arial Narrow" w:hAnsi="Arial Narrow"/>
                <w:noProof/>
                <w:webHidden/>
                <w:sz w:val="24"/>
                <w:szCs w:val="24"/>
              </w:rPr>
              <w:tab/>
            </w:r>
            <w:r w:rsidRPr="00D64442">
              <w:rPr>
                <w:rFonts w:ascii="Arial Narrow" w:hAnsi="Arial Narrow"/>
                <w:noProof/>
                <w:webHidden/>
                <w:sz w:val="24"/>
                <w:szCs w:val="24"/>
              </w:rPr>
              <w:fldChar w:fldCharType="begin"/>
            </w:r>
            <w:r w:rsidRPr="00D64442">
              <w:rPr>
                <w:rFonts w:ascii="Arial Narrow" w:hAnsi="Arial Narrow"/>
                <w:noProof/>
                <w:webHidden/>
                <w:sz w:val="24"/>
                <w:szCs w:val="24"/>
              </w:rPr>
              <w:instrText xml:space="preserve"> PAGEREF _Toc108580944 \h </w:instrText>
            </w:r>
            <w:r w:rsidRPr="00D64442">
              <w:rPr>
                <w:rFonts w:ascii="Arial Narrow" w:hAnsi="Arial Narrow"/>
                <w:noProof/>
                <w:webHidden/>
                <w:sz w:val="24"/>
                <w:szCs w:val="24"/>
              </w:rPr>
            </w:r>
            <w:r w:rsidRPr="00D64442">
              <w:rPr>
                <w:rFonts w:ascii="Arial Narrow" w:hAnsi="Arial Narrow"/>
                <w:noProof/>
                <w:webHidden/>
                <w:sz w:val="24"/>
                <w:szCs w:val="24"/>
              </w:rPr>
              <w:fldChar w:fldCharType="separate"/>
            </w:r>
            <w:r w:rsidR="00302C82">
              <w:rPr>
                <w:rFonts w:ascii="Arial Narrow" w:hAnsi="Arial Narrow"/>
                <w:noProof/>
                <w:webHidden/>
                <w:sz w:val="24"/>
                <w:szCs w:val="24"/>
              </w:rPr>
              <w:t>53</w:t>
            </w:r>
            <w:r w:rsidRPr="00D64442">
              <w:rPr>
                <w:rFonts w:ascii="Arial Narrow" w:hAnsi="Arial Narrow"/>
                <w:noProof/>
                <w:webHidden/>
                <w:sz w:val="24"/>
                <w:szCs w:val="24"/>
              </w:rPr>
              <w:fldChar w:fldCharType="end"/>
            </w:r>
          </w:hyperlink>
        </w:p>
        <w:p w14:paraId="42B3BBC0" w14:textId="26C1F90D" w:rsidR="00D64442" w:rsidRPr="00D64442" w:rsidRDefault="00D64442">
          <w:pPr>
            <w:pStyle w:val="TJ3"/>
            <w:tabs>
              <w:tab w:val="right" w:leader="dot" w:pos="9019"/>
            </w:tabs>
            <w:rPr>
              <w:rFonts w:ascii="Arial Narrow" w:eastAsiaTheme="minorEastAsia" w:hAnsi="Arial Narrow" w:cstheme="minorBidi"/>
              <w:noProof/>
              <w:sz w:val="24"/>
              <w:szCs w:val="24"/>
              <w:lang w:val="hu-HU" w:eastAsia="hu-HU"/>
            </w:rPr>
          </w:pPr>
          <w:hyperlink w:anchor="_Toc108580945" w:history="1">
            <w:r w:rsidRPr="00D64442">
              <w:rPr>
                <w:rStyle w:val="Hiperhivatkozs"/>
                <w:rFonts w:ascii="Arial Narrow" w:hAnsi="Arial Narrow"/>
                <w:noProof/>
                <w:sz w:val="24"/>
                <w:szCs w:val="24"/>
                <w:lang w:val="en-GB"/>
              </w:rPr>
              <w:t xml:space="preserve">B. </w:t>
            </w:r>
            <w:r w:rsidRPr="00D64442">
              <w:rPr>
                <w:rStyle w:val="Hiperhivatkozs"/>
                <w:rFonts w:ascii="Arial Narrow" w:hAnsi="Arial Narrow"/>
                <w:noProof/>
                <w:sz w:val="24"/>
                <w:szCs w:val="24"/>
                <w:lang w:val="hu-HU"/>
              </w:rPr>
              <w:t>Független intézmények</w:t>
            </w:r>
            <w:r w:rsidRPr="00D64442">
              <w:rPr>
                <w:rFonts w:ascii="Arial Narrow" w:hAnsi="Arial Narrow"/>
                <w:noProof/>
                <w:webHidden/>
                <w:sz w:val="24"/>
                <w:szCs w:val="24"/>
              </w:rPr>
              <w:tab/>
            </w:r>
            <w:r w:rsidRPr="00D64442">
              <w:rPr>
                <w:rFonts w:ascii="Arial Narrow" w:hAnsi="Arial Narrow"/>
                <w:noProof/>
                <w:webHidden/>
                <w:sz w:val="24"/>
                <w:szCs w:val="24"/>
              </w:rPr>
              <w:fldChar w:fldCharType="begin"/>
            </w:r>
            <w:r w:rsidRPr="00D64442">
              <w:rPr>
                <w:rFonts w:ascii="Arial Narrow" w:hAnsi="Arial Narrow"/>
                <w:noProof/>
                <w:webHidden/>
                <w:sz w:val="24"/>
                <w:szCs w:val="24"/>
              </w:rPr>
              <w:instrText xml:space="preserve"> PAGEREF _Toc108580945 \h </w:instrText>
            </w:r>
            <w:r w:rsidRPr="00D64442">
              <w:rPr>
                <w:rFonts w:ascii="Arial Narrow" w:hAnsi="Arial Narrow"/>
                <w:noProof/>
                <w:webHidden/>
                <w:sz w:val="24"/>
                <w:szCs w:val="24"/>
              </w:rPr>
            </w:r>
            <w:r w:rsidRPr="00D64442">
              <w:rPr>
                <w:rFonts w:ascii="Arial Narrow" w:hAnsi="Arial Narrow"/>
                <w:noProof/>
                <w:webHidden/>
                <w:sz w:val="24"/>
                <w:szCs w:val="24"/>
              </w:rPr>
              <w:fldChar w:fldCharType="separate"/>
            </w:r>
            <w:r w:rsidR="00302C82">
              <w:rPr>
                <w:rFonts w:ascii="Arial Narrow" w:hAnsi="Arial Narrow"/>
                <w:noProof/>
                <w:webHidden/>
                <w:sz w:val="24"/>
                <w:szCs w:val="24"/>
              </w:rPr>
              <w:t>56</w:t>
            </w:r>
            <w:r w:rsidRPr="00D64442">
              <w:rPr>
                <w:rFonts w:ascii="Arial Narrow" w:hAnsi="Arial Narrow"/>
                <w:noProof/>
                <w:webHidden/>
                <w:sz w:val="24"/>
                <w:szCs w:val="24"/>
              </w:rPr>
              <w:fldChar w:fldCharType="end"/>
            </w:r>
          </w:hyperlink>
        </w:p>
        <w:p w14:paraId="043679EA" w14:textId="0BE9231E" w:rsidR="00D64442" w:rsidRPr="00D64442" w:rsidRDefault="00D64442" w:rsidP="00D64442">
          <w:pPr>
            <w:pStyle w:val="TJ2"/>
            <w:tabs>
              <w:tab w:val="right" w:leader="dot" w:pos="9019"/>
            </w:tabs>
            <w:ind w:left="426"/>
            <w:rPr>
              <w:rFonts w:ascii="Arial Narrow" w:eastAsiaTheme="minorEastAsia" w:hAnsi="Arial Narrow" w:cstheme="minorBidi"/>
              <w:noProof/>
              <w:sz w:val="24"/>
              <w:szCs w:val="24"/>
              <w:lang w:val="hu-HU" w:eastAsia="hu-HU"/>
            </w:rPr>
          </w:pPr>
          <w:hyperlink w:anchor="_Toc108580946" w:history="1">
            <w:r w:rsidRPr="00D64442">
              <w:rPr>
                <w:rStyle w:val="Hiperhivatkozs"/>
                <w:rFonts w:ascii="Arial Narrow" w:hAnsi="Arial Narrow"/>
                <w:noProof/>
                <w:sz w:val="24"/>
                <w:szCs w:val="24"/>
                <w:lang w:val="en-GB"/>
              </w:rPr>
              <w:t xml:space="preserve">C. A közigazgatási hatóságokhoz fordulás joga és </w:t>
            </w:r>
            <w:r w:rsidRPr="00D64442">
              <w:rPr>
                <w:rStyle w:val="Hiperhivatkozs"/>
                <w:rFonts w:ascii="Arial Narrow" w:hAnsi="Arial Narrow"/>
                <w:noProof/>
                <w:sz w:val="24"/>
                <w:szCs w:val="24"/>
                <w:lang w:val="hu-HU"/>
              </w:rPr>
              <w:t>a közigazgatási határozatok bírósági felülvizsgálata</w:t>
            </w:r>
            <w:r w:rsidRPr="00D64442">
              <w:rPr>
                <w:rFonts w:ascii="Arial Narrow" w:hAnsi="Arial Narrow"/>
                <w:noProof/>
                <w:webHidden/>
                <w:sz w:val="24"/>
                <w:szCs w:val="24"/>
              </w:rPr>
              <w:tab/>
            </w:r>
            <w:r w:rsidRPr="00D64442">
              <w:rPr>
                <w:rFonts w:ascii="Arial Narrow" w:hAnsi="Arial Narrow"/>
                <w:noProof/>
                <w:webHidden/>
                <w:sz w:val="24"/>
                <w:szCs w:val="24"/>
              </w:rPr>
              <w:fldChar w:fldCharType="begin"/>
            </w:r>
            <w:r w:rsidRPr="00D64442">
              <w:rPr>
                <w:rFonts w:ascii="Arial Narrow" w:hAnsi="Arial Narrow"/>
                <w:noProof/>
                <w:webHidden/>
                <w:sz w:val="24"/>
                <w:szCs w:val="24"/>
              </w:rPr>
              <w:instrText xml:space="preserve"> PAGEREF _Toc108580946 \h </w:instrText>
            </w:r>
            <w:r w:rsidRPr="00D64442">
              <w:rPr>
                <w:rFonts w:ascii="Arial Narrow" w:hAnsi="Arial Narrow"/>
                <w:noProof/>
                <w:webHidden/>
                <w:sz w:val="24"/>
                <w:szCs w:val="24"/>
              </w:rPr>
            </w:r>
            <w:r w:rsidRPr="00D64442">
              <w:rPr>
                <w:rFonts w:ascii="Arial Narrow" w:hAnsi="Arial Narrow"/>
                <w:noProof/>
                <w:webHidden/>
                <w:sz w:val="24"/>
                <w:szCs w:val="24"/>
              </w:rPr>
              <w:fldChar w:fldCharType="separate"/>
            </w:r>
            <w:r w:rsidR="00302C82">
              <w:rPr>
                <w:rFonts w:ascii="Arial Narrow" w:hAnsi="Arial Narrow"/>
                <w:noProof/>
                <w:webHidden/>
                <w:sz w:val="24"/>
                <w:szCs w:val="24"/>
              </w:rPr>
              <w:t>58</w:t>
            </w:r>
            <w:r w:rsidRPr="00D64442">
              <w:rPr>
                <w:rFonts w:ascii="Arial Narrow" w:hAnsi="Arial Narrow"/>
                <w:noProof/>
                <w:webHidden/>
                <w:sz w:val="24"/>
                <w:szCs w:val="24"/>
              </w:rPr>
              <w:fldChar w:fldCharType="end"/>
            </w:r>
          </w:hyperlink>
        </w:p>
        <w:p w14:paraId="38EFAC39" w14:textId="14399315" w:rsidR="00D64442" w:rsidRPr="00D64442" w:rsidRDefault="00D64442">
          <w:pPr>
            <w:pStyle w:val="TJ3"/>
            <w:tabs>
              <w:tab w:val="right" w:leader="dot" w:pos="9019"/>
            </w:tabs>
            <w:rPr>
              <w:rFonts w:ascii="Arial Narrow" w:eastAsiaTheme="minorEastAsia" w:hAnsi="Arial Narrow" w:cstheme="minorBidi"/>
              <w:noProof/>
              <w:sz w:val="24"/>
              <w:szCs w:val="24"/>
              <w:lang w:val="hu-HU" w:eastAsia="hu-HU"/>
            </w:rPr>
          </w:pPr>
          <w:hyperlink w:anchor="_Toc108580947" w:history="1">
            <w:r w:rsidRPr="00D64442">
              <w:rPr>
                <w:rStyle w:val="Hiperhivatkozs"/>
                <w:rFonts w:ascii="Arial Narrow" w:hAnsi="Arial Narrow"/>
                <w:noProof/>
                <w:sz w:val="24"/>
                <w:szCs w:val="24"/>
                <w:lang w:val="en-GB"/>
              </w:rPr>
              <w:t xml:space="preserve">D. A civil </w:t>
            </w:r>
            <w:r w:rsidRPr="00D64442">
              <w:rPr>
                <w:rStyle w:val="Hiperhivatkozs"/>
                <w:rFonts w:ascii="Arial Narrow" w:hAnsi="Arial Narrow"/>
                <w:noProof/>
                <w:sz w:val="24"/>
                <w:szCs w:val="24"/>
                <w:lang w:val="hu-HU"/>
              </w:rPr>
              <w:t>társadalom működéséhez biztosított keretek</w:t>
            </w:r>
            <w:r w:rsidRPr="00D64442">
              <w:rPr>
                <w:rFonts w:ascii="Arial Narrow" w:hAnsi="Arial Narrow"/>
                <w:noProof/>
                <w:webHidden/>
                <w:sz w:val="24"/>
                <w:szCs w:val="24"/>
              </w:rPr>
              <w:tab/>
            </w:r>
            <w:r w:rsidRPr="00D64442">
              <w:rPr>
                <w:rFonts w:ascii="Arial Narrow" w:hAnsi="Arial Narrow"/>
                <w:noProof/>
                <w:webHidden/>
                <w:sz w:val="24"/>
                <w:szCs w:val="24"/>
              </w:rPr>
              <w:fldChar w:fldCharType="begin"/>
            </w:r>
            <w:r w:rsidRPr="00D64442">
              <w:rPr>
                <w:rFonts w:ascii="Arial Narrow" w:hAnsi="Arial Narrow"/>
                <w:noProof/>
                <w:webHidden/>
                <w:sz w:val="24"/>
                <w:szCs w:val="24"/>
              </w:rPr>
              <w:instrText xml:space="preserve"> PAGEREF _Toc108580947 \h </w:instrText>
            </w:r>
            <w:r w:rsidRPr="00D64442">
              <w:rPr>
                <w:rFonts w:ascii="Arial Narrow" w:hAnsi="Arial Narrow"/>
                <w:noProof/>
                <w:webHidden/>
                <w:sz w:val="24"/>
                <w:szCs w:val="24"/>
              </w:rPr>
            </w:r>
            <w:r w:rsidRPr="00D64442">
              <w:rPr>
                <w:rFonts w:ascii="Arial Narrow" w:hAnsi="Arial Narrow"/>
                <w:noProof/>
                <w:webHidden/>
                <w:sz w:val="24"/>
                <w:szCs w:val="24"/>
              </w:rPr>
              <w:fldChar w:fldCharType="separate"/>
            </w:r>
            <w:r w:rsidR="00302C82">
              <w:rPr>
                <w:rFonts w:ascii="Arial Narrow" w:hAnsi="Arial Narrow"/>
                <w:noProof/>
                <w:webHidden/>
                <w:sz w:val="24"/>
                <w:szCs w:val="24"/>
              </w:rPr>
              <w:t>59</w:t>
            </w:r>
            <w:r w:rsidRPr="00D64442">
              <w:rPr>
                <w:rFonts w:ascii="Arial Narrow" w:hAnsi="Arial Narrow"/>
                <w:noProof/>
                <w:webHidden/>
                <w:sz w:val="24"/>
                <w:szCs w:val="24"/>
              </w:rPr>
              <w:fldChar w:fldCharType="end"/>
            </w:r>
          </w:hyperlink>
        </w:p>
        <w:p w14:paraId="5DAED29C" w14:textId="5D50749D" w:rsidR="00D64442" w:rsidRPr="00D64442" w:rsidRDefault="00D64442">
          <w:pPr>
            <w:pStyle w:val="TJ3"/>
            <w:tabs>
              <w:tab w:val="right" w:leader="dot" w:pos="9019"/>
            </w:tabs>
            <w:rPr>
              <w:rFonts w:ascii="Arial Narrow" w:eastAsiaTheme="minorEastAsia" w:hAnsi="Arial Narrow" w:cstheme="minorBidi"/>
              <w:noProof/>
              <w:sz w:val="24"/>
              <w:szCs w:val="24"/>
              <w:lang w:val="hu-HU" w:eastAsia="hu-HU"/>
            </w:rPr>
          </w:pPr>
          <w:hyperlink w:anchor="_Toc108580948" w:history="1">
            <w:r w:rsidRPr="00D64442">
              <w:rPr>
                <w:rStyle w:val="Hiperhivatkozs"/>
                <w:rFonts w:ascii="Arial Narrow" w:hAnsi="Arial Narrow"/>
                <w:noProof/>
                <w:sz w:val="24"/>
                <w:szCs w:val="24"/>
                <w:lang w:val="en-GB"/>
              </w:rPr>
              <w:t xml:space="preserve">E. A jogállami </w:t>
            </w:r>
            <w:r w:rsidRPr="00D64442">
              <w:rPr>
                <w:rStyle w:val="Hiperhivatkozs"/>
                <w:rFonts w:ascii="Arial Narrow" w:hAnsi="Arial Narrow"/>
                <w:noProof/>
                <w:sz w:val="24"/>
                <w:szCs w:val="24"/>
                <w:lang w:val="hu-HU"/>
              </w:rPr>
              <w:t>kultúra megerősítésére tett kezdeményezések</w:t>
            </w:r>
            <w:r w:rsidRPr="00D64442">
              <w:rPr>
                <w:rFonts w:ascii="Arial Narrow" w:hAnsi="Arial Narrow"/>
                <w:noProof/>
                <w:webHidden/>
                <w:sz w:val="24"/>
                <w:szCs w:val="24"/>
              </w:rPr>
              <w:tab/>
            </w:r>
            <w:r w:rsidRPr="00D64442">
              <w:rPr>
                <w:rFonts w:ascii="Arial Narrow" w:hAnsi="Arial Narrow"/>
                <w:noProof/>
                <w:webHidden/>
                <w:sz w:val="24"/>
                <w:szCs w:val="24"/>
              </w:rPr>
              <w:fldChar w:fldCharType="begin"/>
            </w:r>
            <w:r w:rsidRPr="00D64442">
              <w:rPr>
                <w:rFonts w:ascii="Arial Narrow" w:hAnsi="Arial Narrow"/>
                <w:noProof/>
                <w:webHidden/>
                <w:sz w:val="24"/>
                <w:szCs w:val="24"/>
              </w:rPr>
              <w:instrText xml:space="preserve"> PAGEREF _Toc108580948 \h </w:instrText>
            </w:r>
            <w:r w:rsidRPr="00D64442">
              <w:rPr>
                <w:rFonts w:ascii="Arial Narrow" w:hAnsi="Arial Narrow"/>
                <w:noProof/>
                <w:webHidden/>
                <w:sz w:val="24"/>
                <w:szCs w:val="24"/>
              </w:rPr>
            </w:r>
            <w:r w:rsidRPr="00D64442">
              <w:rPr>
                <w:rFonts w:ascii="Arial Narrow" w:hAnsi="Arial Narrow"/>
                <w:noProof/>
                <w:webHidden/>
                <w:sz w:val="24"/>
                <w:szCs w:val="24"/>
              </w:rPr>
              <w:fldChar w:fldCharType="separate"/>
            </w:r>
            <w:r w:rsidR="00302C82">
              <w:rPr>
                <w:rFonts w:ascii="Arial Narrow" w:hAnsi="Arial Narrow"/>
                <w:noProof/>
                <w:webHidden/>
                <w:sz w:val="24"/>
                <w:szCs w:val="24"/>
              </w:rPr>
              <w:t>62</w:t>
            </w:r>
            <w:r w:rsidRPr="00D64442">
              <w:rPr>
                <w:rFonts w:ascii="Arial Narrow" w:hAnsi="Arial Narrow"/>
                <w:noProof/>
                <w:webHidden/>
                <w:sz w:val="24"/>
                <w:szCs w:val="24"/>
              </w:rPr>
              <w:fldChar w:fldCharType="end"/>
            </w:r>
          </w:hyperlink>
        </w:p>
        <w:p w14:paraId="4EA7E485" w14:textId="16D28497" w:rsidR="005D42CF" w:rsidRDefault="005D42CF">
          <w:r w:rsidRPr="00D64442">
            <w:rPr>
              <w:rFonts w:ascii="Arial Narrow" w:hAnsi="Arial Narrow"/>
              <w:sz w:val="24"/>
              <w:szCs w:val="24"/>
            </w:rPr>
            <w:fldChar w:fldCharType="end"/>
          </w:r>
        </w:p>
      </w:sdtContent>
    </w:sdt>
    <w:p w14:paraId="066B6097" w14:textId="55921A74" w:rsidR="005D42CF" w:rsidRDefault="005D42CF">
      <w:pPr>
        <w:rPr>
          <w:rFonts w:ascii="Arial Narrow" w:eastAsia="Tahoma" w:hAnsi="Arial Narrow" w:cs="Tahoma"/>
          <w:bCs/>
          <w:sz w:val="24"/>
          <w:szCs w:val="24"/>
          <w:lang w:val="hu-HU"/>
        </w:rPr>
      </w:pPr>
      <w:r>
        <w:rPr>
          <w:rFonts w:ascii="Arial Narrow" w:eastAsia="Tahoma" w:hAnsi="Arial Narrow" w:cs="Tahoma"/>
          <w:bCs/>
          <w:sz w:val="24"/>
          <w:szCs w:val="24"/>
          <w:lang w:val="hu-HU"/>
        </w:rPr>
        <w:br w:type="page"/>
      </w:r>
    </w:p>
    <w:p w14:paraId="1A9037B3" w14:textId="77777777" w:rsidR="0055296A" w:rsidRDefault="0055296A" w:rsidP="00507991">
      <w:pPr>
        <w:spacing w:after="120"/>
        <w:jc w:val="both"/>
        <w:rPr>
          <w:rFonts w:ascii="Arial Narrow" w:eastAsia="Tahoma" w:hAnsi="Arial Narrow" w:cs="Tahoma"/>
          <w:bCs/>
          <w:sz w:val="24"/>
          <w:szCs w:val="24"/>
          <w:lang w:val="hu-HU"/>
        </w:rPr>
      </w:pPr>
    </w:p>
    <w:p w14:paraId="52BB57A0" w14:textId="5CC8B337" w:rsidR="00B470D9" w:rsidRPr="002F4A2F" w:rsidRDefault="006B4814" w:rsidP="00507991">
      <w:pPr>
        <w:spacing w:after="120"/>
        <w:jc w:val="both"/>
        <w:rPr>
          <w:rFonts w:ascii="Arial Narrow" w:eastAsia="Tahoma" w:hAnsi="Arial Narrow" w:cs="Tahoma"/>
          <w:bCs/>
          <w:sz w:val="24"/>
          <w:szCs w:val="24"/>
          <w:lang w:val="hu-HU"/>
        </w:rPr>
      </w:pPr>
      <w:r w:rsidRPr="002F4A2F">
        <w:rPr>
          <w:rFonts w:ascii="Arial Narrow" w:eastAsia="Tahoma" w:hAnsi="Arial Narrow" w:cs="Tahoma"/>
          <w:bCs/>
          <w:sz w:val="24"/>
          <w:szCs w:val="24"/>
          <w:lang w:val="hu-HU"/>
        </w:rPr>
        <w:t>A</w:t>
      </w:r>
      <w:r w:rsidR="00B470D9" w:rsidRPr="002F4A2F">
        <w:rPr>
          <w:rFonts w:ascii="Arial Narrow" w:eastAsia="Tahoma" w:hAnsi="Arial Narrow" w:cs="Tahoma"/>
          <w:bCs/>
          <w:sz w:val="24"/>
          <w:szCs w:val="24"/>
          <w:lang w:val="hu-HU"/>
        </w:rPr>
        <w:t xml:space="preserve"> </w:t>
      </w:r>
      <w:r w:rsidR="009069A9" w:rsidRPr="002F4A2F">
        <w:rPr>
          <w:rFonts w:ascii="Arial Narrow" w:eastAsia="Tahoma" w:hAnsi="Arial Narrow" w:cs="Tahoma"/>
          <w:bCs/>
          <w:sz w:val="24"/>
          <w:szCs w:val="24"/>
          <w:lang w:val="hu-HU"/>
        </w:rPr>
        <w:t>jelen dokumentum</w:t>
      </w:r>
      <w:r w:rsidR="005A2A32" w:rsidRPr="002F4A2F">
        <w:rPr>
          <w:rFonts w:ascii="Arial Narrow" w:eastAsia="Tahoma" w:hAnsi="Arial Narrow" w:cs="Tahoma"/>
          <w:bCs/>
          <w:sz w:val="24"/>
          <w:szCs w:val="24"/>
          <w:lang w:val="hu-HU"/>
        </w:rPr>
        <w:t xml:space="preserve"> </w:t>
      </w:r>
      <w:r w:rsidR="009069A9" w:rsidRPr="002F4A2F">
        <w:rPr>
          <w:rFonts w:ascii="Arial Narrow" w:eastAsia="Tahoma" w:hAnsi="Arial Narrow" w:cs="Tahoma"/>
          <w:bCs/>
          <w:sz w:val="24"/>
          <w:szCs w:val="24"/>
          <w:lang w:val="hu-HU"/>
        </w:rPr>
        <w:t xml:space="preserve">Magyarország </w:t>
      </w:r>
      <w:r w:rsidR="00B470D9" w:rsidRPr="002F4A2F">
        <w:rPr>
          <w:rFonts w:ascii="Arial Narrow" w:eastAsia="Tahoma" w:hAnsi="Arial Narrow" w:cs="Tahoma"/>
          <w:bCs/>
          <w:sz w:val="24"/>
          <w:szCs w:val="24"/>
          <w:lang w:val="hu-HU"/>
        </w:rPr>
        <w:t>jogállamiság</w:t>
      </w:r>
      <w:r w:rsidR="009069A9" w:rsidRPr="002F4A2F">
        <w:rPr>
          <w:rFonts w:ascii="Arial Narrow" w:eastAsia="Tahoma" w:hAnsi="Arial Narrow" w:cs="Tahoma"/>
          <w:bCs/>
          <w:sz w:val="24"/>
          <w:szCs w:val="24"/>
          <w:lang w:val="hu-HU"/>
        </w:rPr>
        <w:t>i helyzetéről</w:t>
      </w:r>
      <w:r w:rsidR="00B470D9" w:rsidRPr="002F4A2F">
        <w:rPr>
          <w:rFonts w:ascii="Arial Narrow" w:eastAsia="Tahoma" w:hAnsi="Arial Narrow" w:cs="Tahoma"/>
          <w:bCs/>
          <w:sz w:val="24"/>
          <w:szCs w:val="24"/>
          <w:lang w:val="hu-HU"/>
        </w:rPr>
        <w:t xml:space="preserve"> szóló </w:t>
      </w:r>
      <w:r w:rsidRPr="002F4A2F">
        <w:rPr>
          <w:rFonts w:ascii="Arial Narrow" w:eastAsia="Tahoma" w:hAnsi="Arial Narrow" w:cs="Tahoma"/>
          <w:bCs/>
          <w:sz w:val="24"/>
          <w:szCs w:val="24"/>
          <w:lang w:val="hu-HU"/>
        </w:rPr>
        <w:t>észrevételek</w:t>
      </w:r>
      <w:r w:rsidR="005A2A32" w:rsidRPr="002F4A2F">
        <w:rPr>
          <w:rFonts w:ascii="Arial Narrow" w:eastAsia="Tahoma" w:hAnsi="Arial Narrow" w:cs="Tahoma"/>
          <w:bCs/>
          <w:sz w:val="24"/>
          <w:szCs w:val="24"/>
          <w:lang w:val="hu-HU"/>
        </w:rPr>
        <w:t>et tartalmaz</w:t>
      </w:r>
      <w:r w:rsidR="009069A9" w:rsidRPr="002F4A2F">
        <w:rPr>
          <w:rFonts w:ascii="Arial Narrow" w:eastAsia="Tahoma" w:hAnsi="Arial Narrow" w:cs="Tahoma"/>
          <w:bCs/>
          <w:sz w:val="24"/>
          <w:szCs w:val="24"/>
          <w:lang w:val="hu-HU"/>
        </w:rPr>
        <w:t>.</w:t>
      </w:r>
      <w:r w:rsidR="005A2A32" w:rsidRPr="002F4A2F">
        <w:rPr>
          <w:rFonts w:ascii="Arial Narrow" w:eastAsia="Tahoma" w:hAnsi="Arial Narrow" w:cs="Tahoma"/>
          <w:bCs/>
          <w:sz w:val="24"/>
          <w:szCs w:val="24"/>
          <w:lang w:val="hu-HU"/>
        </w:rPr>
        <w:t xml:space="preserve"> </w:t>
      </w:r>
      <w:r w:rsidR="009069A9" w:rsidRPr="002F4A2F">
        <w:rPr>
          <w:rFonts w:ascii="Arial Narrow" w:eastAsia="Tahoma" w:hAnsi="Arial Narrow" w:cs="Tahoma"/>
          <w:bCs/>
          <w:sz w:val="24"/>
          <w:szCs w:val="24"/>
          <w:lang w:val="hu-HU"/>
        </w:rPr>
        <w:t>Az észrevételek</w:t>
      </w:r>
      <w:r w:rsidR="00B470D9" w:rsidRPr="002F4A2F">
        <w:rPr>
          <w:rFonts w:ascii="Arial Narrow" w:eastAsia="Tahoma" w:hAnsi="Arial Narrow" w:cs="Tahoma"/>
          <w:bCs/>
          <w:sz w:val="24"/>
          <w:szCs w:val="24"/>
          <w:lang w:val="hu-HU"/>
        </w:rPr>
        <w:t xml:space="preserve"> az Európai Bizottsá</w:t>
      </w:r>
      <w:r w:rsidR="00983E66" w:rsidRPr="002F4A2F">
        <w:rPr>
          <w:rFonts w:ascii="Arial Narrow" w:eastAsia="Tahoma" w:hAnsi="Arial Narrow" w:cs="Tahoma"/>
          <w:bCs/>
          <w:sz w:val="24"/>
          <w:szCs w:val="24"/>
          <w:lang w:val="hu-HU"/>
        </w:rPr>
        <w:t xml:space="preserve">g által </w:t>
      </w:r>
      <w:r w:rsidR="009069A9" w:rsidRPr="002F4A2F">
        <w:rPr>
          <w:rFonts w:ascii="Arial Narrow" w:eastAsia="Tahoma" w:hAnsi="Arial Narrow" w:cs="Tahoma"/>
          <w:bCs/>
          <w:sz w:val="24"/>
          <w:szCs w:val="24"/>
          <w:lang w:val="hu-HU"/>
        </w:rPr>
        <w:t xml:space="preserve">a 2022-es jogállamisági jelentéssel összefüggésben </w:t>
      </w:r>
      <w:r w:rsidR="00983E66" w:rsidRPr="002F4A2F">
        <w:rPr>
          <w:rFonts w:ascii="Arial Narrow" w:eastAsia="Tahoma" w:hAnsi="Arial Narrow" w:cs="Tahoma"/>
          <w:bCs/>
          <w:sz w:val="24"/>
          <w:szCs w:val="24"/>
          <w:lang w:val="hu-HU"/>
        </w:rPr>
        <w:t>kezdeményezett</w:t>
      </w:r>
      <w:r w:rsidR="000A15AA" w:rsidRPr="002F4A2F">
        <w:rPr>
          <w:rFonts w:ascii="Arial Narrow" w:eastAsia="Tahoma" w:hAnsi="Arial Narrow" w:cs="Tahoma"/>
          <w:bCs/>
          <w:sz w:val="24"/>
          <w:szCs w:val="24"/>
          <w:lang w:val="hu-HU"/>
        </w:rPr>
        <w:t>,</w:t>
      </w:r>
      <w:r w:rsidR="00B470D9" w:rsidRPr="002F4A2F">
        <w:rPr>
          <w:rFonts w:ascii="Arial Narrow" w:eastAsia="Tahoma" w:hAnsi="Arial Narrow" w:cs="Tahoma"/>
          <w:bCs/>
          <w:sz w:val="24"/>
          <w:szCs w:val="24"/>
          <w:lang w:val="hu-HU"/>
        </w:rPr>
        <w:t xml:space="preserve"> </w:t>
      </w:r>
      <w:hyperlink r:id="rId12" w:anchor="targeted-stakeholders-consultation" w:history="1">
        <w:r w:rsidR="00B470D9" w:rsidRPr="002F4A2F">
          <w:rPr>
            <w:rStyle w:val="Hiperhivatkozs"/>
            <w:rFonts w:ascii="Arial Narrow" w:eastAsia="Tahoma" w:hAnsi="Arial Narrow" w:cs="Tahoma"/>
            <w:bCs/>
            <w:sz w:val="24"/>
            <w:szCs w:val="24"/>
            <w:lang w:val="hu-HU"/>
          </w:rPr>
          <w:t>érdekeltekkel folytatott célzott konzultáció</w:t>
        </w:r>
      </w:hyperlink>
      <w:r w:rsidR="0014194E" w:rsidRPr="002F4A2F">
        <w:rPr>
          <w:rFonts w:ascii="Arial Narrow" w:eastAsia="Tahoma" w:hAnsi="Arial Narrow" w:cs="Tahoma"/>
          <w:bCs/>
          <w:sz w:val="24"/>
          <w:szCs w:val="24"/>
          <w:lang w:val="hu-HU"/>
        </w:rPr>
        <w:t xml:space="preserve"> </w:t>
      </w:r>
      <w:r w:rsidR="00B470D9" w:rsidRPr="002F4A2F">
        <w:rPr>
          <w:rFonts w:ascii="Arial Narrow" w:eastAsia="Tahoma" w:hAnsi="Arial Narrow" w:cs="Tahoma"/>
          <w:bCs/>
          <w:sz w:val="24"/>
          <w:szCs w:val="24"/>
          <w:lang w:val="hu-HU"/>
        </w:rPr>
        <w:t>keretében</w:t>
      </w:r>
      <w:r w:rsidR="009069A9" w:rsidRPr="002F4A2F">
        <w:rPr>
          <w:rFonts w:ascii="Arial Narrow" w:eastAsia="Tahoma" w:hAnsi="Arial Narrow" w:cs="Tahoma"/>
          <w:bCs/>
          <w:sz w:val="24"/>
          <w:szCs w:val="24"/>
          <w:lang w:val="hu-HU"/>
        </w:rPr>
        <w:t xml:space="preserve"> az Európai Bizottsághoz kerültek </w:t>
      </w:r>
      <w:r w:rsidR="009B2B00" w:rsidRPr="002F4A2F">
        <w:rPr>
          <w:rFonts w:ascii="Arial Narrow" w:eastAsia="Tahoma" w:hAnsi="Arial Narrow" w:cs="Tahoma"/>
          <w:bCs/>
          <w:sz w:val="24"/>
          <w:szCs w:val="24"/>
          <w:lang w:val="hu-HU"/>
        </w:rPr>
        <w:t>benyújtásra</w:t>
      </w:r>
      <w:r w:rsidR="009069A9" w:rsidRPr="002F4A2F">
        <w:rPr>
          <w:rFonts w:ascii="Arial Narrow" w:eastAsia="Tahoma" w:hAnsi="Arial Narrow" w:cs="Tahoma"/>
          <w:bCs/>
          <w:sz w:val="24"/>
          <w:szCs w:val="24"/>
          <w:lang w:val="hu-HU"/>
        </w:rPr>
        <w:t>.</w:t>
      </w:r>
      <w:r w:rsidR="0014194E" w:rsidRPr="002F4A2F">
        <w:rPr>
          <w:rFonts w:ascii="Arial Narrow" w:eastAsia="Tahoma" w:hAnsi="Arial Narrow" w:cs="Tahoma"/>
          <w:bCs/>
          <w:sz w:val="24"/>
          <w:szCs w:val="24"/>
          <w:lang w:val="hu-HU"/>
        </w:rPr>
        <w:t xml:space="preserve"> A dokumentum az Európai Bizottság konzultációs kérdőívének szerkezetét követi és annak fejezetcímeit használja.</w:t>
      </w:r>
    </w:p>
    <w:p w14:paraId="7F3ACAAB" w14:textId="1CE50F9C" w:rsidR="0014194E" w:rsidRPr="002F4A2F" w:rsidRDefault="009069A9" w:rsidP="00507991">
      <w:pPr>
        <w:spacing w:after="120"/>
        <w:jc w:val="both"/>
        <w:rPr>
          <w:rFonts w:ascii="Arial Narrow" w:eastAsia="Tahoma" w:hAnsi="Arial Narrow" w:cs="Tahoma"/>
          <w:bCs/>
          <w:sz w:val="24"/>
          <w:szCs w:val="24"/>
          <w:lang w:val="hu-HU"/>
        </w:rPr>
      </w:pPr>
      <w:r w:rsidRPr="002F4A2F">
        <w:rPr>
          <w:rFonts w:ascii="Arial Narrow" w:eastAsia="Tahoma" w:hAnsi="Arial Narrow" w:cs="Tahoma"/>
          <w:bCs/>
          <w:sz w:val="24"/>
          <w:szCs w:val="24"/>
          <w:lang w:val="hu-HU"/>
        </w:rPr>
        <w:t>A jelen</w:t>
      </w:r>
      <w:r w:rsidR="0014194E" w:rsidRPr="002F4A2F">
        <w:rPr>
          <w:rFonts w:ascii="Arial Narrow" w:eastAsia="Tahoma" w:hAnsi="Arial Narrow" w:cs="Tahoma"/>
          <w:bCs/>
          <w:sz w:val="24"/>
          <w:szCs w:val="24"/>
          <w:lang w:val="hu-HU"/>
        </w:rPr>
        <w:t xml:space="preserve"> dokumentum a</w:t>
      </w:r>
      <w:r w:rsidRPr="002F4A2F">
        <w:rPr>
          <w:rFonts w:ascii="Arial Narrow" w:eastAsia="Tahoma" w:hAnsi="Arial Narrow" w:cs="Tahoma"/>
          <w:bCs/>
          <w:sz w:val="24"/>
          <w:szCs w:val="24"/>
          <w:lang w:val="hu-HU"/>
        </w:rPr>
        <w:t>z alábbi</w:t>
      </w:r>
      <w:r w:rsidR="0014194E" w:rsidRPr="002F4A2F">
        <w:rPr>
          <w:rFonts w:ascii="Arial Narrow" w:eastAsia="Tahoma" w:hAnsi="Arial Narrow" w:cs="Tahoma"/>
          <w:bCs/>
          <w:sz w:val="24"/>
          <w:szCs w:val="24"/>
          <w:lang w:val="hu-HU"/>
        </w:rPr>
        <w:t xml:space="preserve"> magyar civil szervez</w:t>
      </w:r>
      <w:r w:rsidR="00903E3D" w:rsidRPr="002F4A2F">
        <w:rPr>
          <w:rFonts w:ascii="Arial Narrow" w:eastAsia="Tahoma" w:hAnsi="Arial Narrow" w:cs="Tahoma"/>
          <w:bCs/>
          <w:sz w:val="24"/>
          <w:szCs w:val="24"/>
          <w:lang w:val="hu-HU"/>
        </w:rPr>
        <w:t>e</w:t>
      </w:r>
      <w:r w:rsidR="0014194E" w:rsidRPr="002F4A2F">
        <w:rPr>
          <w:rFonts w:ascii="Arial Narrow" w:eastAsia="Tahoma" w:hAnsi="Arial Narrow" w:cs="Tahoma"/>
          <w:bCs/>
          <w:sz w:val="24"/>
          <w:szCs w:val="24"/>
          <w:lang w:val="hu-HU"/>
        </w:rPr>
        <w:t xml:space="preserve">tek </w:t>
      </w:r>
      <w:r w:rsidRPr="002F4A2F">
        <w:rPr>
          <w:rFonts w:ascii="Arial Narrow" w:eastAsia="Tahoma" w:hAnsi="Arial Narrow" w:cs="Tahoma"/>
          <w:bCs/>
          <w:sz w:val="24"/>
          <w:szCs w:val="24"/>
          <w:lang w:val="hu-HU"/>
        </w:rPr>
        <w:t xml:space="preserve">egységes szerkezetbe foglalt </w:t>
      </w:r>
      <w:r w:rsidR="006B4814" w:rsidRPr="002F4A2F">
        <w:rPr>
          <w:rFonts w:ascii="Arial Narrow" w:eastAsia="Tahoma" w:hAnsi="Arial Narrow" w:cs="Tahoma"/>
          <w:bCs/>
          <w:sz w:val="24"/>
          <w:szCs w:val="24"/>
          <w:lang w:val="hu-HU"/>
        </w:rPr>
        <w:t>é</w:t>
      </w:r>
      <w:r w:rsidR="009B2B00" w:rsidRPr="002F4A2F">
        <w:rPr>
          <w:rFonts w:ascii="Arial Narrow" w:eastAsia="Tahoma" w:hAnsi="Arial Narrow" w:cs="Tahoma"/>
          <w:bCs/>
          <w:sz w:val="24"/>
          <w:szCs w:val="24"/>
          <w:lang w:val="hu-HU"/>
        </w:rPr>
        <w:t>szrevételeiből</w:t>
      </w:r>
      <w:r w:rsidR="006B4814" w:rsidRPr="002F4A2F">
        <w:rPr>
          <w:rFonts w:ascii="Arial Narrow" w:eastAsia="Tahoma" w:hAnsi="Arial Narrow" w:cs="Tahoma"/>
          <w:bCs/>
          <w:sz w:val="24"/>
          <w:szCs w:val="24"/>
          <w:lang w:val="hu-HU"/>
        </w:rPr>
        <w:t xml:space="preserve"> áll</w:t>
      </w:r>
      <w:r w:rsidR="0014194E" w:rsidRPr="002F4A2F">
        <w:rPr>
          <w:rFonts w:ascii="Arial Narrow" w:eastAsia="Tahoma" w:hAnsi="Arial Narrow" w:cs="Tahoma"/>
          <w:bCs/>
          <w:sz w:val="24"/>
          <w:szCs w:val="24"/>
          <w:lang w:val="hu-HU"/>
        </w:rPr>
        <w:t>:</w:t>
      </w:r>
    </w:p>
    <w:p w14:paraId="1DA21510" w14:textId="51E132C5" w:rsidR="0014194E" w:rsidRPr="002F4A2F" w:rsidRDefault="0014194E" w:rsidP="0014194E">
      <w:pPr>
        <w:numPr>
          <w:ilvl w:val="0"/>
          <w:numId w:val="5"/>
        </w:numPr>
        <w:spacing w:after="120"/>
        <w:rPr>
          <w:rFonts w:ascii="Arial Narrow" w:eastAsia="Tahoma" w:hAnsi="Arial Narrow" w:cs="Tahoma"/>
          <w:bCs/>
          <w:sz w:val="24"/>
          <w:szCs w:val="24"/>
          <w:lang w:val="hu-HU"/>
        </w:rPr>
      </w:pPr>
      <w:r w:rsidRPr="002F4A2F">
        <w:rPr>
          <w:rFonts w:ascii="Arial Narrow" w:eastAsia="Tahoma" w:hAnsi="Arial Narrow" w:cs="Tahoma"/>
          <w:bCs/>
          <w:sz w:val="24"/>
          <w:szCs w:val="24"/>
          <w:lang w:val="hu-HU"/>
        </w:rPr>
        <w:t xml:space="preserve">Amnesty International Magyarország | </w:t>
      </w:r>
      <w:hyperlink r:id="rId13" w:history="1">
        <w:r w:rsidRPr="002F4A2F">
          <w:rPr>
            <w:rStyle w:val="Hiperhivatkozs"/>
            <w:rFonts w:ascii="Arial Narrow" w:eastAsia="Tahoma" w:hAnsi="Arial Narrow" w:cs="Tahoma"/>
            <w:bCs/>
            <w:sz w:val="24"/>
            <w:szCs w:val="24"/>
            <w:lang w:val="hu-HU"/>
          </w:rPr>
          <w:t>www.amnesty.hu</w:t>
        </w:r>
      </w:hyperlink>
      <w:r w:rsidRPr="002F4A2F">
        <w:rPr>
          <w:rFonts w:ascii="Arial Narrow" w:eastAsia="Tahoma" w:hAnsi="Arial Narrow" w:cs="Tahoma"/>
          <w:bCs/>
          <w:sz w:val="24"/>
          <w:szCs w:val="24"/>
          <w:lang w:val="hu-HU"/>
        </w:rPr>
        <w:t xml:space="preserve"> | </w:t>
      </w:r>
      <w:hyperlink r:id="rId14" w:history="1">
        <w:r w:rsidRPr="002F4A2F">
          <w:rPr>
            <w:rStyle w:val="Hiperhivatkozs"/>
            <w:rFonts w:ascii="Arial Narrow" w:eastAsia="Tahoma" w:hAnsi="Arial Narrow" w:cs="Tahoma"/>
            <w:bCs/>
            <w:sz w:val="24"/>
            <w:szCs w:val="24"/>
            <w:lang w:val="hu-HU"/>
          </w:rPr>
          <w:t>office@amnesty.hu</w:t>
        </w:r>
      </w:hyperlink>
    </w:p>
    <w:p w14:paraId="6E0ED9C1" w14:textId="0DDAAC16" w:rsidR="0014194E" w:rsidRPr="002F4A2F" w:rsidRDefault="0014194E" w:rsidP="0014194E">
      <w:pPr>
        <w:numPr>
          <w:ilvl w:val="0"/>
          <w:numId w:val="5"/>
        </w:numPr>
        <w:spacing w:after="120"/>
        <w:rPr>
          <w:rFonts w:ascii="Arial Narrow" w:eastAsia="Tahoma" w:hAnsi="Arial Narrow" w:cs="Tahoma"/>
          <w:bCs/>
          <w:sz w:val="24"/>
          <w:szCs w:val="24"/>
          <w:lang w:val="hu-HU"/>
        </w:rPr>
      </w:pPr>
      <w:r w:rsidRPr="002F4A2F">
        <w:rPr>
          <w:rFonts w:ascii="Arial Narrow" w:eastAsia="Tahoma" w:hAnsi="Arial Narrow" w:cs="Tahoma"/>
          <w:bCs/>
          <w:sz w:val="24"/>
          <w:szCs w:val="24"/>
          <w:lang w:val="hu-HU"/>
        </w:rPr>
        <w:t xml:space="preserve">Eötvös Károly Intézet | </w:t>
      </w:r>
      <w:hyperlink r:id="rId15" w:history="1">
        <w:r w:rsidRPr="002F4A2F">
          <w:rPr>
            <w:rStyle w:val="Hiperhivatkozs"/>
            <w:rFonts w:ascii="Arial Narrow" w:eastAsia="Tahoma" w:hAnsi="Arial Narrow" w:cs="Tahoma"/>
            <w:bCs/>
            <w:sz w:val="24"/>
            <w:szCs w:val="24"/>
            <w:lang w:val="hu-HU"/>
          </w:rPr>
          <w:t>www.ekint.org</w:t>
        </w:r>
      </w:hyperlink>
      <w:r w:rsidRPr="002F4A2F">
        <w:rPr>
          <w:rFonts w:ascii="Arial Narrow" w:eastAsia="Tahoma" w:hAnsi="Arial Narrow" w:cs="Tahoma"/>
          <w:bCs/>
          <w:sz w:val="24"/>
          <w:szCs w:val="24"/>
          <w:lang w:val="hu-HU"/>
        </w:rPr>
        <w:t xml:space="preserve"> | </w:t>
      </w:r>
      <w:hyperlink r:id="rId16" w:history="1">
        <w:r w:rsidRPr="002F4A2F">
          <w:rPr>
            <w:rStyle w:val="Hiperhivatkozs"/>
            <w:rFonts w:ascii="Arial Narrow" w:eastAsia="Tahoma" w:hAnsi="Arial Narrow" w:cs="Tahoma"/>
            <w:bCs/>
            <w:sz w:val="24"/>
            <w:szCs w:val="24"/>
            <w:lang w:val="hu-HU"/>
          </w:rPr>
          <w:t>info@ekint.org</w:t>
        </w:r>
      </w:hyperlink>
    </w:p>
    <w:p w14:paraId="65D9230D" w14:textId="602C452A" w:rsidR="00F21D82" w:rsidRPr="002F4A2F" w:rsidRDefault="00F21D82" w:rsidP="00F21D82">
      <w:pPr>
        <w:numPr>
          <w:ilvl w:val="0"/>
          <w:numId w:val="5"/>
        </w:numPr>
        <w:spacing w:after="120"/>
        <w:rPr>
          <w:rFonts w:ascii="Arial Narrow" w:eastAsia="Tahoma" w:hAnsi="Arial Narrow" w:cs="Tahoma"/>
          <w:bCs/>
          <w:sz w:val="24"/>
          <w:szCs w:val="24"/>
          <w:lang w:val="hu-HU"/>
        </w:rPr>
      </w:pPr>
      <w:r w:rsidRPr="002F4A2F">
        <w:rPr>
          <w:rFonts w:ascii="Arial Narrow" w:eastAsia="Tahoma" w:hAnsi="Arial Narrow" w:cs="Tahoma"/>
          <w:bCs/>
          <w:sz w:val="24"/>
          <w:szCs w:val="24"/>
          <w:lang w:val="hu-HU"/>
        </w:rPr>
        <w:t xml:space="preserve">K-Monitor | </w:t>
      </w:r>
      <w:hyperlink r:id="rId17" w:history="1">
        <w:r w:rsidRPr="002F4A2F">
          <w:rPr>
            <w:rStyle w:val="Hiperhivatkozs"/>
            <w:rFonts w:ascii="Arial Narrow" w:eastAsia="Tahoma" w:hAnsi="Arial Narrow" w:cs="Tahoma"/>
            <w:bCs/>
            <w:sz w:val="24"/>
            <w:szCs w:val="24"/>
            <w:lang w:val="hu-HU"/>
          </w:rPr>
          <w:t>www.k-monitor.hu</w:t>
        </w:r>
      </w:hyperlink>
      <w:r w:rsidRPr="002F4A2F">
        <w:rPr>
          <w:rFonts w:ascii="Arial Narrow" w:eastAsia="Tahoma" w:hAnsi="Arial Narrow" w:cs="Tahoma"/>
          <w:bCs/>
          <w:sz w:val="24"/>
          <w:szCs w:val="24"/>
          <w:lang w:val="hu-HU"/>
        </w:rPr>
        <w:t xml:space="preserve"> | </w:t>
      </w:r>
      <w:hyperlink r:id="rId18" w:history="1">
        <w:r w:rsidRPr="002F4A2F">
          <w:rPr>
            <w:rStyle w:val="Hiperhivatkozs"/>
            <w:rFonts w:ascii="Arial Narrow" w:eastAsia="Tahoma" w:hAnsi="Arial Narrow" w:cs="Tahoma"/>
            <w:bCs/>
            <w:sz w:val="24"/>
            <w:szCs w:val="24"/>
            <w:lang w:val="hu-HU"/>
          </w:rPr>
          <w:t>info@k-monitor.hu</w:t>
        </w:r>
      </w:hyperlink>
    </w:p>
    <w:p w14:paraId="6A3803F2" w14:textId="037E6ACC" w:rsidR="0014194E" w:rsidRPr="002F4A2F" w:rsidRDefault="0014194E" w:rsidP="0014194E">
      <w:pPr>
        <w:numPr>
          <w:ilvl w:val="0"/>
          <w:numId w:val="5"/>
        </w:numPr>
        <w:spacing w:after="120"/>
        <w:rPr>
          <w:rFonts w:ascii="Arial Narrow" w:eastAsia="Tahoma" w:hAnsi="Arial Narrow" w:cs="Tahoma"/>
          <w:bCs/>
          <w:sz w:val="24"/>
          <w:szCs w:val="24"/>
          <w:lang w:val="hu-HU"/>
        </w:rPr>
      </w:pPr>
      <w:r w:rsidRPr="002F4A2F">
        <w:rPr>
          <w:rFonts w:ascii="Arial Narrow" w:eastAsia="Tahoma" w:hAnsi="Arial Narrow" w:cs="Tahoma"/>
          <w:bCs/>
          <w:sz w:val="24"/>
          <w:szCs w:val="24"/>
          <w:lang w:val="hu-HU"/>
        </w:rPr>
        <w:t xml:space="preserve">Magyar Helsinki Bizottság | </w:t>
      </w:r>
      <w:hyperlink r:id="rId19" w:history="1">
        <w:r w:rsidRPr="002F4A2F">
          <w:rPr>
            <w:rStyle w:val="Hiperhivatkozs"/>
            <w:rFonts w:ascii="Arial Narrow" w:eastAsia="Tahoma" w:hAnsi="Arial Narrow" w:cs="Tahoma"/>
            <w:bCs/>
            <w:sz w:val="24"/>
            <w:szCs w:val="24"/>
            <w:lang w:val="hu-HU"/>
          </w:rPr>
          <w:t>www.helsinki.hu</w:t>
        </w:r>
      </w:hyperlink>
      <w:r w:rsidRPr="002F4A2F">
        <w:rPr>
          <w:rFonts w:ascii="Arial Narrow" w:eastAsia="Tahoma" w:hAnsi="Arial Narrow" w:cs="Tahoma"/>
          <w:bCs/>
          <w:sz w:val="24"/>
          <w:szCs w:val="24"/>
          <w:lang w:val="hu-HU"/>
        </w:rPr>
        <w:t xml:space="preserve"> | </w:t>
      </w:r>
      <w:hyperlink r:id="rId20" w:history="1">
        <w:r w:rsidRPr="002F4A2F">
          <w:rPr>
            <w:rStyle w:val="Hiperhivatkozs"/>
            <w:rFonts w:ascii="Arial Narrow" w:eastAsia="Tahoma" w:hAnsi="Arial Narrow" w:cs="Tahoma"/>
            <w:bCs/>
            <w:sz w:val="24"/>
            <w:szCs w:val="24"/>
            <w:lang w:val="hu-HU"/>
          </w:rPr>
          <w:t>helsinki@helsinki.hu</w:t>
        </w:r>
      </w:hyperlink>
    </w:p>
    <w:p w14:paraId="487CE85D" w14:textId="0F7BE1E7" w:rsidR="0014194E" w:rsidRPr="002F4A2F" w:rsidRDefault="0014194E" w:rsidP="0014194E">
      <w:pPr>
        <w:numPr>
          <w:ilvl w:val="0"/>
          <w:numId w:val="5"/>
        </w:numPr>
        <w:spacing w:after="120"/>
        <w:rPr>
          <w:rStyle w:val="Hiperhivatkozs"/>
          <w:rFonts w:ascii="Arial Narrow" w:eastAsia="Tahoma" w:hAnsi="Arial Narrow" w:cs="Tahoma"/>
          <w:bCs/>
          <w:color w:val="auto"/>
          <w:sz w:val="24"/>
          <w:szCs w:val="24"/>
          <w:u w:val="none"/>
          <w:lang w:val="hu-HU"/>
        </w:rPr>
      </w:pPr>
      <w:r w:rsidRPr="002F4A2F">
        <w:rPr>
          <w:rFonts w:ascii="Arial Narrow" w:eastAsia="Tahoma" w:hAnsi="Arial Narrow" w:cs="Tahoma"/>
          <w:bCs/>
          <w:sz w:val="24"/>
          <w:szCs w:val="24"/>
          <w:lang w:val="hu-HU"/>
        </w:rPr>
        <w:t xml:space="preserve">Mérték Médiaelemző Műhely | </w:t>
      </w:r>
      <w:hyperlink r:id="rId21" w:history="1">
        <w:r w:rsidRPr="002F4A2F">
          <w:rPr>
            <w:rStyle w:val="Hiperhivatkozs"/>
            <w:rFonts w:ascii="Arial Narrow" w:eastAsia="Tahoma" w:hAnsi="Arial Narrow" w:cs="Tahoma"/>
            <w:bCs/>
            <w:sz w:val="24"/>
            <w:szCs w:val="24"/>
            <w:lang w:val="hu-HU"/>
          </w:rPr>
          <w:t>www.mertek.eu</w:t>
        </w:r>
      </w:hyperlink>
      <w:r w:rsidRPr="002F4A2F">
        <w:rPr>
          <w:rFonts w:ascii="Arial Narrow" w:eastAsia="Tahoma" w:hAnsi="Arial Narrow" w:cs="Tahoma"/>
          <w:bCs/>
          <w:sz w:val="24"/>
          <w:szCs w:val="24"/>
          <w:lang w:val="hu-HU"/>
        </w:rPr>
        <w:t xml:space="preserve"> | </w:t>
      </w:r>
      <w:hyperlink r:id="rId22" w:history="1">
        <w:r w:rsidRPr="002F4A2F">
          <w:rPr>
            <w:rStyle w:val="Hiperhivatkozs"/>
            <w:rFonts w:ascii="Arial Narrow" w:eastAsia="Tahoma" w:hAnsi="Arial Narrow" w:cs="Tahoma"/>
            <w:bCs/>
            <w:sz w:val="24"/>
            <w:szCs w:val="24"/>
            <w:lang w:val="hu-HU"/>
          </w:rPr>
          <w:t>info@mertek.eu</w:t>
        </w:r>
      </w:hyperlink>
    </w:p>
    <w:p w14:paraId="1E960BD9" w14:textId="0224805F" w:rsidR="00F21D82" w:rsidRPr="002F4A2F" w:rsidRDefault="00F21D82" w:rsidP="00F21D82">
      <w:pPr>
        <w:numPr>
          <w:ilvl w:val="0"/>
          <w:numId w:val="5"/>
        </w:numPr>
        <w:spacing w:after="120"/>
        <w:rPr>
          <w:rFonts w:ascii="Arial Narrow" w:eastAsia="Tahoma" w:hAnsi="Arial Narrow" w:cs="Tahoma"/>
          <w:bCs/>
          <w:sz w:val="24"/>
          <w:szCs w:val="24"/>
          <w:lang w:val="hu-HU"/>
        </w:rPr>
      </w:pPr>
      <w:proofErr w:type="spellStart"/>
      <w:r w:rsidRPr="002F4A2F">
        <w:rPr>
          <w:rFonts w:ascii="Arial Narrow" w:eastAsia="Tahoma" w:hAnsi="Arial Narrow" w:cs="Tahoma"/>
          <w:bCs/>
          <w:sz w:val="24"/>
          <w:szCs w:val="24"/>
          <w:lang w:val="hu-HU"/>
        </w:rPr>
        <w:t>Ökotárs</w:t>
      </w:r>
      <w:proofErr w:type="spellEnd"/>
      <w:r w:rsidRPr="002F4A2F">
        <w:rPr>
          <w:rFonts w:ascii="Arial Narrow" w:eastAsia="Tahoma" w:hAnsi="Arial Narrow" w:cs="Tahoma"/>
          <w:bCs/>
          <w:sz w:val="24"/>
          <w:szCs w:val="24"/>
          <w:lang w:val="hu-HU"/>
        </w:rPr>
        <w:t xml:space="preserve"> Alapítvány | </w:t>
      </w:r>
      <w:hyperlink r:id="rId23" w:history="1">
        <w:r w:rsidRPr="002F4A2F">
          <w:rPr>
            <w:rStyle w:val="Hiperhivatkozs"/>
            <w:rFonts w:ascii="Arial Narrow" w:eastAsia="Tahoma" w:hAnsi="Arial Narrow" w:cs="Tahoma"/>
            <w:bCs/>
            <w:sz w:val="24"/>
            <w:szCs w:val="24"/>
            <w:lang w:val="hu-HU"/>
          </w:rPr>
          <w:t>www.okotars.hu</w:t>
        </w:r>
      </w:hyperlink>
      <w:r w:rsidRPr="002F4A2F">
        <w:rPr>
          <w:rFonts w:ascii="Arial Narrow" w:eastAsia="Tahoma" w:hAnsi="Arial Narrow" w:cs="Tahoma"/>
          <w:bCs/>
          <w:sz w:val="24"/>
          <w:szCs w:val="24"/>
          <w:lang w:val="hu-HU"/>
        </w:rPr>
        <w:t xml:space="preserve"> | </w:t>
      </w:r>
      <w:hyperlink r:id="rId24" w:history="1">
        <w:r w:rsidRPr="002F4A2F">
          <w:rPr>
            <w:rStyle w:val="Hiperhivatkozs"/>
            <w:rFonts w:ascii="Arial Narrow" w:eastAsia="Tahoma" w:hAnsi="Arial Narrow" w:cs="Tahoma"/>
            <w:bCs/>
            <w:sz w:val="24"/>
            <w:szCs w:val="24"/>
            <w:lang w:val="hu-HU"/>
          </w:rPr>
          <w:t>info@okotars.hu</w:t>
        </w:r>
      </w:hyperlink>
    </w:p>
    <w:p w14:paraId="7AEB1CDD" w14:textId="5376C4C1" w:rsidR="0014194E" w:rsidRPr="002F4A2F" w:rsidRDefault="0014194E" w:rsidP="0014194E">
      <w:pPr>
        <w:numPr>
          <w:ilvl w:val="0"/>
          <w:numId w:val="5"/>
        </w:numPr>
        <w:spacing w:after="120"/>
        <w:rPr>
          <w:rStyle w:val="Hiperhivatkozs"/>
          <w:rFonts w:ascii="Arial Narrow" w:eastAsia="Tahoma" w:hAnsi="Arial Narrow" w:cs="Tahoma"/>
          <w:bCs/>
          <w:color w:val="auto"/>
          <w:sz w:val="24"/>
          <w:szCs w:val="24"/>
          <w:u w:val="none"/>
          <w:lang w:val="hu-HU"/>
        </w:rPr>
      </w:pPr>
      <w:proofErr w:type="spellStart"/>
      <w:r w:rsidRPr="002F4A2F">
        <w:rPr>
          <w:rFonts w:ascii="Arial Narrow" w:eastAsia="Tahoma" w:hAnsi="Arial Narrow" w:cs="Tahoma"/>
          <w:bCs/>
          <w:sz w:val="24"/>
          <w:szCs w:val="24"/>
          <w:lang w:val="hu-HU"/>
        </w:rPr>
        <w:t>Political</w:t>
      </w:r>
      <w:proofErr w:type="spellEnd"/>
      <w:r w:rsidRPr="002F4A2F">
        <w:rPr>
          <w:rFonts w:ascii="Arial Narrow" w:eastAsia="Tahoma" w:hAnsi="Arial Narrow" w:cs="Tahoma"/>
          <w:bCs/>
          <w:sz w:val="24"/>
          <w:szCs w:val="24"/>
          <w:lang w:val="hu-HU"/>
        </w:rPr>
        <w:t xml:space="preserve"> Capital | </w:t>
      </w:r>
      <w:hyperlink r:id="rId25" w:history="1">
        <w:r w:rsidRPr="002F4A2F">
          <w:rPr>
            <w:rStyle w:val="Hiperhivatkozs"/>
            <w:rFonts w:ascii="Arial Narrow" w:eastAsia="Tahoma" w:hAnsi="Arial Narrow" w:cs="Tahoma"/>
            <w:bCs/>
            <w:sz w:val="24"/>
            <w:szCs w:val="24"/>
            <w:lang w:val="hu-HU"/>
          </w:rPr>
          <w:t>www.politicalcapital.hu</w:t>
        </w:r>
      </w:hyperlink>
      <w:r w:rsidRPr="002F4A2F">
        <w:rPr>
          <w:rFonts w:ascii="Arial Narrow" w:eastAsia="Tahoma" w:hAnsi="Arial Narrow" w:cs="Tahoma"/>
          <w:bCs/>
          <w:sz w:val="24"/>
          <w:szCs w:val="24"/>
          <w:lang w:val="hu-HU"/>
        </w:rPr>
        <w:t xml:space="preserve"> | </w:t>
      </w:r>
      <w:hyperlink r:id="rId26" w:history="1">
        <w:r w:rsidRPr="002F4A2F">
          <w:rPr>
            <w:rStyle w:val="Hiperhivatkozs"/>
            <w:rFonts w:ascii="Arial Narrow" w:eastAsia="Tahoma" w:hAnsi="Arial Narrow" w:cs="Tahoma"/>
            <w:bCs/>
            <w:sz w:val="24"/>
            <w:szCs w:val="24"/>
            <w:lang w:val="hu-HU"/>
          </w:rPr>
          <w:t>info@politicalcapital.hu</w:t>
        </w:r>
      </w:hyperlink>
    </w:p>
    <w:p w14:paraId="0E66F77C" w14:textId="307FAFF6" w:rsidR="00F21D82" w:rsidRPr="002F4A2F" w:rsidRDefault="00F21D82" w:rsidP="00F21D82">
      <w:pPr>
        <w:numPr>
          <w:ilvl w:val="0"/>
          <w:numId w:val="5"/>
        </w:numPr>
        <w:spacing w:after="120"/>
        <w:rPr>
          <w:rFonts w:ascii="Arial Narrow" w:eastAsia="Tahoma" w:hAnsi="Arial Narrow" w:cs="Tahoma"/>
          <w:bCs/>
          <w:sz w:val="24"/>
          <w:szCs w:val="24"/>
          <w:lang w:val="hu-HU"/>
        </w:rPr>
      </w:pPr>
      <w:r w:rsidRPr="002F4A2F">
        <w:rPr>
          <w:rFonts w:ascii="Arial Narrow" w:eastAsia="Tahoma" w:hAnsi="Arial Narrow" w:cs="Tahoma"/>
          <w:bCs/>
          <w:sz w:val="24"/>
          <w:szCs w:val="24"/>
          <w:lang w:val="hu-HU"/>
        </w:rPr>
        <w:t xml:space="preserve">Társaság a Szabadságjogokért | </w:t>
      </w:r>
      <w:hyperlink r:id="rId27" w:history="1">
        <w:r w:rsidRPr="002F4A2F">
          <w:rPr>
            <w:rStyle w:val="Hiperhivatkozs"/>
            <w:rFonts w:ascii="Arial Narrow" w:eastAsia="Tahoma" w:hAnsi="Arial Narrow" w:cs="Tahoma"/>
            <w:bCs/>
            <w:sz w:val="24"/>
            <w:szCs w:val="24"/>
            <w:lang w:val="hu-HU"/>
          </w:rPr>
          <w:t>www.tasz.hu</w:t>
        </w:r>
      </w:hyperlink>
      <w:r w:rsidRPr="002F4A2F">
        <w:rPr>
          <w:rFonts w:ascii="Arial Narrow" w:eastAsia="Tahoma" w:hAnsi="Arial Narrow" w:cs="Tahoma"/>
          <w:bCs/>
          <w:sz w:val="24"/>
          <w:szCs w:val="24"/>
          <w:lang w:val="hu-HU"/>
        </w:rPr>
        <w:t xml:space="preserve"> | </w:t>
      </w:r>
      <w:hyperlink r:id="rId28" w:history="1">
        <w:r w:rsidRPr="002F4A2F">
          <w:rPr>
            <w:rStyle w:val="Hiperhivatkozs"/>
            <w:rFonts w:ascii="Arial Narrow" w:eastAsia="Tahoma" w:hAnsi="Arial Narrow" w:cs="Tahoma"/>
            <w:bCs/>
            <w:sz w:val="24"/>
            <w:szCs w:val="24"/>
            <w:lang w:val="hu-HU"/>
          </w:rPr>
          <w:t>tasz@tasz.hu</w:t>
        </w:r>
      </w:hyperlink>
    </w:p>
    <w:p w14:paraId="7927215B" w14:textId="3E860B93" w:rsidR="00F21D82" w:rsidRPr="002F4A2F" w:rsidRDefault="0014194E" w:rsidP="009B2B00">
      <w:pPr>
        <w:numPr>
          <w:ilvl w:val="0"/>
          <w:numId w:val="5"/>
        </w:numPr>
        <w:spacing w:after="120"/>
        <w:rPr>
          <w:rFonts w:ascii="Arial Narrow" w:eastAsia="Tahoma" w:hAnsi="Arial Narrow" w:cs="Tahoma"/>
          <w:bCs/>
          <w:sz w:val="24"/>
          <w:szCs w:val="24"/>
          <w:lang w:val="hu-HU"/>
        </w:rPr>
      </w:pPr>
      <w:proofErr w:type="spellStart"/>
      <w:r w:rsidRPr="002F4A2F">
        <w:rPr>
          <w:rFonts w:ascii="Arial Narrow" w:eastAsia="Tahoma" w:hAnsi="Arial Narrow" w:cs="Tahoma"/>
          <w:bCs/>
          <w:sz w:val="24"/>
          <w:szCs w:val="24"/>
          <w:lang w:val="hu-HU"/>
        </w:rPr>
        <w:t>Transparency</w:t>
      </w:r>
      <w:proofErr w:type="spellEnd"/>
      <w:r w:rsidRPr="002F4A2F">
        <w:rPr>
          <w:rFonts w:ascii="Arial Narrow" w:eastAsia="Tahoma" w:hAnsi="Arial Narrow" w:cs="Tahoma"/>
          <w:bCs/>
          <w:sz w:val="24"/>
          <w:szCs w:val="24"/>
          <w:lang w:val="hu-HU"/>
        </w:rPr>
        <w:t xml:space="preserve"> International Magyarország | </w:t>
      </w:r>
      <w:hyperlink r:id="rId29" w:history="1">
        <w:r w:rsidRPr="002F4A2F">
          <w:rPr>
            <w:rStyle w:val="Hiperhivatkozs"/>
            <w:rFonts w:ascii="Arial Narrow" w:eastAsia="Tahoma" w:hAnsi="Arial Narrow" w:cs="Tahoma"/>
            <w:bCs/>
            <w:sz w:val="24"/>
            <w:szCs w:val="24"/>
            <w:lang w:val="hu-HU"/>
          </w:rPr>
          <w:t>www.transparency.hu</w:t>
        </w:r>
      </w:hyperlink>
      <w:r w:rsidRPr="002F4A2F">
        <w:rPr>
          <w:rFonts w:ascii="Arial Narrow" w:eastAsia="Tahoma" w:hAnsi="Arial Narrow" w:cs="Tahoma"/>
          <w:bCs/>
          <w:sz w:val="24"/>
          <w:szCs w:val="24"/>
          <w:lang w:val="hu-HU"/>
        </w:rPr>
        <w:t xml:space="preserve"> | </w:t>
      </w:r>
      <w:hyperlink r:id="rId30" w:history="1">
        <w:r w:rsidRPr="002F4A2F">
          <w:rPr>
            <w:rStyle w:val="Hiperhivatkozs"/>
            <w:rFonts w:ascii="Arial Narrow" w:eastAsia="Tahoma" w:hAnsi="Arial Narrow" w:cs="Tahoma"/>
            <w:bCs/>
            <w:sz w:val="24"/>
            <w:szCs w:val="24"/>
            <w:lang w:val="hu-HU"/>
          </w:rPr>
          <w:t>info@transparency.hu</w:t>
        </w:r>
      </w:hyperlink>
    </w:p>
    <w:p w14:paraId="6571889C" w14:textId="77777777" w:rsidR="009B2B00" w:rsidRPr="002F4A2F" w:rsidRDefault="009B2B00" w:rsidP="00507991">
      <w:pPr>
        <w:spacing w:after="120"/>
        <w:jc w:val="both"/>
        <w:rPr>
          <w:rFonts w:ascii="Arial Narrow" w:eastAsia="Tahoma" w:hAnsi="Arial Narrow" w:cs="Tahoma"/>
          <w:bCs/>
          <w:sz w:val="24"/>
          <w:szCs w:val="24"/>
          <w:lang w:val="hu-HU"/>
        </w:rPr>
      </w:pPr>
    </w:p>
    <w:p w14:paraId="2B23B9CE" w14:textId="3776D90D" w:rsidR="0014194E" w:rsidRPr="002F4A2F" w:rsidRDefault="004027BC" w:rsidP="00507991">
      <w:pPr>
        <w:spacing w:after="120"/>
        <w:jc w:val="both"/>
        <w:rPr>
          <w:rFonts w:ascii="Arial Narrow" w:eastAsia="Tahoma" w:hAnsi="Arial Narrow" w:cs="Tahoma"/>
          <w:bCs/>
          <w:sz w:val="24"/>
          <w:szCs w:val="24"/>
          <w:lang w:val="hu-HU"/>
        </w:rPr>
      </w:pPr>
      <w:r w:rsidRPr="002F4A2F">
        <w:rPr>
          <w:rFonts w:ascii="Arial Narrow" w:eastAsia="Tahoma" w:hAnsi="Arial Narrow" w:cs="Tahoma"/>
          <w:bCs/>
          <w:sz w:val="24"/>
          <w:szCs w:val="24"/>
          <w:lang w:val="hu-HU"/>
        </w:rPr>
        <w:t>A fent</w:t>
      </w:r>
      <w:r w:rsidR="0020236F" w:rsidRPr="002F4A2F">
        <w:rPr>
          <w:rFonts w:ascii="Arial Narrow" w:eastAsia="Tahoma" w:hAnsi="Arial Narrow" w:cs="Tahoma"/>
          <w:bCs/>
          <w:sz w:val="24"/>
          <w:szCs w:val="24"/>
          <w:lang w:val="hu-HU"/>
        </w:rPr>
        <w:t xml:space="preserve"> felsorolt</w:t>
      </w:r>
      <w:r w:rsidRPr="002F4A2F">
        <w:rPr>
          <w:rFonts w:ascii="Arial Narrow" w:eastAsia="Tahoma" w:hAnsi="Arial Narrow" w:cs="Tahoma"/>
          <w:bCs/>
          <w:sz w:val="24"/>
          <w:szCs w:val="24"/>
          <w:lang w:val="hu-HU"/>
        </w:rPr>
        <w:t xml:space="preserve"> civil szervezetek csak azon fejezetek tartalmáért vállalnak felelősséget, a</w:t>
      </w:r>
      <w:r w:rsidR="00983E66" w:rsidRPr="002F4A2F">
        <w:rPr>
          <w:rFonts w:ascii="Arial Narrow" w:eastAsia="Tahoma" w:hAnsi="Arial Narrow" w:cs="Tahoma"/>
          <w:bCs/>
          <w:sz w:val="24"/>
          <w:szCs w:val="24"/>
          <w:lang w:val="hu-HU"/>
        </w:rPr>
        <w:t>melyek vonatkozásában</w:t>
      </w:r>
      <w:r w:rsidRPr="002F4A2F">
        <w:rPr>
          <w:rFonts w:ascii="Arial Narrow" w:eastAsia="Tahoma" w:hAnsi="Arial Narrow" w:cs="Tahoma"/>
          <w:bCs/>
          <w:sz w:val="24"/>
          <w:szCs w:val="24"/>
          <w:lang w:val="hu-HU"/>
        </w:rPr>
        <w:t xml:space="preserve"> szerzőként fel vannak tüntetve.</w:t>
      </w:r>
    </w:p>
    <w:p w14:paraId="4BE505A0" w14:textId="6D37AB20" w:rsidR="004027BC" w:rsidRPr="002F4A2F" w:rsidRDefault="004027BC" w:rsidP="00507991">
      <w:pPr>
        <w:spacing w:after="120"/>
        <w:jc w:val="both"/>
        <w:rPr>
          <w:rFonts w:ascii="Arial Narrow" w:eastAsia="Tahoma" w:hAnsi="Arial Narrow" w:cs="Tahoma"/>
          <w:bCs/>
          <w:sz w:val="24"/>
          <w:szCs w:val="24"/>
          <w:lang w:val="hu-HU"/>
        </w:rPr>
      </w:pPr>
      <w:r w:rsidRPr="002F4A2F">
        <w:rPr>
          <w:rFonts w:ascii="Arial Narrow" w:eastAsia="Tahoma" w:hAnsi="Arial Narrow" w:cs="Tahoma"/>
          <w:bCs/>
          <w:sz w:val="24"/>
          <w:szCs w:val="24"/>
          <w:lang w:val="hu-HU"/>
        </w:rPr>
        <w:t xml:space="preserve">A tárgyalt témákra vonatkozó bővebb információért kérjük, vegye fel a kapcsolatot azokkal </w:t>
      </w:r>
      <w:r w:rsidR="006C38C1" w:rsidRPr="002F4A2F">
        <w:rPr>
          <w:rFonts w:ascii="Arial Narrow" w:eastAsia="Tahoma" w:hAnsi="Arial Narrow" w:cs="Tahoma"/>
          <w:bCs/>
          <w:sz w:val="24"/>
          <w:szCs w:val="24"/>
          <w:lang w:val="hu-HU"/>
        </w:rPr>
        <w:t xml:space="preserve">a </w:t>
      </w:r>
      <w:r w:rsidRPr="002F4A2F">
        <w:rPr>
          <w:rFonts w:ascii="Arial Narrow" w:eastAsia="Tahoma" w:hAnsi="Arial Narrow" w:cs="Tahoma"/>
          <w:bCs/>
          <w:sz w:val="24"/>
          <w:szCs w:val="24"/>
          <w:lang w:val="hu-HU"/>
        </w:rPr>
        <w:t xml:space="preserve">civil szervezetekkel, amelyek </w:t>
      </w:r>
      <w:r w:rsidR="006C38C1" w:rsidRPr="002F4A2F">
        <w:rPr>
          <w:rFonts w:ascii="Arial Narrow" w:eastAsia="Tahoma" w:hAnsi="Arial Narrow" w:cs="Tahoma"/>
          <w:bCs/>
          <w:sz w:val="24"/>
          <w:szCs w:val="24"/>
          <w:lang w:val="hu-HU"/>
        </w:rPr>
        <w:t>a vonatkozó</w:t>
      </w:r>
      <w:r w:rsidRPr="002F4A2F">
        <w:rPr>
          <w:rFonts w:ascii="Arial Narrow" w:eastAsia="Tahoma" w:hAnsi="Arial Narrow" w:cs="Tahoma"/>
          <w:bCs/>
          <w:sz w:val="24"/>
          <w:szCs w:val="24"/>
          <w:lang w:val="hu-HU"/>
        </w:rPr>
        <w:t xml:space="preserve"> fejezetek elején szerzőként fel vannak tüntetve.</w:t>
      </w:r>
    </w:p>
    <w:p w14:paraId="01BDFDDF" w14:textId="77777777" w:rsidR="00F21D82" w:rsidRPr="002F4A2F" w:rsidRDefault="00F21D82" w:rsidP="005B036D">
      <w:pPr>
        <w:spacing w:after="120"/>
        <w:jc w:val="both"/>
        <w:rPr>
          <w:rFonts w:ascii="Arial Narrow" w:eastAsia="Tahoma" w:hAnsi="Arial Narrow" w:cs="Tahoma"/>
          <w:bCs/>
          <w:sz w:val="24"/>
          <w:szCs w:val="24"/>
          <w:lang w:val="hu-HU"/>
        </w:rPr>
      </w:pPr>
    </w:p>
    <w:p w14:paraId="3065B24E" w14:textId="218C2737" w:rsidR="00AF6FCF" w:rsidRPr="002F4A2F" w:rsidRDefault="00F21D82" w:rsidP="00F21D82">
      <w:pPr>
        <w:spacing w:after="120"/>
        <w:jc w:val="center"/>
        <w:rPr>
          <w:rFonts w:ascii="Arial Narrow" w:eastAsia="Tahoma" w:hAnsi="Arial Narrow" w:cs="Tahoma"/>
          <w:b/>
          <w:i/>
          <w:iCs/>
          <w:sz w:val="24"/>
          <w:szCs w:val="24"/>
          <w:highlight w:val="cyan"/>
          <w:lang w:val="hu-HU"/>
        </w:rPr>
      </w:pPr>
      <w:r w:rsidRPr="002F4A2F">
        <w:rPr>
          <w:rFonts w:ascii="Arial Narrow" w:eastAsia="Tahoma" w:hAnsi="Arial Narrow" w:cs="Tahoma"/>
          <w:b/>
          <w:i/>
          <w:iCs/>
          <w:sz w:val="24"/>
          <w:szCs w:val="24"/>
          <w:lang w:val="hu-HU"/>
        </w:rPr>
        <w:t>Jelen dokumentum az angol nyelven be</w:t>
      </w:r>
      <w:r w:rsidR="009B2B00" w:rsidRPr="002F4A2F">
        <w:rPr>
          <w:rFonts w:ascii="Arial Narrow" w:eastAsia="Tahoma" w:hAnsi="Arial Narrow" w:cs="Tahoma"/>
          <w:b/>
          <w:i/>
          <w:iCs/>
          <w:sz w:val="24"/>
          <w:szCs w:val="24"/>
          <w:lang w:val="hu-HU"/>
        </w:rPr>
        <w:t>nyújtott</w:t>
      </w:r>
      <w:r w:rsidRPr="002F4A2F">
        <w:rPr>
          <w:rFonts w:ascii="Arial Narrow" w:eastAsia="Tahoma" w:hAnsi="Arial Narrow" w:cs="Tahoma"/>
          <w:b/>
          <w:i/>
          <w:iCs/>
          <w:sz w:val="24"/>
          <w:szCs w:val="24"/>
          <w:lang w:val="hu-HU"/>
        </w:rPr>
        <w:t xml:space="preserve"> eredeti </w:t>
      </w:r>
      <w:r w:rsidR="009B2B00" w:rsidRPr="002F4A2F">
        <w:rPr>
          <w:rFonts w:ascii="Arial Narrow" w:eastAsia="Tahoma" w:hAnsi="Arial Narrow" w:cs="Tahoma"/>
          <w:b/>
          <w:i/>
          <w:iCs/>
          <w:sz w:val="24"/>
          <w:szCs w:val="24"/>
          <w:lang w:val="hu-HU"/>
        </w:rPr>
        <w:t>észrevételek</w:t>
      </w:r>
      <w:r w:rsidRPr="002F4A2F">
        <w:rPr>
          <w:rFonts w:ascii="Arial Narrow" w:eastAsia="Tahoma" w:hAnsi="Arial Narrow" w:cs="Tahoma"/>
          <w:b/>
          <w:i/>
          <w:iCs/>
          <w:sz w:val="24"/>
          <w:szCs w:val="24"/>
          <w:lang w:val="hu-HU"/>
        </w:rPr>
        <w:t xml:space="preserve"> fordítása.</w:t>
      </w:r>
      <w:r w:rsidR="00AF6FCF" w:rsidRPr="002F4A2F">
        <w:rPr>
          <w:rFonts w:ascii="Arial Narrow" w:eastAsia="Tahoma" w:hAnsi="Arial Narrow" w:cs="Tahoma"/>
          <w:b/>
          <w:i/>
          <w:iCs/>
          <w:sz w:val="24"/>
          <w:szCs w:val="24"/>
          <w:highlight w:val="cyan"/>
          <w:lang w:val="hu-HU"/>
        </w:rPr>
        <w:br w:type="page"/>
      </w:r>
    </w:p>
    <w:p w14:paraId="26FF84C4" w14:textId="55A1406F" w:rsidR="004027BC" w:rsidRPr="000F7D72" w:rsidRDefault="004027BC" w:rsidP="000F7D72">
      <w:pPr>
        <w:spacing w:after="120"/>
        <w:jc w:val="center"/>
        <w:rPr>
          <w:rFonts w:ascii="Arial Narrow" w:eastAsia="Tahoma" w:hAnsi="Arial Narrow" w:cs="Tahoma"/>
          <w:b/>
          <w:smallCaps/>
          <w:sz w:val="36"/>
          <w:szCs w:val="36"/>
          <w:lang w:val="hu-HU"/>
        </w:rPr>
      </w:pPr>
      <w:r w:rsidRPr="000F7D72">
        <w:rPr>
          <w:rFonts w:ascii="Arial Narrow" w:eastAsia="Tahoma" w:hAnsi="Arial Narrow" w:cs="Tahoma"/>
          <w:b/>
          <w:smallCaps/>
          <w:sz w:val="36"/>
          <w:szCs w:val="36"/>
          <w:lang w:val="hu-HU"/>
        </w:rPr>
        <w:lastRenderedPageBreak/>
        <w:t>az érdekelt</w:t>
      </w:r>
      <w:r w:rsidR="00C07CB3">
        <w:rPr>
          <w:rFonts w:ascii="Arial Narrow" w:eastAsia="Tahoma" w:hAnsi="Arial Narrow" w:cs="Tahoma"/>
          <w:b/>
          <w:smallCaps/>
          <w:sz w:val="36"/>
          <w:szCs w:val="36"/>
          <w:lang w:val="hu-HU"/>
        </w:rPr>
        <w:t xml:space="preserve">ekkel </w:t>
      </w:r>
      <w:r w:rsidRPr="000F7D72">
        <w:rPr>
          <w:rFonts w:ascii="Arial Narrow" w:eastAsia="Tahoma" w:hAnsi="Arial Narrow" w:cs="Tahoma"/>
          <w:b/>
          <w:smallCaps/>
          <w:sz w:val="36"/>
          <w:szCs w:val="36"/>
          <w:lang w:val="hu-HU"/>
        </w:rPr>
        <w:t>folytatott célzott konzultáció</w:t>
      </w:r>
      <w:r w:rsidR="009069A9" w:rsidRPr="000F7D72">
        <w:rPr>
          <w:rFonts w:ascii="Arial Narrow" w:eastAsia="Tahoma" w:hAnsi="Arial Narrow" w:cs="Tahoma"/>
          <w:b/>
          <w:smallCaps/>
          <w:sz w:val="36"/>
          <w:szCs w:val="36"/>
          <w:lang w:val="hu-HU"/>
        </w:rPr>
        <w:t xml:space="preserve"> </w:t>
      </w:r>
      <w:r w:rsidR="000F7D72" w:rsidRPr="000F7D72">
        <w:rPr>
          <w:rFonts w:ascii="Arial Narrow" w:eastAsia="Tahoma" w:hAnsi="Arial Narrow" w:cs="Tahoma"/>
          <w:b/>
          <w:smallCaps/>
          <w:sz w:val="36"/>
          <w:szCs w:val="36"/>
          <w:lang w:val="hu-HU"/>
        </w:rPr>
        <w:br/>
      </w:r>
      <w:r w:rsidR="009069A9" w:rsidRPr="000F7D72">
        <w:rPr>
          <w:rFonts w:ascii="Arial Narrow" w:eastAsia="Tahoma" w:hAnsi="Arial Narrow" w:cs="Tahoma"/>
          <w:b/>
          <w:smallCaps/>
          <w:sz w:val="36"/>
          <w:szCs w:val="36"/>
          <w:lang w:val="hu-HU"/>
        </w:rPr>
        <w:t>a 2022-es jogállamisági jelentés</w:t>
      </w:r>
      <w:r w:rsidR="009E6D4E" w:rsidRPr="000F7D72">
        <w:rPr>
          <w:rFonts w:ascii="Arial Narrow" w:eastAsia="Tahoma" w:hAnsi="Arial Narrow" w:cs="Tahoma"/>
          <w:b/>
          <w:smallCaps/>
          <w:sz w:val="36"/>
          <w:szCs w:val="36"/>
          <w:lang w:val="hu-HU"/>
        </w:rPr>
        <w:t xml:space="preserve"> kapcsán</w:t>
      </w:r>
    </w:p>
    <w:p w14:paraId="1C30B147" w14:textId="3E978D1B" w:rsidR="00225DA7" w:rsidRDefault="00AD71CD" w:rsidP="00F856CF">
      <w:pPr>
        <w:spacing w:after="120"/>
        <w:jc w:val="center"/>
        <w:rPr>
          <w:rFonts w:ascii="Arial Narrow" w:eastAsia="Tahoma" w:hAnsi="Arial Narrow" w:cs="Tahoma"/>
          <w:b/>
          <w:smallCaps/>
          <w:sz w:val="28"/>
          <w:szCs w:val="28"/>
          <w:lang w:val="hu-HU"/>
        </w:rPr>
      </w:pPr>
      <w:r>
        <w:rPr>
          <w:noProof/>
        </w:rPr>
        <w:drawing>
          <wp:anchor distT="0" distB="0" distL="114300" distR="114300" simplePos="0" relativeHeight="251666432" behindDoc="1" locked="0" layoutInCell="1" allowOverlap="1" wp14:anchorId="33800AAC" wp14:editId="5ED8FC3D">
            <wp:simplePos x="0" y="0"/>
            <wp:positionH relativeFrom="column">
              <wp:posOffset>2265395</wp:posOffset>
            </wp:positionH>
            <wp:positionV relativeFrom="paragraph">
              <wp:posOffset>203200</wp:posOffset>
            </wp:positionV>
            <wp:extent cx="945515" cy="945515"/>
            <wp:effectExtent l="0" t="0" r="6985" b="6985"/>
            <wp:wrapTight wrapText="bothSides">
              <wp:wrapPolygon edited="0">
                <wp:start x="0" y="0"/>
                <wp:lineTo x="0" y="21324"/>
                <wp:lineTo x="21324" y="21324"/>
                <wp:lineTo x="21324" y="0"/>
                <wp:lineTo x="0" y="0"/>
              </wp:wrapPolygon>
            </wp:wrapTight>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5515" cy="94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F0B2E" w14:textId="3CA0A172" w:rsidR="00120A42" w:rsidRDefault="00F856CF" w:rsidP="00F856CF">
      <w:pPr>
        <w:spacing w:after="120"/>
        <w:jc w:val="center"/>
        <w:rPr>
          <w:rFonts w:ascii="Arial Narrow" w:eastAsia="Tahoma" w:hAnsi="Arial Narrow" w:cs="Tahoma"/>
          <w:b/>
          <w:smallCaps/>
          <w:sz w:val="28"/>
          <w:szCs w:val="28"/>
          <w:lang w:val="hu-HU"/>
        </w:rPr>
      </w:pPr>
      <w:r>
        <w:rPr>
          <w:noProof/>
        </w:rPr>
        <w:drawing>
          <wp:anchor distT="0" distB="0" distL="114300" distR="114300" simplePos="0" relativeHeight="251665408" behindDoc="1" locked="0" layoutInCell="1" allowOverlap="1" wp14:anchorId="3CB507D6" wp14:editId="757D3DD7">
            <wp:simplePos x="0" y="0"/>
            <wp:positionH relativeFrom="column">
              <wp:posOffset>630204</wp:posOffset>
            </wp:positionH>
            <wp:positionV relativeFrom="paragraph">
              <wp:posOffset>128270</wp:posOffset>
            </wp:positionV>
            <wp:extent cx="1402715" cy="593725"/>
            <wp:effectExtent l="0" t="0" r="6985" b="0"/>
            <wp:wrapTight wrapText="bothSides">
              <wp:wrapPolygon edited="0">
                <wp:start x="0" y="0"/>
                <wp:lineTo x="0" y="20791"/>
                <wp:lineTo x="21414" y="20791"/>
                <wp:lineTo x="21414" y="0"/>
                <wp:lineTo x="0" y="0"/>
              </wp:wrapPolygon>
            </wp:wrapTight>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2715"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8BDC012" wp14:editId="4FA65125">
            <wp:simplePos x="0" y="0"/>
            <wp:positionH relativeFrom="column">
              <wp:posOffset>3388755</wp:posOffset>
            </wp:positionH>
            <wp:positionV relativeFrom="paragraph">
              <wp:posOffset>128270</wp:posOffset>
            </wp:positionV>
            <wp:extent cx="1560195" cy="598805"/>
            <wp:effectExtent l="0" t="0" r="1905" b="0"/>
            <wp:wrapTight wrapText="bothSides">
              <wp:wrapPolygon edited="0">
                <wp:start x="1846" y="0"/>
                <wp:lineTo x="0" y="3436"/>
                <wp:lineTo x="0" y="17179"/>
                <wp:lineTo x="1846" y="20615"/>
                <wp:lineTo x="6066" y="20615"/>
                <wp:lineTo x="21363" y="18554"/>
                <wp:lineTo x="21363" y="13743"/>
                <wp:lineTo x="20044" y="10995"/>
                <wp:lineTo x="20571" y="4123"/>
                <wp:lineTo x="18462" y="2062"/>
                <wp:lineTo x="6066" y="0"/>
                <wp:lineTo x="1846" y="0"/>
              </wp:wrapPolygon>
            </wp:wrapTight>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0195" cy="598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52557" w14:textId="3BDBA191" w:rsidR="000F7D72" w:rsidRDefault="000F7D72" w:rsidP="00F856CF">
      <w:pPr>
        <w:spacing w:after="120"/>
        <w:jc w:val="center"/>
        <w:rPr>
          <w:rFonts w:ascii="Arial Narrow" w:eastAsia="Tahoma" w:hAnsi="Arial Narrow" w:cs="Tahoma"/>
          <w:b/>
          <w:smallCaps/>
          <w:sz w:val="28"/>
          <w:szCs w:val="28"/>
          <w:lang w:val="hu-HU"/>
        </w:rPr>
      </w:pPr>
    </w:p>
    <w:p w14:paraId="3B79A7B0" w14:textId="5ADC329F" w:rsidR="000F7D72" w:rsidRDefault="000F7D72" w:rsidP="00F856CF">
      <w:pPr>
        <w:spacing w:after="120"/>
        <w:jc w:val="center"/>
        <w:rPr>
          <w:rFonts w:ascii="Arial Narrow" w:eastAsia="Tahoma" w:hAnsi="Arial Narrow" w:cs="Tahoma"/>
          <w:b/>
          <w:smallCaps/>
          <w:sz w:val="28"/>
          <w:szCs w:val="28"/>
          <w:lang w:val="hu-HU"/>
        </w:rPr>
      </w:pPr>
    </w:p>
    <w:bookmarkStart w:id="0" w:name="_Toc94011161"/>
    <w:bookmarkStart w:id="1" w:name="_Toc94011421"/>
    <w:bookmarkStart w:id="2" w:name="_Toc108580931"/>
    <w:p w14:paraId="74FA3B53" w14:textId="2AB857D6" w:rsidR="009B2B00" w:rsidRPr="009B2B00" w:rsidRDefault="009B2B00" w:rsidP="009B2B00">
      <w:pPr>
        <w:pStyle w:val="Cmsor2"/>
        <w:rPr>
          <w:rFonts w:ascii="Arial Narrow" w:hAnsi="Arial Narrow"/>
          <w:b/>
          <w:bCs/>
          <w:color w:val="FFFFFF" w:themeColor="background1"/>
        </w:rPr>
      </w:pPr>
      <w:r w:rsidRPr="00785DD4">
        <w:rPr>
          <w:rFonts w:ascii="Arial Narrow" w:hAnsi="Arial Narrow"/>
          <w:b/>
          <w:bCs/>
          <w:noProof/>
          <w:color w:val="FFFFFF" w:themeColor="background1"/>
        </w:rPr>
        <mc:AlternateContent>
          <mc:Choice Requires="wps">
            <w:drawing>
              <wp:anchor distT="0" distB="0" distL="114300" distR="114300" simplePos="0" relativeHeight="251661312" behindDoc="1" locked="0" layoutInCell="1" allowOverlap="1" wp14:anchorId="52D4B0D7" wp14:editId="5B0528EE">
                <wp:simplePos x="0" y="0"/>
                <wp:positionH relativeFrom="column">
                  <wp:posOffset>-85060</wp:posOffset>
                </wp:positionH>
                <wp:positionV relativeFrom="paragraph">
                  <wp:posOffset>131076</wp:posOffset>
                </wp:positionV>
                <wp:extent cx="2913320" cy="289677"/>
                <wp:effectExtent l="0" t="0" r="1905" b="0"/>
                <wp:wrapNone/>
                <wp:docPr id="6" name="Téglalap 6"/>
                <wp:cNvGraphicFramePr/>
                <a:graphic xmlns:a="http://schemas.openxmlformats.org/drawingml/2006/main">
                  <a:graphicData uri="http://schemas.microsoft.com/office/word/2010/wordprocessingShape">
                    <wps:wsp>
                      <wps:cNvSpPr/>
                      <wps:spPr>
                        <a:xfrm>
                          <a:off x="0" y="0"/>
                          <a:ext cx="2913320" cy="289677"/>
                        </a:xfrm>
                        <a:prstGeom prst="rect">
                          <a:avLst/>
                        </a:prstGeom>
                        <a:solidFill>
                          <a:srgbClr val="FF765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E9CE57" id="Téglalap 6" o:spid="_x0000_s1026" style="position:absolute;margin-left:-6.7pt;margin-top:10.3pt;width:229.4pt;height:22.8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" fillcolor="#ff765b" stroked="f"/>
            </w:pict>
          </mc:Fallback>
        </mc:AlternateContent>
      </w:r>
      <w:r w:rsidR="00120A42">
        <w:rPr>
          <w:rFonts w:ascii="Arial Narrow" w:hAnsi="Arial Narrow"/>
          <w:b/>
          <w:bCs/>
          <w:color w:val="FFFFFF" w:themeColor="background1"/>
        </w:rPr>
        <w:t>I. Az igazságszolgáltatási rendszer</w:t>
      </w:r>
      <w:bookmarkEnd w:id="0"/>
      <w:bookmarkEnd w:id="1"/>
      <w:bookmarkEnd w:id="2"/>
    </w:p>
    <w:bookmarkStart w:id="3" w:name="_Toc94011162"/>
    <w:bookmarkStart w:id="4" w:name="_Toc94011422"/>
    <w:bookmarkStart w:id="5" w:name="_Toc108580932"/>
    <w:p w14:paraId="3B3BEAAA" w14:textId="15894B6F" w:rsidR="00120A42" w:rsidRPr="00120A42" w:rsidRDefault="00120A42" w:rsidP="00C13962">
      <w:pPr>
        <w:pStyle w:val="Cmsor3"/>
        <w:rPr>
          <w:b/>
          <w:bCs/>
          <w:color w:val="FFFFFF" w:themeColor="background1"/>
          <w:lang w:val="en-GB"/>
        </w:rPr>
      </w:pPr>
      <w:r w:rsidRPr="00E43D13">
        <w:rPr>
          <w:rFonts w:ascii="Arial Narrow" w:hAnsi="Arial Narrow"/>
          <w:b/>
          <w:bCs/>
          <w:noProof/>
          <w:color w:val="FFFFFF" w:themeColor="background1"/>
        </w:rPr>
        <mc:AlternateContent>
          <mc:Choice Requires="wps">
            <w:drawing>
              <wp:anchor distT="0" distB="0" distL="114300" distR="114300" simplePos="0" relativeHeight="251663360" behindDoc="1" locked="0" layoutInCell="1" allowOverlap="1" wp14:anchorId="22C505A2" wp14:editId="28FC4419">
                <wp:simplePos x="0" y="0"/>
                <wp:positionH relativeFrom="column">
                  <wp:posOffset>-95692</wp:posOffset>
                </wp:positionH>
                <wp:positionV relativeFrom="paragraph">
                  <wp:posOffset>80438</wp:posOffset>
                </wp:positionV>
                <wp:extent cx="1371600" cy="289677"/>
                <wp:effectExtent l="0" t="0" r="0" b="0"/>
                <wp:wrapNone/>
                <wp:docPr id="21" name="Téglalap 21"/>
                <wp:cNvGraphicFramePr/>
                <a:graphic xmlns:a="http://schemas.openxmlformats.org/drawingml/2006/main">
                  <a:graphicData uri="http://schemas.microsoft.com/office/word/2010/wordprocessingShape">
                    <wps:wsp>
                      <wps:cNvSpPr/>
                      <wps:spPr>
                        <a:xfrm>
                          <a:off x="0" y="0"/>
                          <a:ext cx="1371600" cy="289677"/>
                        </a:xfrm>
                        <a:prstGeom prst="rect">
                          <a:avLst/>
                        </a:prstGeom>
                        <a:solidFill>
                          <a:srgbClr val="4B8A9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2B8011" id="Téglalap 21" o:spid="_x0000_s1026" style="position:absolute;margin-left:-7.55pt;margin-top:6.35pt;width:108pt;height:22.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" fillcolor="#4b8a93" stroked="f"/>
            </w:pict>
          </mc:Fallback>
        </mc:AlternateContent>
      </w:r>
      <w:r w:rsidRPr="00E43D13">
        <w:rPr>
          <w:b/>
          <w:bCs/>
          <w:color w:val="FFFFFF" w:themeColor="background1"/>
          <w:lang w:val="en-GB"/>
        </w:rPr>
        <w:t xml:space="preserve">A. </w:t>
      </w:r>
      <w:bookmarkEnd w:id="3"/>
      <w:bookmarkEnd w:id="4"/>
      <w:proofErr w:type="spellStart"/>
      <w:r>
        <w:rPr>
          <w:rFonts w:ascii="Arial Narrow" w:hAnsi="Arial Narrow"/>
          <w:b/>
          <w:bCs/>
          <w:color w:val="FFFFFF" w:themeColor="background1"/>
          <w:lang w:val="en-GB"/>
        </w:rPr>
        <w:t>Függetlenség</w:t>
      </w:r>
      <w:bookmarkEnd w:id="5"/>
      <w:proofErr w:type="spellEnd"/>
    </w:p>
    <w:p w14:paraId="00000009" w14:textId="3D1DD350" w:rsidR="00C67136" w:rsidRPr="002B4460" w:rsidRDefault="0055222C" w:rsidP="009B2B00">
      <w:pPr>
        <w:spacing w:before="240" w:after="360"/>
        <w:jc w:val="both"/>
        <w:rPr>
          <w:rFonts w:ascii="Arial Narrow" w:eastAsia="Tahoma" w:hAnsi="Arial Narrow" w:cs="Tahoma"/>
          <w:sz w:val="24"/>
          <w:szCs w:val="24"/>
          <w:u w:val="single"/>
          <w:lang w:val="hu-HU"/>
        </w:rPr>
      </w:pPr>
      <w:r w:rsidRPr="009B2B00">
        <w:rPr>
          <w:rFonts w:ascii="Arial Narrow" w:eastAsia="Tahoma" w:hAnsi="Arial Narrow" w:cs="Tahoma"/>
          <w:b/>
          <w:bCs/>
          <w:color w:val="4B8A93"/>
          <w:sz w:val="24"/>
          <w:szCs w:val="24"/>
          <w:lang w:val="en-GB"/>
        </w:rPr>
        <w:t xml:space="preserve">1. </w:t>
      </w:r>
      <w:r w:rsidR="009069A9" w:rsidRPr="009B2B00">
        <w:rPr>
          <w:rFonts w:ascii="Arial Narrow" w:eastAsia="Tahoma" w:hAnsi="Arial Narrow" w:cs="Tahoma"/>
          <w:b/>
          <w:bCs/>
          <w:color w:val="4B8A93"/>
          <w:sz w:val="24"/>
          <w:szCs w:val="24"/>
          <w:lang w:val="en-GB"/>
        </w:rPr>
        <w:t>A b</w:t>
      </w:r>
      <w:r w:rsidR="005D451E" w:rsidRPr="009B2B00">
        <w:rPr>
          <w:rFonts w:ascii="Arial Narrow" w:eastAsia="Tahoma" w:hAnsi="Arial Narrow" w:cs="Tahoma"/>
          <w:b/>
          <w:bCs/>
          <w:color w:val="4B8A93"/>
          <w:sz w:val="24"/>
          <w:szCs w:val="24"/>
          <w:lang w:val="en-GB"/>
        </w:rPr>
        <w:t xml:space="preserve">írák, </w:t>
      </w:r>
      <w:proofErr w:type="spellStart"/>
      <w:r w:rsidR="005D451E" w:rsidRPr="009B2B00">
        <w:rPr>
          <w:rFonts w:ascii="Arial Narrow" w:eastAsia="Tahoma" w:hAnsi="Arial Narrow" w:cs="Tahoma"/>
          <w:b/>
          <w:bCs/>
          <w:color w:val="4B8A93"/>
          <w:sz w:val="24"/>
          <w:szCs w:val="24"/>
          <w:lang w:val="en-GB"/>
        </w:rPr>
        <w:t>ügyészek</w:t>
      </w:r>
      <w:proofErr w:type="spellEnd"/>
      <w:r w:rsidR="005D451E" w:rsidRPr="009B2B00">
        <w:rPr>
          <w:rFonts w:ascii="Arial Narrow" w:eastAsia="Tahoma" w:hAnsi="Arial Narrow" w:cs="Tahoma"/>
          <w:b/>
          <w:bCs/>
          <w:color w:val="4B8A93"/>
          <w:sz w:val="24"/>
          <w:szCs w:val="24"/>
          <w:lang w:val="en-GB"/>
        </w:rPr>
        <w:t xml:space="preserve"> </w:t>
      </w:r>
      <w:proofErr w:type="spellStart"/>
      <w:r w:rsidR="005D451E" w:rsidRPr="009B2B00">
        <w:rPr>
          <w:rFonts w:ascii="Arial Narrow" w:eastAsia="Tahoma" w:hAnsi="Arial Narrow" w:cs="Tahoma"/>
          <w:b/>
          <w:bCs/>
          <w:color w:val="4B8A93"/>
          <w:sz w:val="24"/>
          <w:szCs w:val="24"/>
          <w:lang w:val="en-GB"/>
        </w:rPr>
        <w:t>és</w:t>
      </w:r>
      <w:proofErr w:type="spellEnd"/>
      <w:r w:rsidR="005D451E" w:rsidRPr="009B2B00">
        <w:rPr>
          <w:rFonts w:ascii="Arial Narrow" w:eastAsia="Tahoma" w:hAnsi="Arial Narrow" w:cs="Tahoma"/>
          <w:b/>
          <w:bCs/>
          <w:color w:val="4B8A93"/>
          <w:sz w:val="24"/>
          <w:szCs w:val="24"/>
          <w:lang w:val="en-GB"/>
        </w:rPr>
        <w:t xml:space="preserve"> </w:t>
      </w:r>
      <w:proofErr w:type="spellStart"/>
      <w:r w:rsidR="005D451E" w:rsidRPr="009B2B00">
        <w:rPr>
          <w:rFonts w:ascii="Arial Narrow" w:eastAsia="Tahoma" w:hAnsi="Arial Narrow" w:cs="Tahoma"/>
          <w:b/>
          <w:bCs/>
          <w:color w:val="4B8A93"/>
          <w:sz w:val="24"/>
          <w:szCs w:val="24"/>
          <w:lang w:val="en-GB"/>
        </w:rPr>
        <w:t>bírósági</w:t>
      </w:r>
      <w:proofErr w:type="spellEnd"/>
      <w:r w:rsidR="005D451E" w:rsidRPr="009B2B00">
        <w:rPr>
          <w:rFonts w:ascii="Arial Narrow" w:eastAsia="Tahoma" w:hAnsi="Arial Narrow" w:cs="Tahoma"/>
          <w:b/>
          <w:bCs/>
          <w:color w:val="4B8A93"/>
          <w:sz w:val="24"/>
          <w:szCs w:val="24"/>
          <w:lang w:val="en-GB"/>
        </w:rPr>
        <w:t xml:space="preserve"> </w:t>
      </w:r>
      <w:proofErr w:type="spellStart"/>
      <w:r w:rsidR="005D451E" w:rsidRPr="009B2B00">
        <w:rPr>
          <w:rFonts w:ascii="Arial Narrow" w:eastAsia="Tahoma" w:hAnsi="Arial Narrow" w:cs="Tahoma"/>
          <w:b/>
          <w:bCs/>
          <w:color w:val="4B8A93"/>
          <w:sz w:val="24"/>
          <w:szCs w:val="24"/>
          <w:lang w:val="en-GB"/>
        </w:rPr>
        <w:t>elnökök</w:t>
      </w:r>
      <w:proofErr w:type="spellEnd"/>
      <w:r w:rsidR="005D451E" w:rsidRPr="009B2B00">
        <w:rPr>
          <w:rFonts w:ascii="Arial Narrow" w:eastAsia="Tahoma" w:hAnsi="Arial Narrow" w:cs="Tahoma"/>
          <w:b/>
          <w:bCs/>
          <w:color w:val="4B8A93"/>
          <w:sz w:val="24"/>
          <w:szCs w:val="24"/>
          <w:lang w:val="en-GB"/>
        </w:rPr>
        <w:t xml:space="preserve"> </w:t>
      </w:r>
      <w:proofErr w:type="spellStart"/>
      <w:r w:rsidR="005D451E" w:rsidRPr="009B2B00">
        <w:rPr>
          <w:rFonts w:ascii="Arial Narrow" w:eastAsia="Tahoma" w:hAnsi="Arial Narrow" w:cs="Tahoma"/>
          <w:b/>
          <w:bCs/>
          <w:color w:val="4B8A93"/>
          <w:sz w:val="24"/>
          <w:szCs w:val="24"/>
          <w:lang w:val="en-GB"/>
        </w:rPr>
        <w:t>kinevezése</w:t>
      </w:r>
      <w:proofErr w:type="spellEnd"/>
      <w:r w:rsidR="005D451E" w:rsidRPr="009B2B00">
        <w:rPr>
          <w:rFonts w:ascii="Arial Narrow" w:eastAsia="Tahoma" w:hAnsi="Arial Narrow" w:cs="Tahoma"/>
          <w:b/>
          <w:bCs/>
          <w:color w:val="4B8A93"/>
          <w:sz w:val="24"/>
          <w:szCs w:val="24"/>
          <w:lang w:val="en-GB"/>
        </w:rPr>
        <w:t xml:space="preserve"> </w:t>
      </w:r>
      <w:proofErr w:type="spellStart"/>
      <w:r w:rsidR="005D451E" w:rsidRPr="009B2B00">
        <w:rPr>
          <w:rFonts w:ascii="Arial Narrow" w:eastAsia="Tahoma" w:hAnsi="Arial Narrow" w:cs="Tahoma"/>
          <w:b/>
          <w:bCs/>
          <w:color w:val="4B8A93"/>
          <w:sz w:val="24"/>
          <w:szCs w:val="24"/>
          <w:lang w:val="en-GB"/>
        </w:rPr>
        <w:t>és</w:t>
      </w:r>
      <w:proofErr w:type="spellEnd"/>
      <w:r w:rsidR="005D451E" w:rsidRPr="009B2B00">
        <w:rPr>
          <w:rFonts w:ascii="Arial Narrow" w:eastAsia="Tahoma" w:hAnsi="Arial Narrow" w:cs="Tahoma"/>
          <w:b/>
          <w:bCs/>
          <w:color w:val="4B8A93"/>
          <w:sz w:val="24"/>
          <w:szCs w:val="24"/>
          <w:lang w:val="en-GB"/>
        </w:rPr>
        <w:t xml:space="preserve"> </w:t>
      </w:r>
      <w:proofErr w:type="spellStart"/>
      <w:r w:rsidR="005D451E" w:rsidRPr="009B2B00">
        <w:rPr>
          <w:rFonts w:ascii="Arial Narrow" w:eastAsia="Tahoma" w:hAnsi="Arial Narrow" w:cs="Tahoma"/>
          <w:b/>
          <w:bCs/>
          <w:color w:val="4B8A93"/>
          <w:sz w:val="24"/>
          <w:szCs w:val="24"/>
          <w:lang w:val="en-GB"/>
        </w:rPr>
        <w:t>kiválasztása</w:t>
      </w:r>
      <w:proofErr w:type="spellEnd"/>
    </w:p>
    <w:p w14:paraId="36661D5A" w14:textId="170B7E34" w:rsidR="00706B8B" w:rsidRPr="002B4460" w:rsidRDefault="007053D5" w:rsidP="00706B8B">
      <w:pPr>
        <w:spacing w:after="120"/>
        <w:jc w:val="both"/>
        <w:rPr>
          <w:rFonts w:ascii="Arial Narrow" w:eastAsia="Tahoma" w:hAnsi="Arial Narrow" w:cs="Tahoma"/>
          <w:sz w:val="24"/>
          <w:szCs w:val="24"/>
          <w:lang w:val="hu-HU"/>
        </w:rPr>
      </w:pPr>
      <w:r w:rsidRPr="002B4460">
        <w:rPr>
          <w:rFonts w:ascii="Arial Narrow" w:eastAsia="Tahoma" w:hAnsi="Arial Narrow" w:cs="Tahoma"/>
          <w:sz w:val="24"/>
          <w:szCs w:val="24"/>
          <w:lang w:val="hu-HU"/>
        </w:rPr>
        <w:t>A civil szervezetek 2020-as</w:t>
      </w:r>
      <w:r w:rsidR="00706B8B" w:rsidRPr="002B4460">
        <w:rPr>
          <w:rFonts w:ascii="Arial Narrow" w:eastAsia="Tahoma" w:hAnsi="Arial Narrow" w:cs="Tahoma"/>
          <w:sz w:val="24"/>
          <w:szCs w:val="24"/>
          <w:vertAlign w:val="superscript"/>
          <w:lang w:val="hu-HU"/>
        </w:rPr>
        <w:footnoteReference w:id="2"/>
      </w:r>
      <w:r w:rsidRPr="002B4460">
        <w:rPr>
          <w:rFonts w:ascii="Arial Narrow" w:eastAsia="Tahoma" w:hAnsi="Arial Narrow" w:cs="Tahoma"/>
          <w:sz w:val="24"/>
          <w:szCs w:val="24"/>
          <w:lang w:val="hu-HU"/>
        </w:rPr>
        <w:t xml:space="preserve"> és 2021-es</w:t>
      </w:r>
      <w:r w:rsidR="00706B8B" w:rsidRPr="002B4460">
        <w:rPr>
          <w:rFonts w:ascii="Arial Narrow" w:eastAsia="Tahoma" w:hAnsi="Arial Narrow" w:cs="Tahoma"/>
          <w:sz w:val="24"/>
          <w:szCs w:val="24"/>
          <w:vertAlign w:val="superscript"/>
          <w:lang w:val="hu-HU"/>
        </w:rPr>
        <w:footnoteReference w:id="3"/>
      </w:r>
      <w:r w:rsidRPr="002B4460">
        <w:rPr>
          <w:rFonts w:ascii="Arial Narrow" w:eastAsia="Tahoma" w:hAnsi="Arial Narrow" w:cs="Tahoma"/>
          <w:sz w:val="24"/>
          <w:szCs w:val="24"/>
          <w:lang w:val="hu-HU"/>
        </w:rPr>
        <w:t xml:space="preserve"> </w:t>
      </w:r>
      <w:r w:rsidR="00AD03F9">
        <w:rPr>
          <w:rFonts w:ascii="Arial Narrow" w:eastAsia="Tahoma" w:hAnsi="Arial Narrow" w:cs="Tahoma"/>
          <w:sz w:val="24"/>
          <w:szCs w:val="24"/>
          <w:lang w:val="hu-HU"/>
        </w:rPr>
        <w:t>észrevételeiben</w:t>
      </w:r>
      <w:r w:rsidR="00AD03F9" w:rsidRPr="002B4460">
        <w:rPr>
          <w:rFonts w:ascii="Arial Narrow" w:eastAsia="Tahoma" w:hAnsi="Arial Narrow" w:cs="Tahoma"/>
          <w:sz w:val="24"/>
          <w:szCs w:val="24"/>
          <w:lang w:val="hu-HU"/>
        </w:rPr>
        <w:t xml:space="preserve"> </w:t>
      </w:r>
      <w:r w:rsidRPr="002B4460">
        <w:rPr>
          <w:rFonts w:ascii="Arial Narrow" w:eastAsia="Tahoma" w:hAnsi="Arial Narrow" w:cs="Tahoma"/>
          <w:sz w:val="24"/>
          <w:szCs w:val="24"/>
          <w:lang w:val="hu-HU"/>
        </w:rPr>
        <w:t>megfogalmazott v</w:t>
      </w:r>
      <w:r w:rsidR="004C556D" w:rsidRPr="002B4460">
        <w:rPr>
          <w:rFonts w:ascii="Arial Narrow" w:eastAsia="Tahoma" w:hAnsi="Arial Narrow" w:cs="Tahoma"/>
          <w:sz w:val="24"/>
          <w:szCs w:val="24"/>
          <w:lang w:val="hu-HU"/>
        </w:rPr>
        <w:t>ala</w:t>
      </w:r>
      <w:r w:rsidRPr="002B4460">
        <w:rPr>
          <w:rFonts w:ascii="Arial Narrow" w:eastAsia="Tahoma" w:hAnsi="Arial Narrow" w:cs="Tahoma"/>
          <w:sz w:val="24"/>
          <w:szCs w:val="24"/>
          <w:lang w:val="hu-HU"/>
        </w:rPr>
        <w:t xml:space="preserve">mennyi aggály továbbra is </w:t>
      </w:r>
      <w:r w:rsidR="00771B59">
        <w:rPr>
          <w:rFonts w:ascii="Arial Narrow" w:eastAsia="Tahoma" w:hAnsi="Arial Narrow" w:cs="Tahoma"/>
          <w:sz w:val="24"/>
          <w:szCs w:val="24"/>
          <w:lang w:val="hu-HU"/>
        </w:rPr>
        <w:t>fennáll</w:t>
      </w:r>
      <w:r w:rsidR="004C556D" w:rsidRPr="002B4460">
        <w:rPr>
          <w:rFonts w:ascii="Arial Narrow" w:eastAsia="Tahoma" w:hAnsi="Arial Narrow" w:cs="Tahoma"/>
          <w:sz w:val="24"/>
          <w:szCs w:val="24"/>
          <w:lang w:val="hu-HU"/>
        </w:rPr>
        <w:t xml:space="preserve">. </w:t>
      </w:r>
      <w:r w:rsidR="00706B8B" w:rsidRPr="002B4460">
        <w:rPr>
          <w:rFonts w:ascii="Arial Narrow" w:eastAsia="Tahoma" w:hAnsi="Arial Narrow" w:cs="Tahoma"/>
          <w:sz w:val="24"/>
          <w:szCs w:val="24"/>
          <w:lang w:val="hu-HU"/>
        </w:rPr>
        <w:t>Eze</w:t>
      </w:r>
      <w:r w:rsidR="00FA18FC" w:rsidRPr="002B4460">
        <w:rPr>
          <w:rFonts w:ascii="Arial Narrow" w:eastAsia="Tahoma" w:hAnsi="Arial Narrow" w:cs="Tahoma"/>
          <w:sz w:val="24"/>
          <w:szCs w:val="24"/>
          <w:lang w:val="hu-HU"/>
        </w:rPr>
        <w:t>k</w:t>
      </w:r>
      <w:r w:rsidR="00706B8B" w:rsidRPr="002B4460">
        <w:rPr>
          <w:rFonts w:ascii="Arial Narrow" w:eastAsia="Tahoma" w:hAnsi="Arial Narrow" w:cs="Tahoma"/>
          <w:sz w:val="24"/>
          <w:szCs w:val="24"/>
          <w:lang w:val="hu-HU"/>
        </w:rPr>
        <w:t xml:space="preserve"> közé tartoz</w:t>
      </w:r>
      <w:r w:rsidR="00FA18FC" w:rsidRPr="002B4460">
        <w:rPr>
          <w:rFonts w:ascii="Arial Narrow" w:eastAsia="Tahoma" w:hAnsi="Arial Narrow" w:cs="Tahoma"/>
          <w:sz w:val="24"/>
          <w:szCs w:val="24"/>
          <w:lang w:val="hu-HU"/>
        </w:rPr>
        <w:t>nak a következők</w:t>
      </w:r>
      <w:r w:rsidR="00706B8B" w:rsidRPr="002B4460">
        <w:rPr>
          <w:rFonts w:ascii="Arial Narrow" w:eastAsia="Tahoma" w:hAnsi="Arial Narrow" w:cs="Tahoma"/>
          <w:sz w:val="24"/>
          <w:szCs w:val="24"/>
          <w:lang w:val="hu-HU"/>
        </w:rPr>
        <w:t xml:space="preserve">: (i) a </w:t>
      </w:r>
      <w:r w:rsidR="00396F9D">
        <w:rPr>
          <w:rFonts w:ascii="Arial Narrow" w:eastAsia="Tahoma" w:hAnsi="Arial Narrow" w:cs="Tahoma"/>
          <w:sz w:val="24"/>
          <w:szCs w:val="24"/>
          <w:lang w:val="hu-HU"/>
        </w:rPr>
        <w:t>bírósági álláshelyekre pályázók</w:t>
      </w:r>
      <w:r w:rsidR="00706B8B" w:rsidRPr="002B4460">
        <w:rPr>
          <w:rFonts w:ascii="Arial Narrow" w:eastAsia="Tahoma" w:hAnsi="Arial Narrow" w:cs="Tahoma"/>
          <w:sz w:val="24"/>
          <w:szCs w:val="24"/>
          <w:lang w:val="hu-HU"/>
        </w:rPr>
        <w:t xml:space="preserve"> pontozási rendszerében </w:t>
      </w:r>
      <w:r w:rsidR="00706B8B" w:rsidRPr="002B4460">
        <w:rPr>
          <w:rFonts w:ascii="Arial Narrow" w:eastAsia="Tahoma" w:hAnsi="Arial Narrow" w:cs="Tahoma"/>
          <w:b/>
          <w:bCs/>
          <w:sz w:val="24"/>
          <w:szCs w:val="24"/>
          <w:lang w:val="hu-HU"/>
        </w:rPr>
        <w:t>a közigazgatásban szerzett tap</w:t>
      </w:r>
      <w:r w:rsidR="00FA18FC" w:rsidRPr="002B4460">
        <w:rPr>
          <w:rFonts w:ascii="Arial Narrow" w:eastAsia="Tahoma" w:hAnsi="Arial Narrow" w:cs="Tahoma"/>
          <w:b/>
          <w:bCs/>
          <w:sz w:val="24"/>
          <w:szCs w:val="24"/>
          <w:lang w:val="hu-HU"/>
        </w:rPr>
        <w:t>a</w:t>
      </w:r>
      <w:r w:rsidR="00706B8B" w:rsidRPr="002B4460">
        <w:rPr>
          <w:rFonts w:ascii="Arial Narrow" w:eastAsia="Tahoma" w:hAnsi="Arial Narrow" w:cs="Tahoma"/>
          <w:b/>
          <w:bCs/>
          <w:sz w:val="24"/>
          <w:szCs w:val="24"/>
          <w:lang w:val="hu-HU"/>
        </w:rPr>
        <w:t xml:space="preserve">sztalat előnyt élvez </w:t>
      </w:r>
      <w:r w:rsidR="00706B8B" w:rsidRPr="002B4460">
        <w:rPr>
          <w:rFonts w:ascii="Arial Narrow" w:eastAsia="Tahoma" w:hAnsi="Arial Narrow" w:cs="Tahoma"/>
          <w:sz w:val="24"/>
          <w:szCs w:val="24"/>
          <w:lang w:val="hu-HU"/>
        </w:rPr>
        <w:t>a bíróság</w:t>
      </w:r>
      <w:r w:rsidR="00396F9D">
        <w:rPr>
          <w:rFonts w:ascii="Arial Narrow" w:eastAsia="Tahoma" w:hAnsi="Arial Narrow" w:cs="Tahoma"/>
          <w:sz w:val="24"/>
          <w:szCs w:val="24"/>
          <w:lang w:val="hu-HU"/>
        </w:rPr>
        <w:t>on szerzett</w:t>
      </w:r>
      <w:r w:rsidR="00706B8B" w:rsidRPr="002B4460">
        <w:rPr>
          <w:rFonts w:ascii="Arial Narrow" w:eastAsia="Tahoma" w:hAnsi="Arial Narrow" w:cs="Tahoma"/>
          <w:sz w:val="24"/>
          <w:szCs w:val="24"/>
          <w:lang w:val="hu-HU"/>
        </w:rPr>
        <w:t xml:space="preserve"> tapasztalattal szemben; (ii) az Országos Bírósági Hivatal (OBH) elnökének joga, hogy </w:t>
      </w:r>
      <w:r w:rsidR="00706B8B" w:rsidRPr="002B4460">
        <w:rPr>
          <w:rFonts w:ascii="Arial Narrow" w:eastAsia="Tahoma" w:hAnsi="Arial Narrow" w:cs="Tahoma"/>
          <w:b/>
          <w:bCs/>
          <w:sz w:val="24"/>
          <w:szCs w:val="24"/>
          <w:lang w:val="hu-HU"/>
        </w:rPr>
        <w:t xml:space="preserve">bármilyen külső ellenőrzés </w:t>
      </w:r>
      <w:r w:rsidR="00706B8B" w:rsidRPr="006C38C1">
        <w:rPr>
          <w:rFonts w:ascii="Arial Narrow" w:eastAsia="Tahoma" w:hAnsi="Arial Narrow" w:cs="Tahoma"/>
          <w:b/>
          <w:bCs/>
          <w:sz w:val="24"/>
          <w:szCs w:val="24"/>
          <w:lang w:val="hu-HU"/>
        </w:rPr>
        <w:t xml:space="preserve">nélkül </w:t>
      </w:r>
      <w:r w:rsidR="006C38C1" w:rsidRPr="006C38C1">
        <w:rPr>
          <w:rFonts w:ascii="Arial Narrow" w:eastAsia="Tahoma" w:hAnsi="Arial Narrow" w:cs="Tahoma"/>
          <w:b/>
          <w:bCs/>
          <w:sz w:val="24"/>
          <w:szCs w:val="24"/>
          <w:lang w:val="hu-HU"/>
        </w:rPr>
        <w:t>pályázati</w:t>
      </w:r>
      <w:r w:rsidR="00706B8B" w:rsidRPr="006C38C1">
        <w:rPr>
          <w:rFonts w:ascii="Arial Narrow" w:eastAsia="Tahoma" w:hAnsi="Arial Narrow" w:cs="Tahoma"/>
          <w:b/>
          <w:bCs/>
          <w:sz w:val="24"/>
          <w:szCs w:val="24"/>
          <w:lang w:val="hu-HU"/>
        </w:rPr>
        <w:t xml:space="preserve"> eljárás</w:t>
      </w:r>
      <w:r w:rsidR="008C2669" w:rsidRPr="006C38C1">
        <w:rPr>
          <w:rFonts w:ascii="Arial Narrow" w:eastAsia="Tahoma" w:hAnsi="Arial Narrow" w:cs="Tahoma"/>
          <w:b/>
          <w:bCs/>
          <w:sz w:val="24"/>
          <w:szCs w:val="24"/>
          <w:lang w:val="hu-HU"/>
        </w:rPr>
        <w:t>oka</w:t>
      </w:r>
      <w:r w:rsidR="00706B8B" w:rsidRPr="006C38C1">
        <w:rPr>
          <w:rFonts w:ascii="Arial Narrow" w:eastAsia="Tahoma" w:hAnsi="Arial Narrow" w:cs="Tahoma"/>
          <w:b/>
          <w:bCs/>
          <w:sz w:val="24"/>
          <w:szCs w:val="24"/>
          <w:lang w:val="hu-HU"/>
        </w:rPr>
        <w:t>t</w:t>
      </w:r>
      <w:r w:rsidR="00706B8B" w:rsidRPr="002B4460">
        <w:rPr>
          <w:rFonts w:ascii="Arial Narrow" w:eastAsia="Tahoma" w:hAnsi="Arial Narrow" w:cs="Tahoma"/>
          <w:b/>
          <w:bCs/>
          <w:sz w:val="24"/>
          <w:szCs w:val="24"/>
          <w:lang w:val="hu-HU"/>
        </w:rPr>
        <w:t xml:space="preserve"> </w:t>
      </w:r>
      <w:r w:rsidR="006C38C1">
        <w:rPr>
          <w:rFonts w:ascii="Arial Narrow" w:eastAsia="Tahoma" w:hAnsi="Arial Narrow" w:cs="Tahoma"/>
          <w:b/>
          <w:bCs/>
          <w:sz w:val="24"/>
          <w:szCs w:val="24"/>
          <w:lang w:val="hu-HU"/>
        </w:rPr>
        <w:t>eredménytelenné</w:t>
      </w:r>
      <w:r w:rsidR="00016B16" w:rsidRPr="002B4460">
        <w:rPr>
          <w:rFonts w:ascii="Arial Narrow" w:eastAsia="Tahoma" w:hAnsi="Arial Narrow" w:cs="Tahoma"/>
          <w:b/>
          <w:bCs/>
          <w:sz w:val="24"/>
          <w:szCs w:val="24"/>
          <w:lang w:val="hu-HU"/>
        </w:rPr>
        <w:t xml:space="preserve"> </w:t>
      </w:r>
      <w:r w:rsidR="00706B8B" w:rsidRPr="002B4460">
        <w:rPr>
          <w:rFonts w:ascii="Arial Narrow" w:eastAsia="Tahoma" w:hAnsi="Arial Narrow" w:cs="Tahoma"/>
          <w:b/>
          <w:bCs/>
          <w:sz w:val="24"/>
          <w:szCs w:val="24"/>
          <w:lang w:val="hu-HU"/>
        </w:rPr>
        <w:t>nyilvánítson</w:t>
      </w:r>
      <w:r w:rsidR="00706B8B" w:rsidRPr="002B4460">
        <w:rPr>
          <w:rFonts w:ascii="Arial Narrow" w:eastAsia="Tahoma" w:hAnsi="Arial Narrow" w:cs="Tahoma"/>
          <w:sz w:val="24"/>
          <w:szCs w:val="24"/>
          <w:lang w:val="hu-HU"/>
        </w:rPr>
        <w:t xml:space="preserve"> </w:t>
      </w:r>
      <w:r w:rsidR="008C2669" w:rsidRPr="002B4460">
        <w:rPr>
          <w:rFonts w:ascii="Arial Narrow" w:eastAsia="Tahoma" w:hAnsi="Arial Narrow" w:cs="Tahoma"/>
          <w:sz w:val="24"/>
          <w:szCs w:val="24"/>
          <w:lang w:val="hu-HU"/>
        </w:rPr>
        <w:t xml:space="preserve">akár a jelentkezők rangsorának felállítását követően is </w:t>
      </w:r>
      <w:r w:rsidR="00706B8B" w:rsidRPr="002B4460">
        <w:rPr>
          <w:rFonts w:ascii="Arial Narrow" w:eastAsia="Tahoma" w:hAnsi="Arial Narrow" w:cs="Tahoma"/>
          <w:sz w:val="24"/>
          <w:szCs w:val="24"/>
          <w:lang w:val="hu-HU"/>
        </w:rPr>
        <w:t>(</w:t>
      </w:r>
      <w:r w:rsidR="003B6CAC" w:rsidRPr="002B4460">
        <w:rPr>
          <w:rFonts w:ascii="Arial Narrow" w:eastAsia="Tahoma" w:hAnsi="Arial Narrow" w:cs="Tahoma"/>
          <w:sz w:val="24"/>
          <w:szCs w:val="24"/>
          <w:lang w:val="hu-HU"/>
        </w:rPr>
        <w:t>a Kúriá</w:t>
      </w:r>
      <w:r w:rsidR="00396F9D">
        <w:rPr>
          <w:rFonts w:ascii="Arial Narrow" w:eastAsia="Tahoma" w:hAnsi="Arial Narrow" w:cs="Tahoma"/>
          <w:sz w:val="24"/>
          <w:szCs w:val="24"/>
          <w:lang w:val="hu-HU"/>
        </w:rPr>
        <w:t xml:space="preserve">n meghirdetett </w:t>
      </w:r>
      <w:r w:rsidR="003B6CAC" w:rsidRPr="006C38C1">
        <w:rPr>
          <w:rFonts w:ascii="Arial Narrow" w:eastAsia="Tahoma" w:hAnsi="Arial Narrow" w:cs="Tahoma"/>
          <w:sz w:val="24"/>
          <w:szCs w:val="24"/>
          <w:lang w:val="hu-HU"/>
        </w:rPr>
        <w:t xml:space="preserve">bírói </w:t>
      </w:r>
      <w:r w:rsidR="00396F9D">
        <w:rPr>
          <w:rFonts w:ascii="Arial Narrow" w:eastAsia="Tahoma" w:hAnsi="Arial Narrow" w:cs="Tahoma"/>
          <w:sz w:val="24"/>
          <w:szCs w:val="24"/>
          <w:lang w:val="hu-HU"/>
        </w:rPr>
        <w:t>állás</w:t>
      </w:r>
      <w:r w:rsidR="00C268D1" w:rsidRPr="006C38C1">
        <w:rPr>
          <w:rFonts w:ascii="Arial Narrow" w:eastAsia="Tahoma" w:hAnsi="Arial Narrow" w:cs="Tahoma"/>
          <w:sz w:val="24"/>
          <w:szCs w:val="24"/>
          <w:lang w:val="hu-HU"/>
        </w:rPr>
        <w:t>pályázatok</w:t>
      </w:r>
      <w:r w:rsidR="00C268D1" w:rsidRPr="002B4460">
        <w:rPr>
          <w:rFonts w:ascii="Arial Narrow" w:eastAsia="Tahoma" w:hAnsi="Arial Narrow" w:cs="Tahoma"/>
          <w:sz w:val="24"/>
          <w:szCs w:val="24"/>
          <w:lang w:val="hu-HU"/>
        </w:rPr>
        <w:t xml:space="preserve"> </w:t>
      </w:r>
      <w:r w:rsidR="003B6CAC" w:rsidRPr="002B4460">
        <w:rPr>
          <w:rFonts w:ascii="Arial Narrow" w:eastAsia="Tahoma" w:hAnsi="Arial Narrow" w:cs="Tahoma"/>
          <w:sz w:val="24"/>
          <w:szCs w:val="24"/>
          <w:lang w:val="hu-HU"/>
        </w:rPr>
        <w:t>tekintetében a Kúria elnöke rendelkezik u</w:t>
      </w:r>
      <w:r w:rsidR="005600B3" w:rsidRPr="002B4460">
        <w:rPr>
          <w:rFonts w:ascii="Arial Narrow" w:eastAsia="Tahoma" w:hAnsi="Arial Narrow" w:cs="Tahoma"/>
          <w:sz w:val="24"/>
          <w:szCs w:val="24"/>
          <w:lang w:val="hu-HU"/>
        </w:rPr>
        <w:t>gyan</w:t>
      </w:r>
      <w:r w:rsidR="003B6CAC" w:rsidRPr="002B4460">
        <w:rPr>
          <w:rFonts w:ascii="Arial Narrow" w:eastAsia="Tahoma" w:hAnsi="Arial Narrow" w:cs="Tahoma"/>
          <w:sz w:val="24"/>
          <w:szCs w:val="24"/>
          <w:lang w:val="hu-HU"/>
        </w:rPr>
        <w:t>ez</w:t>
      </w:r>
      <w:r w:rsidR="0020236F">
        <w:rPr>
          <w:rFonts w:ascii="Arial Narrow" w:eastAsia="Tahoma" w:hAnsi="Arial Narrow" w:cs="Tahoma"/>
          <w:sz w:val="24"/>
          <w:szCs w:val="24"/>
          <w:lang w:val="hu-HU"/>
        </w:rPr>
        <w:t>en</w:t>
      </w:r>
      <w:r w:rsidR="003B6CAC" w:rsidRPr="002B4460">
        <w:rPr>
          <w:rFonts w:ascii="Arial Narrow" w:eastAsia="Tahoma" w:hAnsi="Arial Narrow" w:cs="Tahoma"/>
          <w:sz w:val="24"/>
          <w:szCs w:val="24"/>
          <w:lang w:val="hu-HU"/>
        </w:rPr>
        <w:t xml:space="preserve"> </w:t>
      </w:r>
      <w:r w:rsidR="009721CE" w:rsidRPr="002B4460">
        <w:rPr>
          <w:rFonts w:ascii="Arial Narrow" w:eastAsia="Tahoma" w:hAnsi="Arial Narrow" w:cs="Tahoma"/>
          <w:sz w:val="24"/>
          <w:szCs w:val="24"/>
          <w:lang w:val="hu-HU"/>
        </w:rPr>
        <w:t>j</w:t>
      </w:r>
      <w:r w:rsidR="003B6CAC" w:rsidRPr="002B4460">
        <w:rPr>
          <w:rFonts w:ascii="Arial Narrow" w:eastAsia="Tahoma" w:hAnsi="Arial Narrow" w:cs="Tahoma"/>
          <w:sz w:val="24"/>
          <w:szCs w:val="24"/>
          <w:lang w:val="hu-HU"/>
        </w:rPr>
        <w:t>ogkörrel</w:t>
      </w:r>
      <w:r w:rsidR="00706B8B" w:rsidRPr="002B4460">
        <w:rPr>
          <w:rFonts w:ascii="Arial Narrow" w:eastAsia="Tahoma" w:hAnsi="Arial Narrow" w:cs="Tahoma"/>
          <w:sz w:val="24"/>
          <w:szCs w:val="24"/>
          <w:vertAlign w:val="superscript"/>
          <w:lang w:val="hu-HU"/>
        </w:rPr>
        <w:footnoteReference w:id="4"/>
      </w:r>
      <w:r w:rsidR="00706B8B" w:rsidRPr="002B4460">
        <w:rPr>
          <w:rFonts w:ascii="Arial Narrow" w:eastAsia="Tahoma" w:hAnsi="Arial Narrow" w:cs="Tahoma"/>
          <w:sz w:val="24"/>
          <w:szCs w:val="24"/>
          <w:lang w:val="hu-HU"/>
        </w:rPr>
        <w:t xml:space="preserve">); (iii) </w:t>
      </w:r>
      <w:r w:rsidR="006C38C1">
        <w:rPr>
          <w:rFonts w:ascii="Arial Narrow" w:eastAsia="Tahoma" w:hAnsi="Arial Narrow" w:cs="Tahoma"/>
          <w:sz w:val="24"/>
          <w:szCs w:val="24"/>
          <w:lang w:val="hu-HU"/>
        </w:rPr>
        <w:t xml:space="preserve">az a </w:t>
      </w:r>
      <w:r w:rsidR="005600B3" w:rsidRPr="002B4460">
        <w:rPr>
          <w:rFonts w:ascii="Arial Narrow" w:eastAsia="Tahoma" w:hAnsi="Arial Narrow" w:cs="Tahoma"/>
          <w:sz w:val="24"/>
          <w:szCs w:val="24"/>
          <w:lang w:val="hu-HU"/>
        </w:rPr>
        <w:t xml:space="preserve">lehetőség, hogy az Alkotmánybíróság (AB) tagjai kérésükre </w:t>
      </w:r>
      <w:r w:rsidR="005600B3" w:rsidRPr="002B4460">
        <w:rPr>
          <w:rFonts w:ascii="Arial Narrow" w:eastAsia="Tahoma" w:hAnsi="Arial Narrow" w:cs="Tahoma"/>
          <w:b/>
          <w:bCs/>
          <w:sz w:val="24"/>
          <w:szCs w:val="24"/>
          <w:lang w:val="hu-HU"/>
        </w:rPr>
        <w:t>automatikusan bíró</w:t>
      </w:r>
      <w:r w:rsidR="00396F9D">
        <w:rPr>
          <w:rFonts w:ascii="Arial Narrow" w:eastAsia="Tahoma" w:hAnsi="Arial Narrow" w:cs="Tahoma"/>
          <w:b/>
          <w:bCs/>
          <w:sz w:val="24"/>
          <w:szCs w:val="24"/>
          <w:lang w:val="hu-HU"/>
        </w:rPr>
        <w:t>i kinevezést kapjanak</w:t>
      </w:r>
      <w:r w:rsidR="005600B3" w:rsidRPr="002B4460">
        <w:rPr>
          <w:rFonts w:ascii="Arial Narrow" w:eastAsia="Tahoma" w:hAnsi="Arial Narrow" w:cs="Tahoma"/>
          <w:b/>
          <w:bCs/>
          <w:sz w:val="24"/>
          <w:szCs w:val="24"/>
          <w:lang w:val="hu-HU"/>
        </w:rPr>
        <w:t xml:space="preserve"> a Kúriára</w:t>
      </w:r>
      <w:r w:rsidR="005600B3" w:rsidRPr="002B4460">
        <w:rPr>
          <w:rFonts w:ascii="Arial Narrow" w:eastAsia="Tahoma" w:hAnsi="Arial Narrow" w:cs="Tahoma"/>
          <w:sz w:val="24"/>
          <w:szCs w:val="24"/>
          <w:lang w:val="hu-HU"/>
        </w:rPr>
        <w:t>, amely gyakorlat a Velencei Bizottság szerint</w:t>
      </w:r>
      <w:r w:rsidR="00706B8B" w:rsidRPr="002B4460">
        <w:rPr>
          <w:rFonts w:ascii="Arial Narrow" w:eastAsia="Tahoma" w:hAnsi="Arial Narrow" w:cs="Tahoma"/>
          <w:sz w:val="24"/>
          <w:szCs w:val="24"/>
          <w:lang w:val="hu-HU"/>
        </w:rPr>
        <w:t xml:space="preserve"> </w:t>
      </w:r>
      <w:r w:rsidR="00C268D1" w:rsidRPr="002B4460">
        <w:rPr>
          <w:rFonts w:ascii="Arial Narrow" w:eastAsia="Tahoma" w:hAnsi="Arial Narrow" w:cs="Tahoma"/>
          <w:i/>
          <w:iCs/>
          <w:sz w:val="24"/>
          <w:szCs w:val="24"/>
          <w:lang w:val="hu-HU"/>
        </w:rPr>
        <w:t>„</w:t>
      </w:r>
      <w:r w:rsidR="00C268D1" w:rsidRPr="002B4460">
        <w:rPr>
          <w:rFonts w:ascii="Arial Narrow" w:eastAsia="Tahoma" w:hAnsi="Arial Narrow" w:cs="Tahoma"/>
          <w:i/>
          <w:sz w:val="24"/>
          <w:szCs w:val="24"/>
          <w:lang w:val="hu-HU"/>
        </w:rPr>
        <w:t>ajtót</w:t>
      </w:r>
      <w:r w:rsidR="00396F9D">
        <w:rPr>
          <w:rFonts w:ascii="Arial Narrow" w:eastAsia="Tahoma" w:hAnsi="Arial Narrow" w:cs="Tahoma"/>
          <w:i/>
          <w:sz w:val="24"/>
          <w:szCs w:val="24"/>
          <w:lang w:val="hu-HU"/>
        </w:rPr>
        <w:t xml:space="preserve"> nyit</w:t>
      </w:r>
      <w:r w:rsidR="00C268D1" w:rsidRPr="002B4460">
        <w:rPr>
          <w:rFonts w:ascii="Arial Narrow" w:eastAsia="Tahoma" w:hAnsi="Arial Narrow" w:cs="Tahoma"/>
          <w:i/>
          <w:sz w:val="24"/>
          <w:szCs w:val="24"/>
          <w:lang w:val="hu-HU"/>
        </w:rPr>
        <w:t xml:space="preserve"> </w:t>
      </w:r>
      <w:r w:rsidR="005600B3" w:rsidRPr="002B4460">
        <w:rPr>
          <w:rFonts w:ascii="Arial Narrow" w:eastAsia="Tahoma" w:hAnsi="Arial Narrow" w:cs="Tahoma"/>
          <w:i/>
          <w:sz w:val="24"/>
          <w:szCs w:val="24"/>
          <w:lang w:val="hu-HU"/>
        </w:rPr>
        <w:t>a legfelső</w:t>
      </w:r>
      <w:r w:rsidR="00396F9D">
        <w:rPr>
          <w:rFonts w:ascii="Arial Narrow" w:eastAsia="Tahoma" w:hAnsi="Arial Narrow" w:cs="Tahoma"/>
          <w:i/>
          <w:sz w:val="24"/>
          <w:szCs w:val="24"/>
          <w:lang w:val="hu-HU"/>
        </w:rPr>
        <w:t>bb</w:t>
      </w:r>
      <w:r w:rsidR="005600B3" w:rsidRPr="002B4460">
        <w:rPr>
          <w:rFonts w:ascii="Arial Narrow" w:eastAsia="Tahoma" w:hAnsi="Arial Narrow" w:cs="Tahoma"/>
          <w:i/>
          <w:sz w:val="24"/>
          <w:szCs w:val="24"/>
          <w:lang w:val="hu-HU"/>
        </w:rPr>
        <w:t xml:space="preserve"> bíróság </w:t>
      </w:r>
      <w:r w:rsidR="00C268D1" w:rsidRPr="002B4460">
        <w:rPr>
          <w:rFonts w:ascii="Arial Narrow" w:eastAsia="Tahoma" w:hAnsi="Arial Narrow" w:cs="Tahoma"/>
          <w:i/>
          <w:sz w:val="24"/>
          <w:szCs w:val="24"/>
          <w:lang w:val="hu-HU"/>
        </w:rPr>
        <w:t>átpolitizálás</w:t>
      </w:r>
      <w:r w:rsidR="00396F9D">
        <w:rPr>
          <w:rFonts w:ascii="Arial Narrow" w:eastAsia="Tahoma" w:hAnsi="Arial Narrow" w:cs="Tahoma"/>
          <w:i/>
          <w:sz w:val="24"/>
          <w:szCs w:val="24"/>
          <w:lang w:val="hu-HU"/>
        </w:rPr>
        <w:t>ának lehetősége</w:t>
      </w:r>
      <w:r w:rsidR="00C268D1" w:rsidRPr="002B4460">
        <w:rPr>
          <w:rFonts w:ascii="Arial Narrow" w:eastAsia="Tahoma" w:hAnsi="Arial Narrow" w:cs="Tahoma"/>
          <w:i/>
          <w:sz w:val="24"/>
          <w:szCs w:val="24"/>
          <w:lang w:val="hu-HU"/>
        </w:rPr>
        <w:t xml:space="preserve"> felé</w:t>
      </w:r>
      <w:r w:rsidR="00706B8B" w:rsidRPr="002B4460">
        <w:rPr>
          <w:rFonts w:ascii="Arial Narrow" w:eastAsia="Tahoma" w:hAnsi="Arial Narrow" w:cs="Tahoma"/>
          <w:i/>
          <w:sz w:val="24"/>
          <w:szCs w:val="24"/>
          <w:lang w:val="hu-HU"/>
        </w:rPr>
        <w:t>”</w:t>
      </w:r>
      <w:r w:rsidR="00F856CF">
        <w:rPr>
          <w:rFonts w:ascii="Arial Narrow" w:eastAsia="Tahoma" w:hAnsi="Arial Narrow" w:cs="Tahoma"/>
          <w:i/>
          <w:sz w:val="24"/>
          <w:szCs w:val="24"/>
          <w:lang w:val="hu-HU"/>
        </w:rPr>
        <w:t>.</w:t>
      </w:r>
      <w:r w:rsidR="00706B8B" w:rsidRPr="002B4460">
        <w:rPr>
          <w:rFonts w:ascii="Arial Narrow" w:eastAsia="Tahoma" w:hAnsi="Arial Narrow" w:cs="Tahoma"/>
          <w:sz w:val="24"/>
          <w:szCs w:val="24"/>
          <w:vertAlign w:val="superscript"/>
          <w:lang w:val="hu-HU"/>
        </w:rPr>
        <w:footnoteReference w:id="5"/>
      </w:r>
    </w:p>
    <w:p w14:paraId="77CFC7C6" w14:textId="4F8476AA" w:rsidR="00C268D1" w:rsidRPr="002B4460" w:rsidRDefault="00C268D1" w:rsidP="00C268D1">
      <w:pPr>
        <w:spacing w:after="120"/>
        <w:jc w:val="both"/>
        <w:rPr>
          <w:rFonts w:ascii="Arial Narrow" w:eastAsia="Tahoma" w:hAnsi="Arial Narrow" w:cs="Tahoma"/>
          <w:sz w:val="24"/>
          <w:szCs w:val="24"/>
          <w:lang w:val="hu-HU"/>
        </w:rPr>
      </w:pPr>
      <w:r w:rsidRPr="002B4460">
        <w:rPr>
          <w:rFonts w:ascii="Arial Narrow" w:eastAsia="Tahoma" w:hAnsi="Arial Narrow" w:cs="Tahoma"/>
          <w:sz w:val="24"/>
          <w:szCs w:val="24"/>
          <w:lang w:val="hu-HU"/>
        </w:rPr>
        <w:t>2021 februárjában a Győri Ítélőtábla</w:t>
      </w:r>
      <w:r w:rsidRPr="002B4460">
        <w:rPr>
          <w:rFonts w:ascii="Arial Narrow" w:eastAsia="Tahoma" w:hAnsi="Arial Narrow" w:cs="Tahoma"/>
          <w:sz w:val="24"/>
          <w:szCs w:val="24"/>
          <w:vertAlign w:val="superscript"/>
          <w:lang w:val="hu-HU"/>
        </w:rPr>
        <w:footnoteReference w:id="6"/>
      </w:r>
      <w:r w:rsidRPr="002B4460">
        <w:rPr>
          <w:rFonts w:ascii="Arial Narrow" w:eastAsia="Tahoma" w:hAnsi="Arial Narrow" w:cs="Tahoma"/>
          <w:sz w:val="24"/>
          <w:szCs w:val="24"/>
          <w:lang w:val="hu-HU"/>
        </w:rPr>
        <w:t xml:space="preserve"> jogerős ítéletet</w:t>
      </w:r>
      <w:r w:rsidR="00396F9D" w:rsidRPr="002B4460">
        <w:rPr>
          <w:rFonts w:ascii="Arial Narrow" w:eastAsia="Tahoma" w:hAnsi="Arial Narrow" w:cs="Tahoma"/>
          <w:sz w:val="24"/>
          <w:szCs w:val="24"/>
          <w:vertAlign w:val="superscript"/>
          <w:lang w:val="hu-HU"/>
        </w:rPr>
        <w:footnoteReference w:id="7"/>
      </w:r>
      <w:r w:rsidRPr="002B4460">
        <w:rPr>
          <w:rFonts w:ascii="Arial Narrow" w:eastAsia="Tahoma" w:hAnsi="Arial Narrow" w:cs="Tahoma"/>
          <w:sz w:val="24"/>
          <w:szCs w:val="24"/>
          <w:lang w:val="hu-HU"/>
        </w:rPr>
        <w:t xml:space="preserve"> hozott abban a perben, amelyet egy olyan bíró kezdeményezett, aki</w:t>
      </w:r>
      <w:r w:rsidR="0020236F">
        <w:rPr>
          <w:rFonts w:ascii="Arial Narrow" w:eastAsia="Tahoma" w:hAnsi="Arial Narrow" w:cs="Tahoma"/>
          <w:sz w:val="24"/>
          <w:szCs w:val="24"/>
          <w:lang w:val="hu-HU"/>
        </w:rPr>
        <w:t>t</w:t>
      </w:r>
      <w:r w:rsidRPr="002B4460">
        <w:rPr>
          <w:rFonts w:ascii="Arial Narrow" w:eastAsia="Tahoma" w:hAnsi="Arial Narrow" w:cs="Tahoma"/>
          <w:sz w:val="24"/>
          <w:szCs w:val="24"/>
          <w:lang w:val="hu-HU"/>
        </w:rPr>
        <w:t xml:space="preserve"> két korábbi pályázat</w:t>
      </w:r>
      <w:r w:rsidR="00016B16" w:rsidRPr="002B4460">
        <w:rPr>
          <w:rFonts w:ascii="Arial Narrow" w:eastAsia="Tahoma" w:hAnsi="Arial Narrow" w:cs="Tahoma"/>
          <w:sz w:val="24"/>
          <w:szCs w:val="24"/>
          <w:lang w:val="hu-HU"/>
        </w:rPr>
        <w:t>i eljárás</w:t>
      </w:r>
      <w:r w:rsidRPr="002B4460">
        <w:rPr>
          <w:rFonts w:ascii="Arial Narrow" w:eastAsia="Tahoma" w:hAnsi="Arial Narrow" w:cs="Tahoma"/>
          <w:sz w:val="24"/>
          <w:szCs w:val="24"/>
          <w:lang w:val="hu-HU"/>
        </w:rPr>
        <w:t xml:space="preserve"> során</w:t>
      </w:r>
      <w:r w:rsidR="0020236F">
        <w:rPr>
          <w:rFonts w:ascii="Arial Narrow" w:eastAsia="Tahoma" w:hAnsi="Arial Narrow" w:cs="Tahoma"/>
          <w:sz w:val="24"/>
          <w:szCs w:val="24"/>
          <w:lang w:val="hu-HU"/>
        </w:rPr>
        <w:t xml:space="preserve"> is első helyre rangsoroltak, </w:t>
      </w:r>
      <w:r w:rsidR="00016B16" w:rsidRPr="002B4460">
        <w:rPr>
          <w:rFonts w:ascii="Arial Narrow" w:eastAsia="Tahoma" w:hAnsi="Arial Narrow" w:cs="Tahoma"/>
          <w:sz w:val="24"/>
          <w:szCs w:val="24"/>
          <w:lang w:val="hu-HU"/>
        </w:rPr>
        <w:t xml:space="preserve">azonban a megpályázott álláshelyek egyikét sem tudta betölteni, mert az OBH elnöke </w:t>
      </w:r>
      <w:r w:rsidR="0020236F">
        <w:rPr>
          <w:rFonts w:ascii="Arial Narrow" w:eastAsia="Tahoma" w:hAnsi="Arial Narrow" w:cs="Tahoma"/>
          <w:sz w:val="24"/>
          <w:szCs w:val="24"/>
          <w:lang w:val="hu-HU"/>
        </w:rPr>
        <w:t>a</w:t>
      </w:r>
      <w:r w:rsidR="00016B16" w:rsidRPr="002B4460">
        <w:rPr>
          <w:rFonts w:ascii="Arial Narrow" w:eastAsia="Tahoma" w:hAnsi="Arial Narrow" w:cs="Tahoma"/>
          <w:sz w:val="24"/>
          <w:szCs w:val="24"/>
          <w:lang w:val="hu-HU"/>
        </w:rPr>
        <w:t xml:space="preserve"> </w:t>
      </w:r>
      <w:r w:rsidR="00396F9D">
        <w:rPr>
          <w:rFonts w:ascii="Arial Narrow" w:eastAsia="Tahoma" w:hAnsi="Arial Narrow" w:cs="Tahoma"/>
          <w:sz w:val="24"/>
          <w:szCs w:val="24"/>
          <w:lang w:val="hu-HU"/>
        </w:rPr>
        <w:t xml:space="preserve">pályázati </w:t>
      </w:r>
      <w:r w:rsidR="00016B16" w:rsidRPr="002B4460">
        <w:rPr>
          <w:rFonts w:ascii="Arial Narrow" w:eastAsia="Tahoma" w:hAnsi="Arial Narrow" w:cs="Tahoma"/>
          <w:sz w:val="24"/>
          <w:szCs w:val="24"/>
          <w:lang w:val="hu-HU"/>
        </w:rPr>
        <w:t xml:space="preserve">eljárást </w:t>
      </w:r>
      <w:r w:rsidR="00C25E85">
        <w:rPr>
          <w:rFonts w:ascii="Arial Narrow" w:eastAsia="Tahoma" w:hAnsi="Arial Narrow" w:cs="Tahoma"/>
          <w:sz w:val="24"/>
          <w:szCs w:val="24"/>
          <w:lang w:val="hu-HU"/>
        </w:rPr>
        <w:t xml:space="preserve">mindkét </w:t>
      </w:r>
      <w:r w:rsidR="00C25E85">
        <w:rPr>
          <w:rFonts w:ascii="Arial Narrow" w:eastAsia="Tahoma" w:hAnsi="Arial Narrow" w:cs="Tahoma"/>
          <w:sz w:val="24"/>
          <w:szCs w:val="24"/>
          <w:lang w:val="hu-HU"/>
        </w:rPr>
        <w:lastRenderedPageBreak/>
        <w:t xml:space="preserve">esetben </w:t>
      </w:r>
      <w:r w:rsidR="00396F9D">
        <w:rPr>
          <w:rFonts w:ascii="Arial Narrow" w:eastAsia="Tahoma" w:hAnsi="Arial Narrow" w:cs="Tahoma"/>
          <w:sz w:val="24"/>
          <w:szCs w:val="24"/>
          <w:lang w:val="hu-HU"/>
        </w:rPr>
        <w:t xml:space="preserve">bármiféle </w:t>
      </w:r>
      <w:r w:rsidR="00016B16" w:rsidRPr="002B4460">
        <w:rPr>
          <w:rFonts w:ascii="Arial Narrow" w:eastAsia="Tahoma" w:hAnsi="Arial Narrow" w:cs="Tahoma"/>
          <w:sz w:val="24"/>
          <w:szCs w:val="24"/>
          <w:lang w:val="hu-HU"/>
        </w:rPr>
        <w:t>érdemi indoklás nélkül eredménytelenn</w:t>
      </w:r>
      <w:r w:rsidR="00D2555B" w:rsidRPr="002B4460">
        <w:rPr>
          <w:rFonts w:ascii="Arial Narrow" w:eastAsia="Tahoma" w:hAnsi="Arial Narrow" w:cs="Tahoma"/>
          <w:sz w:val="24"/>
          <w:szCs w:val="24"/>
          <w:lang w:val="hu-HU"/>
        </w:rPr>
        <w:t>é</w:t>
      </w:r>
      <w:r w:rsidR="00016B16" w:rsidRPr="002B4460">
        <w:rPr>
          <w:rFonts w:ascii="Arial Narrow" w:eastAsia="Tahoma" w:hAnsi="Arial Narrow" w:cs="Tahoma"/>
          <w:sz w:val="24"/>
          <w:szCs w:val="24"/>
          <w:lang w:val="hu-HU"/>
        </w:rPr>
        <w:t xml:space="preserve"> nyilvánította</w:t>
      </w:r>
      <w:r w:rsidRPr="002B4460">
        <w:rPr>
          <w:rFonts w:ascii="Arial Narrow" w:eastAsia="Tahoma" w:hAnsi="Arial Narrow" w:cs="Tahoma"/>
          <w:sz w:val="24"/>
          <w:szCs w:val="24"/>
          <w:lang w:val="hu-HU"/>
        </w:rPr>
        <w:t xml:space="preserve">. </w:t>
      </w:r>
      <w:r w:rsidR="00016B16" w:rsidRPr="002B4460">
        <w:rPr>
          <w:rFonts w:ascii="Arial Narrow" w:eastAsia="Tahoma" w:hAnsi="Arial Narrow" w:cs="Tahoma"/>
          <w:sz w:val="24"/>
          <w:szCs w:val="24"/>
          <w:lang w:val="hu-HU"/>
        </w:rPr>
        <w:t xml:space="preserve">Az ítélet </w:t>
      </w:r>
      <w:r w:rsidR="0020236F">
        <w:rPr>
          <w:rFonts w:ascii="Arial Narrow" w:eastAsia="Tahoma" w:hAnsi="Arial Narrow" w:cs="Tahoma"/>
          <w:sz w:val="24"/>
          <w:szCs w:val="24"/>
          <w:lang w:val="hu-HU"/>
        </w:rPr>
        <w:t>jogszabályellenesnek</w:t>
      </w:r>
      <w:r w:rsidR="00D2555B" w:rsidRPr="002B4460">
        <w:rPr>
          <w:rFonts w:ascii="Arial Narrow" w:eastAsia="Tahoma" w:hAnsi="Arial Narrow" w:cs="Tahoma"/>
          <w:sz w:val="24"/>
          <w:szCs w:val="24"/>
          <w:lang w:val="hu-HU"/>
        </w:rPr>
        <w:t xml:space="preserve"> </w:t>
      </w:r>
      <w:r w:rsidR="00070656" w:rsidRPr="002B4460">
        <w:rPr>
          <w:rFonts w:ascii="Arial Narrow" w:eastAsia="Tahoma" w:hAnsi="Arial Narrow" w:cs="Tahoma"/>
          <w:sz w:val="24"/>
          <w:szCs w:val="24"/>
          <w:lang w:val="hu-HU"/>
        </w:rPr>
        <w:t>nyilvánította</w:t>
      </w:r>
      <w:r w:rsidR="00D2555B" w:rsidRPr="002B4460">
        <w:rPr>
          <w:rFonts w:ascii="Arial Narrow" w:eastAsia="Tahoma" w:hAnsi="Arial Narrow" w:cs="Tahoma"/>
          <w:sz w:val="24"/>
          <w:szCs w:val="24"/>
          <w:lang w:val="hu-HU"/>
        </w:rPr>
        <w:t xml:space="preserve"> az OBH elnökének határozatait és az OBH elnökét </w:t>
      </w:r>
      <w:r w:rsidR="00DC10B3">
        <w:rPr>
          <w:rFonts w:ascii="Arial Narrow" w:eastAsia="Tahoma" w:hAnsi="Arial Narrow" w:cs="Tahoma"/>
          <w:sz w:val="24"/>
          <w:szCs w:val="24"/>
          <w:lang w:val="hu-HU"/>
        </w:rPr>
        <w:t xml:space="preserve">kötelezte </w:t>
      </w:r>
      <w:r w:rsidR="00D2555B" w:rsidRPr="002B4460">
        <w:rPr>
          <w:rFonts w:ascii="Arial Narrow" w:eastAsia="Tahoma" w:hAnsi="Arial Narrow" w:cs="Tahoma"/>
          <w:sz w:val="24"/>
          <w:szCs w:val="24"/>
          <w:lang w:val="hu-HU"/>
        </w:rPr>
        <w:t xml:space="preserve">a pályázati eljárások </w:t>
      </w:r>
      <w:r w:rsidR="00DC10B3">
        <w:rPr>
          <w:rFonts w:ascii="Arial Narrow" w:eastAsia="Tahoma" w:hAnsi="Arial Narrow" w:cs="Tahoma"/>
          <w:sz w:val="24"/>
          <w:szCs w:val="24"/>
          <w:lang w:val="hu-HU"/>
        </w:rPr>
        <w:t>lefolytatására</w:t>
      </w:r>
      <w:r w:rsidR="00D2555B" w:rsidRPr="002B4460">
        <w:rPr>
          <w:rFonts w:ascii="Arial Narrow" w:eastAsia="Tahoma" w:hAnsi="Arial Narrow" w:cs="Tahoma"/>
          <w:sz w:val="24"/>
          <w:szCs w:val="24"/>
          <w:lang w:val="hu-HU"/>
        </w:rPr>
        <w:t xml:space="preserve">. </w:t>
      </w:r>
      <w:r w:rsidR="00070656" w:rsidRPr="002B4460">
        <w:rPr>
          <w:rFonts w:ascii="Arial Narrow" w:eastAsia="Tahoma" w:hAnsi="Arial Narrow" w:cs="Tahoma"/>
          <w:sz w:val="24"/>
          <w:szCs w:val="24"/>
          <w:lang w:val="hu-HU"/>
        </w:rPr>
        <w:t xml:space="preserve">2021 márciusában </w:t>
      </w:r>
      <w:r w:rsidR="00070656" w:rsidRPr="002B4460">
        <w:rPr>
          <w:rFonts w:ascii="Arial Narrow" w:eastAsia="Tahoma" w:hAnsi="Arial Narrow" w:cs="Tahoma"/>
          <w:b/>
          <w:bCs/>
          <w:sz w:val="24"/>
          <w:szCs w:val="24"/>
          <w:lang w:val="hu-HU"/>
        </w:rPr>
        <w:t xml:space="preserve">az OBH elnöke </w:t>
      </w:r>
      <w:r w:rsidR="00DC10B3">
        <w:rPr>
          <w:rFonts w:ascii="Arial Narrow" w:eastAsia="Tahoma" w:hAnsi="Arial Narrow" w:cs="Tahoma"/>
          <w:b/>
          <w:bCs/>
          <w:sz w:val="24"/>
          <w:szCs w:val="24"/>
          <w:lang w:val="hu-HU"/>
        </w:rPr>
        <w:t xml:space="preserve">megtámadta </w:t>
      </w:r>
      <w:r w:rsidR="00070656" w:rsidRPr="002B4460">
        <w:rPr>
          <w:rFonts w:ascii="Arial Narrow" w:eastAsia="Tahoma" w:hAnsi="Arial Narrow" w:cs="Tahoma"/>
          <w:b/>
          <w:bCs/>
          <w:sz w:val="24"/>
          <w:szCs w:val="24"/>
          <w:lang w:val="hu-HU"/>
        </w:rPr>
        <w:t xml:space="preserve">a </w:t>
      </w:r>
      <w:r w:rsidR="00DC10B3">
        <w:rPr>
          <w:rFonts w:ascii="Arial Narrow" w:eastAsia="Tahoma" w:hAnsi="Arial Narrow" w:cs="Tahoma"/>
          <w:b/>
          <w:bCs/>
          <w:sz w:val="24"/>
          <w:szCs w:val="24"/>
          <w:lang w:val="hu-HU"/>
        </w:rPr>
        <w:t>jogerős ítéletet</w:t>
      </w:r>
      <w:r w:rsidRPr="002B4460">
        <w:rPr>
          <w:rFonts w:ascii="Arial Narrow" w:eastAsia="Tahoma" w:hAnsi="Arial Narrow" w:cs="Tahoma"/>
          <w:sz w:val="24"/>
          <w:szCs w:val="24"/>
          <w:lang w:val="hu-HU"/>
        </w:rPr>
        <w:t xml:space="preserve">. </w:t>
      </w:r>
      <w:r w:rsidR="00070656" w:rsidRPr="002B4460">
        <w:rPr>
          <w:rFonts w:ascii="Arial Narrow" w:eastAsia="Tahoma" w:hAnsi="Arial Narrow" w:cs="Tahoma"/>
          <w:sz w:val="24"/>
          <w:szCs w:val="24"/>
          <w:lang w:val="hu-HU"/>
        </w:rPr>
        <w:t>A</w:t>
      </w:r>
      <w:r w:rsidRPr="002B4460">
        <w:rPr>
          <w:rFonts w:ascii="Arial Narrow" w:eastAsia="Tahoma" w:hAnsi="Arial Narrow" w:cs="Tahoma"/>
          <w:sz w:val="24"/>
          <w:szCs w:val="24"/>
          <w:lang w:val="hu-HU"/>
        </w:rPr>
        <w:t xml:space="preserve"> Kúria </w:t>
      </w:r>
      <w:r w:rsidR="00DC10B3">
        <w:rPr>
          <w:rFonts w:ascii="Arial Narrow" w:eastAsia="Tahoma" w:hAnsi="Arial Narrow" w:cs="Tahoma"/>
          <w:sz w:val="24"/>
          <w:szCs w:val="24"/>
          <w:lang w:val="hu-HU"/>
        </w:rPr>
        <w:t>hatályon kívül helyezte</w:t>
      </w:r>
      <w:r w:rsidR="00DC10B3" w:rsidRPr="002B4460">
        <w:rPr>
          <w:rFonts w:ascii="Arial Narrow" w:eastAsia="Tahoma" w:hAnsi="Arial Narrow" w:cs="Tahoma"/>
          <w:sz w:val="24"/>
          <w:szCs w:val="24"/>
          <w:lang w:val="hu-HU"/>
        </w:rPr>
        <w:t xml:space="preserve"> </w:t>
      </w:r>
      <w:r w:rsidR="00070656" w:rsidRPr="002B4460">
        <w:rPr>
          <w:rFonts w:ascii="Arial Narrow" w:eastAsia="Tahoma" w:hAnsi="Arial Narrow" w:cs="Tahoma"/>
          <w:sz w:val="24"/>
          <w:szCs w:val="24"/>
          <w:lang w:val="hu-HU"/>
        </w:rPr>
        <w:t>az ítéletet</w:t>
      </w:r>
      <w:r w:rsidR="00DC10B3">
        <w:rPr>
          <w:rFonts w:ascii="Arial Narrow" w:eastAsia="Tahoma" w:hAnsi="Arial Narrow" w:cs="Tahoma"/>
          <w:sz w:val="24"/>
          <w:szCs w:val="24"/>
          <w:lang w:val="hu-HU"/>
        </w:rPr>
        <w:t xml:space="preserve"> és</w:t>
      </w:r>
      <w:r w:rsidR="00070656" w:rsidRPr="002B4460">
        <w:rPr>
          <w:rFonts w:ascii="Arial Narrow" w:eastAsia="Tahoma" w:hAnsi="Arial Narrow" w:cs="Tahoma"/>
          <w:sz w:val="24"/>
          <w:szCs w:val="24"/>
          <w:lang w:val="hu-HU"/>
        </w:rPr>
        <w:t xml:space="preserve"> </w:t>
      </w:r>
      <w:r w:rsidR="00396F9D">
        <w:rPr>
          <w:rFonts w:ascii="Arial Narrow" w:eastAsia="Tahoma" w:hAnsi="Arial Narrow" w:cs="Tahoma"/>
          <w:b/>
          <w:sz w:val="24"/>
          <w:szCs w:val="24"/>
          <w:lang w:val="hu-HU"/>
        </w:rPr>
        <w:t>precedensértékű</w:t>
      </w:r>
      <w:r w:rsidR="00396F9D" w:rsidRPr="002B4460">
        <w:rPr>
          <w:rFonts w:ascii="Arial Narrow" w:eastAsia="Tahoma" w:hAnsi="Arial Narrow" w:cs="Tahoma"/>
          <w:b/>
          <w:sz w:val="24"/>
          <w:szCs w:val="24"/>
          <w:lang w:val="hu-HU"/>
        </w:rPr>
        <w:t xml:space="preserve"> </w:t>
      </w:r>
      <w:r w:rsidR="00070656" w:rsidRPr="002B4460">
        <w:rPr>
          <w:rFonts w:ascii="Arial Narrow" w:eastAsia="Tahoma" w:hAnsi="Arial Narrow" w:cs="Tahoma"/>
          <w:b/>
          <w:sz w:val="24"/>
          <w:szCs w:val="24"/>
          <w:lang w:val="hu-HU"/>
        </w:rPr>
        <w:t>határozatban</w:t>
      </w:r>
      <w:r w:rsidRPr="002B4460">
        <w:rPr>
          <w:rFonts w:ascii="Arial Narrow" w:eastAsia="Tahoma" w:hAnsi="Arial Narrow" w:cs="Tahoma"/>
          <w:sz w:val="24"/>
          <w:szCs w:val="24"/>
          <w:vertAlign w:val="superscript"/>
          <w:lang w:val="hu-HU"/>
        </w:rPr>
        <w:footnoteReference w:id="8"/>
      </w:r>
      <w:r w:rsidRPr="002B4460">
        <w:rPr>
          <w:rFonts w:ascii="Arial Narrow" w:eastAsia="Tahoma" w:hAnsi="Arial Narrow" w:cs="Tahoma"/>
          <w:b/>
          <w:sz w:val="24"/>
          <w:szCs w:val="24"/>
          <w:lang w:val="hu-HU"/>
        </w:rPr>
        <w:t xml:space="preserve"> </w:t>
      </w:r>
      <w:r w:rsidR="00070656" w:rsidRPr="002B4460">
        <w:rPr>
          <w:rFonts w:ascii="Arial Narrow" w:eastAsia="Tahoma" w:hAnsi="Arial Narrow" w:cs="Tahoma"/>
          <w:b/>
          <w:sz w:val="24"/>
          <w:szCs w:val="24"/>
          <w:lang w:val="hu-HU"/>
        </w:rPr>
        <w:t>kimond</w:t>
      </w:r>
      <w:r w:rsidR="00DC10B3">
        <w:rPr>
          <w:rFonts w:ascii="Arial Narrow" w:eastAsia="Tahoma" w:hAnsi="Arial Narrow" w:cs="Tahoma"/>
          <w:b/>
          <w:sz w:val="24"/>
          <w:szCs w:val="24"/>
          <w:lang w:val="hu-HU"/>
        </w:rPr>
        <w:t>ta</w:t>
      </w:r>
      <w:r w:rsidR="00070656" w:rsidRPr="002B4460">
        <w:rPr>
          <w:rFonts w:ascii="Arial Narrow" w:eastAsia="Tahoma" w:hAnsi="Arial Narrow" w:cs="Tahoma"/>
          <w:b/>
          <w:sz w:val="24"/>
          <w:szCs w:val="24"/>
          <w:lang w:val="hu-HU"/>
        </w:rPr>
        <w:t xml:space="preserve">, hogy az érintett bíró nem jogosult </w:t>
      </w:r>
      <w:r w:rsidR="00211ED5" w:rsidRPr="002B4460">
        <w:rPr>
          <w:rFonts w:ascii="Arial Narrow" w:eastAsia="Tahoma" w:hAnsi="Arial Narrow" w:cs="Tahoma"/>
          <w:b/>
          <w:sz w:val="24"/>
          <w:szCs w:val="24"/>
          <w:lang w:val="hu-HU"/>
        </w:rPr>
        <w:t>arra, hogy megtámadja az OBH elnökének a pályázati eljárást érvénytelenné nyilvánító határozatát</w:t>
      </w:r>
      <w:r w:rsidRPr="002B4460">
        <w:rPr>
          <w:rFonts w:ascii="Arial Narrow" w:eastAsia="Tahoma" w:hAnsi="Arial Narrow" w:cs="Tahoma"/>
          <w:sz w:val="24"/>
          <w:szCs w:val="24"/>
          <w:lang w:val="hu-HU"/>
        </w:rPr>
        <w:t xml:space="preserve">. </w:t>
      </w:r>
      <w:r w:rsidR="00211ED5" w:rsidRPr="002B4460">
        <w:rPr>
          <w:rFonts w:ascii="Arial Narrow" w:eastAsia="Tahoma" w:hAnsi="Arial Narrow" w:cs="Tahoma"/>
          <w:sz w:val="24"/>
          <w:szCs w:val="24"/>
          <w:lang w:val="hu-HU"/>
        </w:rPr>
        <w:t xml:space="preserve">A Kúria ítélete a gyakorlatban azt jelenti, hogy </w:t>
      </w:r>
      <w:r w:rsidR="00211ED5" w:rsidRPr="002B4460">
        <w:rPr>
          <w:rFonts w:ascii="Arial Narrow" w:eastAsia="Tahoma" w:hAnsi="Arial Narrow" w:cs="Tahoma"/>
          <w:b/>
          <w:bCs/>
          <w:sz w:val="24"/>
          <w:szCs w:val="24"/>
          <w:lang w:val="hu-HU"/>
        </w:rPr>
        <w:t>kizárt a jogorvoslat</w:t>
      </w:r>
      <w:r w:rsidR="00211ED5" w:rsidRPr="002B4460">
        <w:rPr>
          <w:rFonts w:ascii="Arial Narrow" w:eastAsia="Tahoma" w:hAnsi="Arial Narrow" w:cs="Tahoma"/>
          <w:sz w:val="24"/>
          <w:szCs w:val="24"/>
          <w:lang w:val="hu-HU"/>
        </w:rPr>
        <w:t xml:space="preserve"> az OBH elnökének (és a Kúria elnökének) ilyen típusú határozataival szemben.</w:t>
      </w:r>
    </w:p>
    <w:p w14:paraId="299909A0" w14:textId="2657ECEE" w:rsidR="00211ED5" w:rsidRPr="002B4460" w:rsidRDefault="00211ED5" w:rsidP="005B036D">
      <w:pPr>
        <w:spacing w:after="120"/>
        <w:jc w:val="both"/>
        <w:rPr>
          <w:rFonts w:ascii="Arial Narrow" w:eastAsia="Tahoma" w:hAnsi="Arial Narrow" w:cs="Tahoma"/>
          <w:sz w:val="24"/>
          <w:szCs w:val="24"/>
          <w:lang w:val="hu-HU"/>
        </w:rPr>
      </w:pPr>
      <w:r w:rsidRPr="002B4460">
        <w:rPr>
          <w:rFonts w:ascii="Arial Narrow" w:eastAsia="Tahoma" w:hAnsi="Arial Narrow" w:cs="Tahoma"/>
          <w:sz w:val="24"/>
          <w:szCs w:val="24"/>
          <w:lang w:val="hu-HU"/>
        </w:rPr>
        <w:t xml:space="preserve">2021. január 2-án </w:t>
      </w:r>
      <w:r w:rsidR="00647E53" w:rsidRPr="002B4460">
        <w:rPr>
          <w:rFonts w:ascii="Arial Narrow" w:eastAsia="Tahoma" w:hAnsi="Arial Narrow" w:cs="Tahoma"/>
          <w:sz w:val="24"/>
          <w:szCs w:val="24"/>
          <w:lang w:val="hu-HU"/>
        </w:rPr>
        <w:t>hivatalba</w:t>
      </w:r>
      <w:r w:rsidR="00DC10B3">
        <w:rPr>
          <w:rFonts w:ascii="Arial Narrow" w:eastAsia="Tahoma" w:hAnsi="Arial Narrow" w:cs="Tahoma"/>
          <w:sz w:val="24"/>
          <w:szCs w:val="24"/>
          <w:lang w:val="hu-HU"/>
        </w:rPr>
        <w:t xml:space="preserve"> lépett</w:t>
      </w:r>
      <w:r w:rsidR="00647E53" w:rsidRPr="002B4460">
        <w:rPr>
          <w:rFonts w:ascii="Arial Narrow" w:eastAsia="Tahoma" w:hAnsi="Arial Narrow" w:cs="Tahoma"/>
          <w:sz w:val="24"/>
          <w:szCs w:val="24"/>
          <w:lang w:val="hu-HU"/>
        </w:rPr>
        <w:t xml:space="preserve"> a Kúria új elnöke</w:t>
      </w:r>
      <w:r w:rsidR="00A94D51">
        <w:rPr>
          <w:rFonts w:ascii="Arial Narrow" w:eastAsia="Tahoma" w:hAnsi="Arial Narrow" w:cs="Tahoma"/>
          <w:sz w:val="24"/>
          <w:szCs w:val="24"/>
          <w:lang w:val="hu-HU"/>
        </w:rPr>
        <w:t>,</w:t>
      </w:r>
      <w:r w:rsidR="00647E53" w:rsidRPr="002B4460">
        <w:rPr>
          <w:rFonts w:ascii="Arial Narrow" w:eastAsia="Tahoma" w:hAnsi="Arial Narrow" w:cs="Tahoma"/>
          <w:sz w:val="24"/>
          <w:szCs w:val="24"/>
          <w:lang w:val="hu-HU"/>
        </w:rPr>
        <w:t xml:space="preserve"> </w:t>
      </w:r>
      <w:r w:rsidR="00E975EB">
        <w:rPr>
          <w:rFonts w:ascii="Arial Narrow" w:eastAsia="Tahoma" w:hAnsi="Arial Narrow" w:cs="Tahoma"/>
          <w:sz w:val="24"/>
          <w:szCs w:val="24"/>
          <w:lang w:val="hu-HU"/>
        </w:rPr>
        <w:t>miután</w:t>
      </w:r>
      <w:r w:rsidR="00647E53" w:rsidRPr="002B4460">
        <w:rPr>
          <w:rFonts w:ascii="Arial Narrow" w:eastAsia="Tahoma" w:hAnsi="Arial Narrow" w:cs="Tahoma"/>
          <w:sz w:val="24"/>
          <w:szCs w:val="24"/>
          <w:lang w:val="hu-HU"/>
        </w:rPr>
        <w:t xml:space="preserve"> személyre szabott jogszabály</w:t>
      </w:r>
      <w:r w:rsidR="00766184">
        <w:rPr>
          <w:rFonts w:ascii="Arial Narrow" w:eastAsia="Tahoma" w:hAnsi="Arial Narrow" w:cs="Tahoma"/>
          <w:sz w:val="24"/>
          <w:szCs w:val="24"/>
          <w:lang w:val="hu-HU"/>
        </w:rPr>
        <w:t>-</w:t>
      </w:r>
      <w:r w:rsidR="00647E53" w:rsidRPr="002B4460">
        <w:rPr>
          <w:rFonts w:ascii="Arial Narrow" w:eastAsia="Tahoma" w:hAnsi="Arial Narrow" w:cs="Tahoma"/>
          <w:sz w:val="24"/>
          <w:szCs w:val="24"/>
          <w:lang w:val="hu-HU"/>
        </w:rPr>
        <w:t xml:space="preserve">módosítások sorozatát követően </w:t>
      </w:r>
      <w:r w:rsidR="00DC10B3">
        <w:rPr>
          <w:rFonts w:ascii="Arial Narrow" w:eastAsia="Tahoma" w:hAnsi="Arial Narrow" w:cs="Tahoma"/>
          <w:sz w:val="24"/>
          <w:szCs w:val="24"/>
          <w:lang w:val="hu-HU"/>
        </w:rPr>
        <w:t xml:space="preserve">kinevezték </w:t>
      </w:r>
      <w:r w:rsidR="00647E53" w:rsidRPr="002B4460">
        <w:rPr>
          <w:rFonts w:ascii="Arial Narrow" w:eastAsia="Tahoma" w:hAnsi="Arial Narrow" w:cs="Tahoma"/>
          <w:sz w:val="24"/>
          <w:szCs w:val="24"/>
          <w:lang w:val="hu-HU"/>
        </w:rPr>
        <w:t>kúriai bíróna</w:t>
      </w:r>
      <w:r w:rsidR="00DC10B3">
        <w:rPr>
          <w:rFonts w:ascii="Arial Narrow" w:eastAsia="Tahoma" w:hAnsi="Arial Narrow" w:cs="Tahoma"/>
          <w:sz w:val="24"/>
          <w:szCs w:val="24"/>
          <w:lang w:val="hu-HU"/>
        </w:rPr>
        <w:t xml:space="preserve">k és megválasztották </w:t>
      </w:r>
      <w:r w:rsidR="00EA6E4E">
        <w:rPr>
          <w:rFonts w:ascii="Arial Narrow" w:eastAsia="Tahoma" w:hAnsi="Arial Narrow" w:cs="Tahoma"/>
          <w:sz w:val="24"/>
          <w:szCs w:val="24"/>
          <w:lang w:val="hu-HU"/>
        </w:rPr>
        <w:t>fő</w:t>
      </w:r>
      <w:r w:rsidR="00E975EB">
        <w:rPr>
          <w:rFonts w:ascii="Arial Narrow" w:eastAsia="Tahoma" w:hAnsi="Arial Narrow" w:cs="Tahoma"/>
          <w:sz w:val="24"/>
          <w:szCs w:val="24"/>
          <w:lang w:val="hu-HU"/>
        </w:rPr>
        <w:t>bírónak</w:t>
      </w:r>
      <w:r w:rsidR="00DC10B3">
        <w:rPr>
          <w:rFonts w:ascii="Arial Narrow" w:eastAsia="Tahoma" w:hAnsi="Arial Narrow" w:cs="Tahoma"/>
          <w:sz w:val="24"/>
          <w:szCs w:val="24"/>
          <w:lang w:val="hu-HU"/>
        </w:rPr>
        <w:t>,</w:t>
      </w:r>
      <w:r w:rsidR="00647E53" w:rsidRPr="002B4460">
        <w:rPr>
          <w:rFonts w:ascii="Arial Narrow" w:eastAsia="Tahoma" w:hAnsi="Arial Narrow" w:cs="Tahoma"/>
          <w:sz w:val="24"/>
          <w:szCs w:val="24"/>
          <w:lang w:val="hu-HU"/>
        </w:rPr>
        <w:t xml:space="preserve"> figyelmen kívül hagyva az Országos Bírói Tanács (OBT) tiltakozását.</w:t>
      </w:r>
      <w:r w:rsidRPr="002B4460">
        <w:rPr>
          <w:rFonts w:ascii="Arial Narrow" w:eastAsia="Tahoma" w:hAnsi="Arial Narrow" w:cs="Tahoma"/>
          <w:sz w:val="24"/>
          <w:szCs w:val="24"/>
          <w:vertAlign w:val="superscript"/>
          <w:lang w:val="hu-HU"/>
        </w:rPr>
        <w:footnoteReference w:id="9"/>
      </w:r>
      <w:r w:rsidRPr="002B4460">
        <w:rPr>
          <w:rFonts w:ascii="Arial Narrow" w:eastAsia="Tahoma" w:hAnsi="Arial Narrow" w:cs="Tahoma"/>
          <w:sz w:val="24"/>
          <w:szCs w:val="24"/>
          <w:lang w:val="hu-HU"/>
        </w:rPr>
        <w:t xml:space="preserve"> </w:t>
      </w:r>
      <w:r w:rsidR="00647E53" w:rsidRPr="002B4460">
        <w:rPr>
          <w:rFonts w:ascii="Arial Narrow" w:eastAsia="Tahoma" w:hAnsi="Arial Narrow" w:cs="Tahoma"/>
          <w:sz w:val="24"/>
          <w:szCs w:val="24"/>
          <w:lang w:val="hu-HU"/>
        </w:rPr>
        <w:t>2021 februárjában a Kúria elnöke Patyi Andrást választotta</w:t>
      </w:r>
      <w:r w:rsidRPr="002B4460">
        <w:rPr>
          <w:rFonts w:ascii="Arial Narrow" w:eastAsia="Tahoma" w:hAnsi="Arial Narrow" w:cs="Tahoma"/>
          <w:sz w:val="24"/>
          <w:szCs w:val="24"/>
          <w:vertAlign w:val="superscript"/>
          <w:lang w:val="hu-HU"/>
        </w:rPr>
        <w:footnoteReference w:id="10"/>
      </w:r>
      <w:r w:rsidRPr="002B4460">
        <w:rPr>
          <w:rFonts w:ascii="Arial Narrow" w:eastAsia="Tahoma" w:hAnsi="Arial Narrow" w:cs="Tahoma"/>
          <w:sz w:val="24"/>
          <w:szCs w:val="24"/>
          <w:lang w:val="hu-HU"/>
        </w:rPr>
        <w:t xml:space="preserve"> </w:t>
      </w:r>
      <w:r w:rsidR="00647E53" w:rsidRPr="002B4460">
        <w:rPr>
          <w:rFonts w:ascii="Arial Narrow" w:eastAsia="Tahoma" w:hAnsi="Arial Narrow" w:cs="Tahoma"/>
          <w:sz w:val="24"/>
          <w:szCs w:val="24"/>
          <w:lang w:val="hu-HU"/>
        </w:rPr>
        <w:t>a Kúria elnökhelyettesének</w:t>
      </w:r>
      <w:r w:rsidRPr="002B4460">
        <w:rPr>
          <w:rFonts w:ascii="Arial Narrow" w:eastAsia="Tahoma" w:hAnsi="Arial Narrow" w:cs="Tahoma"/>
          <w:sz w:val="24"/>
          <w:szCs w:val="24"/>
          <w:lang w:val="hu-HU"/>
        </w:rPr>
        <w:t xml:space="preserve">, </w:t>
      </w:r>
      <w:r w:rsidR="00647E53" w:rsidRPr="002B4460">
        <w:rPr>
          <w:rFonts w:ascii="Arial Narrow" w:eastAsia="Tahoma" w:hAnsi="Arial Narrow" w:cs="Tahoma"/>
          <w:sz w:val="24"/>
          <w:szCs w:val="24"/>
          <w:lang w:val="hu-HU"/>
        </w:rPr>
        <w:t>aki</w:t>
      </w:r>
      <w:r w:rsidR="009D69A1">
        <w:rPr>
          <w:rFonts w:ascii="Arial Narrow" w:eastAsia="Tahoma" w:hAnsi="Arial Narrow" w:cs="Tahoma"/>
          <w:sz w:val="24"/>
          <w:szCs w:val="24"/>
          <w:lang w:val="hu-HU"/>
        </w:rPr>
        <w:t>t</w:t>
      </w:r>
      <w:r w:rsidR="00647E53" w:rsidRPr="002B4460">
        <w:rPr>
          <w:rFonts w:ascii="Arial Narrow" w:eastAsia="Tahoma" w:hAnsi="Arial Narrow" w:cs="Tahoma"/>
          <w:sz w:val="24"/>
          <w:szCs w:val="24"/>
          <w:lang w:val="hu-HU"/>
        </w:rPr>
        <w:t xml:space="preserve"> szintén</w:t>
      </w:r>
      <w:r w:rsidR="00647E53" w:rsidRPr="002B4460">
        <w:rPr>
          <w:rFonts w:ascii="Arial Narrow" w:eastAsia="Tahoma" w:hAnsi="Arial Narrow" w:cs="Tahoma"/>
          <w:b/>
          <w:bCs/>
          <w:sz w:val="24"/>
          <w:szCs w:val="24"/>
          <w:lang w:val="hu-HU"/>
        </w:rPr>
        <w:t xml:space="preserve"> sz</w:t>
      </w:r>
      <w:r w:rsidR="00C9178C" w:rsidRPr="002B4460">
        <w:rPr>
          <w:rFonts w:ascii="Arial Narrow" w:eastAsia="Tahoma" w:hAnsi="Arial Narrow" w:cs="Tahoma"/>
          <w:b/>
          <w:bCs/>
          <w:sz w:val="24"/>
          <w:szCs w:val="24"/>
          <w:lang w:val="hu-HU"/>
        </w:rPr>
        <w:t>e</w:t>
      </w:r>
      <w:r w:rsidR="00647E53" w:rsidRPr="002B4460">
        <w:rPr>
          <w:rFonts w:ascii="Arial Narrow" w:eastAsia="Tahoma" w:hAnsi="Arial Narrow" w:cs="Tahoma"/>
          <w:b/>
          <w:bCs/>
          <w:sz w:val="24"/>
          <w:szCs w:val="24"/>
          <w:lang w:val="hu-HU"/>
        </w:rPr>
        <w:t>mélyre szabott jogszab</w:t>
      </w:r>
      <w:r w:rsidR="006313D3" w:rsidRPr="002B4460">
        <w:rPr>
          <w:rFonts w:ascii="Arial Narrow" w:eastAsia="Tahoma" w:hAnsi="Arial Narrow" w:cs="Tahoma"/>
          <w:b/>
          <w:bCs/>
          <w:sz w:val="24"/>
          <w:szCs w:val="24"/>
          <w:lang w:val="hu-HU"/>
        </w:rPr>
        <w:t>á</w:t>
      </w:r>
      <w:r w:rsidR="00647E53" w:rsidRPr="002B4460">
        <w:rPr>
          <w:rFonts w:ascii="Arial Narrow" w:eastAsia="Tahoma" w:hAnsi="Arial Narrow" w:cs="Tahoma"/>
          <w:b/>
          <w:bCs/>
          <w:sz w:val="24"/>
          <w:szCs w:val="24"/>
          <w:lang w:val="hu-HU"/>
        </w:rPr>
        <w:t>ly</w:t>
      </w:r>
      <w:r w:rsidR="00766184">
        <w:rPr>
          <w:rFonts w:ascii="Arial Narrow" w:eastAsia="Tahoma" w:hAnsi="Arial Narrow" w:cs="Tahoma"/>
          <w:b/>
          <w:bCs/>
          <w:sz w:val="24"/>
          <w:szCs w:val="24"/>
          <w:lang w:val="hu-HU"/>
        </w:rPr>
        <w:t>-</w:t>
      </w:r>
      <w:r w:rsidR="00647E53" w:rsidRPr="002B4460">
        <w:rPr>
          <w:rFonts w:ascii="Arial Narrow" w:eastAsia="Tahoma" w:hAnsi="Arial Narrow" w:cs="Tahoma"/>
          <w:b/>
          <w:bCs/>
          <w:sz w:val="24"/>
          <w:szCs w:val="24"/>
          <w:lang w:val="hu-HU"/>
        </w:rPr>
        <w:t>mó</w:t>
      </w:r>
      <w:r w:rsidR="006313D3" w:rsidRPr="002B4460">
        <w:rPr>
          <w:rFonts w:ascii="Arial Narrow" w:eastAsia="Tahoma" w:hAnsi="Arial Narrow" w:cs="Tahoma"/>
          <w:b/>
          <w:bCs/>
          <w:sz w:val="24"/>
          <w:szCs w:val="24"/>
          <w:lang w:val="hu-HU"/>
        </w:rPr>
        <w:t>d</w:t>
      </w:r>
      <w:r w:rsidR="00647E53" w:rsidRPr="002B4460">
        <w:rPr>
          <w:rFonts w:ascii="Arial Narrow" w:eastAsia="Tahoma" w:hAnsi="Arial Narrow" w:cs="Tahoma"/>
          <w:b/>
          <w:bCs/>
          <w:sz w:val="24"/>
          <w:szCs w:val="24"/>
          <w:lang w:val="hu-HU"/>
        </w:rPr>
        <w:t>o</w:t>
      </w:r>
      <w:r w:rsidR="006313D3" w:rsidRPr="002B4460">
        <w:rPr>
          <w:rFonts w:ascii="Arial Narrow" w:eastAsia="Tahoma" w:hAnsi="Arial Narrow" w:cs="Tahoma"/>
          <w:b/>
          <w:bCs/>
          <w:sz w:val="24"/>
          <w:szCs w:val="24"/>
          <w:lang w:val="hu-HU"/>
        </w:rPr>
        <w:t>s</w:t>
      </w:r>
      <w:r w:rsidR="00647E53" w:rsidRPr="002B4460">
        <w:rPr>
          <w:rFonts w:ascii="Arial Narrow" w:eastAsia="Tahoma" w:hAnsi="Arial Narrow" w:cs="Tahoma"/>
          <w:b/>
          <w:bCs/>
          <w:sz w:val="24"/>
          <w:szCs w:val="24"/>
          <w:lang w:val="hu-HU"/>
        </w:rPr>
        <w:t>ításnak</w:t>
      </w:r>
      <w:r w:rsidR="006313D3" w:rsidRPr="002B4460">
        <w:rPr>
          <w:rFonts w:ascii="Arial Narrow" w:eastAsia="Tahoma" w:hAnsi="Arial Narrow" w:cs="Tahoma"/>
          <w:sz w:val="24"/>
          <w:szCs w:val="24"/>
          <w:vertAlign w:val="superscript"/>
          <w:lang w:val="hu-HU"/>
        </w:rPr>
        <w:footnoteReference w:id="11"/>
      </w:r>
      <w:r w:rsidR="00647E53" w:rsidRPr="002B4460">
        <w:rPr>
          <w:rFonts w:ascii="Arial Narrow" w:eastAsia="Tahoma" w:hAnsi="Arial Narrow" w:cs="Tahoma"/>
          <w:sz w:val="24"/>
          <w:szCs w:val="24"/>
          <w:lang w:val="hu-HU"/>
        </w:rPr>
        <w:t xml:space="preserve"> köszönhetően </w:t>
      </w:r>
      <w:r w:rsidR="009D69A1" w:rsidRPr="002B4460">
        <w:rPr>
          <w:rFonts w:ascii="Arial Narrow" w:eastAsia="Tahoma" w:hAnsi="Arial Narrow" w:cs="Tahoma"/>
          <w:sz w:val="24"/>
          <w:szCs w:val="24"/>
          <w:lang w:val="hu-HU"/>
        </w:rPr>
        <w:t>pályázati eljárás nélkül</w:t>
      </w:r>
      <w:r w:rsidR="009D69A1" w:rsidRPr="002B4460" w:rsidDel="009D69A1">
        <w:rPr>
          <w:rFonts w:ascii="Arial Narrow" w:eastAsia="Tahoma" w:hAnsi="Arial Narrow" w:cs="Tahoma"/>
          <w:sz w:val="24"/>
          <w:szCs w:val="24"/>
          <w:lang w:val="hu-HU"/>
        </w:rPr>
        <w:t xml:space="preserve"> </w:t>
      </w:r>
      <w:r w:rsidR="009D69A1">
        <w:rPr>
          <w:rFonts w:ascii="Arial Narrow" w:eastAsia="Tahoma" w:hAnsi="Arial Narrow" w:cs="Tahoma"/>
          <w:sz w:val="24"/>
          <w:szCs w:val="24"/>
          <w:lang w:val="hu-HU"/>
        </w:rPr>
        <w:t>helyeztek át</w:t>
      </w:r>
      <w:r w:rsidR="006313D3" w:rsidRPr="002B4460">
        <w:rPr>
          <w:rFonts w:ascii="Arial Narrow" w:eastAsia="Tahoma" w:hAnsi="Arial Narrow" w:cs="Tahoma"/>
          <w:sz w:val="24"/>
          <w:szCs w:val="24"/>
          <w:lang w:val="hu-HU"/>
        </w:rPr>
        <w:t xml:space="preserve"> a Kúri</w:t>
      </w:r>
      <w:r w:rsidR="009D69A1">
        <w:rPr>
          <w:rFonts w:ascii="Arial Narrow" w:eastAsia="Tahoma" w:hAnsi="Arial Narrow" w:cs="Tahoma"/>
          <w:sz w:val="24"/>
          <w:szCs w:val="24"/>
          <w:lang w:val="hu-HU"/>
        </w:rPr>
        <w:t>ára</w:t>
      </w:r>
      <w:r w:rsidRPr="002B4460">
        <w:rPr>
          <w:rFonts w:ascii="Arial Narrow" w:eastAsia="Tahoma" w:hAnsi="Arial Narrow" w:cs="Tahoma"/>
          <w:sz w:val="24"/>
          <w:szCs w:val="24"/>
          <w:lang w:val="hu-HU"/>
        </w:rPr>
        <w:t xml:space="preserve"> 2018</w:t>
      </w:r>
      <w:r w:rsidR="006313D3" w:rsidRPr="002B4460">
        <w:rPr>
          <w:rFonts w:ascii="Arial Narrow" w:eastAsia="Tahoma" w:hAnsi="Arial Narrow" w:cs="Tahoma"/>
          <w:sz w:val="24"/>
          <w:szCs w:val="24"/>
          <w:lang w:val="hu-HU"/>
        </w:rPr>
        <w:t>-ban</w:t>
      </w:r>
      <w:r w:rsidRPr="002B4460">
        <w:rPr>
          <w:rFonts w:ascii="Arial Narrow" w:eastAsia="Tahoma" w:hAnsi="Arial Narrow" w:cs="Tahoma"/>
          <w:sz w:val="24"/>
          <w:szCs w:val="24"/>
          <w:lang w:val="hu-HU"/>
        </w:rPr>
        <w:t xml:space="preserve">. </w:t>
      </w:r>
      <w:r w:rsidR="006313D3" w:rsidRPr="002B4460">
        <w:rPr>
          <w:rFonts w:ascii="Arial Narrow" w:eastAsia="Tahoma" w:hAnsi="Arial Narrow" w:cs="Tahoma"/>
          <w:sz w:val="24"/>
          <w:szCs w:val="24"/>
          <w:lang w:val="hu-HU"/>
        </w:rPr>
        <w:t xml:space="preserve">2021 májusában a Kúria elnöke a Kúria </w:t>
      </w:r>
      <w:proofErr w:type="spellStart"/>
      <w:r w:rsidR="006313D3" w:rsidRPr="002B4460">
        <w:rPr>
          <w:rFonts w:ascii="Arial Narrow" w:eastAsia="Tahoma" w:hAnsi="Arial Narrow" w:cs="Tahoma"/>
          <w:sz w:val="24"/>
          <w:szCs w:val="24"/>
          <w:lang w:val="hu-HU"/>
        </w:rPr>
        <w:t>bírájának</w:t>
      </w:r>
      <w:proofErr w:type="spellEnd"/>
      <w:r w:rsidR="006313D3" w:rsidRPr="002B4460">
        <w:rPr>
          <w:rFonts w:ascii="Arial Narrow" w:eastAsia="Tahoma" w:hAnsi="Arial Narrow" w:cs="Tahoma"/>
          <w:sz w:val="24"/>
          <w:szCs w:val="24"/>
          <w:lang w:val="hu-HU"/>
        </w:rPr>
        <w:t xml:space="preserve"> választotta</w:t>
      </w:r>
      <w:r w:rsidRPr="002B4460">
        <w:rPr>
          <w:rFonts w:ascii="Arial Narrow" w:eastAsia="Tahoma" w:hAnsi="Arial Narrow" w:cs="Tahoma"/>
          <w:sz w:val="24"/>
          <w:szCs w:val="24"/>
          <w:lang w:val="hu-HU"/>
        </w:rPr>
        <w:t xml:space="preserve"> Hajas</w:t>
      </w:r>
      <w:r w:rsidR="006313D3" w:rsidRPr="002B4460">
        <w:rPr>
          <w:rFonts w:ascii="Arial Narrow" w:eastAsia="Tahoma" w:hAnsi="Arial Narrow" w:cs="Tahoma"/>
          <w:sz w:val="24"/>
          <w:szCs w:val="24"/>
          <w:lang w:val="hu-HU"/>
        </w:rPr>
        <w:t xml:space="preserve"> Barnabást</w:t>
      </w:r>
      <w:r w:rsidR="00766184">
        <w:rPr>
          <w:rFonts w:ascii="Arial Narrow" w:eastAsia="Tahoma" w:hAnsi="Arial Narrow" w:cs="Tahoma"/>
          <w:sz w:val="24"/>
          <w:szCs w:val="24"/>
          <w:lang w:val="hu-HU"/>
        </w:rPr>
        <w:t>,</w:t>
      </w:r>
      <w:r w:rsidRPr="002B4460">
        <w:rPr>
          <w:rFonts w:ascii="Arial Narrow" w:eastAsia="Tahoma" w:hAnsi="Arial Narrow" w:cs="Tahoma"/>
          <w:sz w:val="24"/>
          <w:szCs w:val="24"/>
          <w:vertAlign w:val="superscript"/>
          <w:lang w:val="hu-HU"/>
        </w:rPr>
        <w:footnoteReference w:id="12"/>
      </w:r>
      <w:r w:rsidR="00766184">
        <w:rPr>
          <w:rFonts w:ascii="Arial Narrow" w:eastAsia="Tahoma" w:hAnsi="Arial Narrow" w:cs="Tahoma"/>
          <w:sz w:val="24"/>
          <w:szCs w:val="24"/>
          <w:lang w:val="hu-HU"/>
        </w:rPr>
        <w:t xml:space="preserve"> </w:t>
      </w:r>
      <w:r w:rsidR="00C9178C" w:rsidRPr="002B4460">
        <w:rPr>
          <w:rFonts w:ascii="Arial Narrow" w:eastAsia="Tahoma" w:hAnsi="Arial Narrow" w:cs="Tahoma"/>
          <w:sz w:val="24"/>
          <w:szCs w:val="24"/>
          <w:lang w:val="hu-HU"/>
        </w:rPr>
        <w:t>aki 2021 márciusáig az Igazságügyi Minisztérium államtitkár</w:t>
      </w:r>
      <w:r w:rsidR="009D69A1">
        <w:rPr>
          <w:rFonts w:ascii="Arial Narrow" w:eastAsia="Tahoma" w:hAnsi="Arial Narrow" w:cs="Tahoma"/>
          <w:sz w:val="24"/>
          <w:szCs w:val="24"/>
          <w:lang w:val="hu-HU"/>
        </w:rPr>
        <w:t>a</w:t>
      </w:r>
      <w:r w:rsidR="00C9178C" w:rsidRPr="002B4460">
        <w:rPr>
          <w:rFonts w:ascii="Arial Narrow" w:eastAsia="Tahoma" w:hAnsi="Arial Narrow" w:cs="Tahoma"/>
          <w:sz w:val="24"/>
          <w:szCs w:val="24"/>
          <w:lang w:val="hu-HU"/>
        </w:rPr>
        <w:t xml:space="preserve"> </w:t>
      </w:r>
      <w:r w:rsidR="009D69A1">
        <w:rPr>
          <w:rFonts w:ascii="Arial Narrow" w:eastAsia="Tahoma" w:hAnsi="Arial Narrow" w:cs="Tahoma"/>
          <w:sz w:val="24"/>
          <w:szCs w:val="24"/>
          <w:lang w:val="hu-HU"/>
        </w:rPr>
        <w:t>volt</w:t>
      </w:r>
      <w:r w:rsidRPr="002B4460">
        <w:rPr>
          <w:rFonts w:ascii="Arial Narrow" w:eastAsia="Tahoma" w:hAnsi="Arial Narrow" w:cs="Tahoma"/>
          <w:sz w:val="24"/>
          <w:szCs w:val="24"/>
          <w:lang w:val="hu-HU"/>
        </w:rPr>
        <w:t>.</w:t>
      </w:r>
      <w:r w:rsidRPr="002B4460">
        <w:rPr>
          <w:rFonts w:ascii="Arial Narrow" w:eastAsia="Tahoma" w:hAnsi="Arial Narrow" w:cs="Tahoma"/>
          <w:sz w:val="24"/>
          <w:szCs w:val="24"/>
          <w:vertAlign w:val="superscript"/>
          <w:lang w:val="hu-HU"/>
        </w:rPr>
        <w:footnoteReference w:id="13"/>
      </w:r>
      <w:r w:rsidRPr="002B4460">
        <w:rPr>
          <w:rFonts w:ascii="Arial Narrow" w:eastAsia="Tahoma" w:hAnsi="Arial Narrow" w:cs="Tahoma"/>
          <w:sz w:val="24"/>
          <w:szCs w:val="24"/>
          <w:lang w:val="hu-HU"/>
        </w:rPr>
        <w:t xml:space="preserve"> </w:t>
      </w:r>
      <w:r w:rsidR="00C9178C" w:rsidRPr="002B4460">
        <w:rPr>
          <w:rFonts w:ascii="Arial Narrow" w:eastAsia="Tahoma" w:hAnsi="Arial Narrow" w:cs="Tahoma"/>
          <w:sz w:val="24"/>
          <w:szCs w:val="24"/>
          <w:lang w:val="hu-HU"/>
        </w:rPr>
        <w:t>A</w:t>
      </w:r>
      <w:r w:rsidR="0090330D" w:rsidRPr="002B4460">
        <w:rPr>
          <w:rFonts w:ascii="Arial Narrow" w:eastAsia="Tahoma" w:hAnsi="Arial Narrow" w:cs="Tahoma"/>
          <w:sz w:val="24"/>
          <w:szCs w:val="24"/>
          <w:lang w:val="hu-HU"/>
        </w:rPr>
        <w:t xml:space="preserve"> Kúria elnökének mérlegelése alapján történő kinevezés kivételes szabályainak alkalmazásával </w:t>
      </w:r>
      <w:r w:rsidRPr="002B4460">
        <w:rPr>
          <w:rFonts w:ascii="Arial Narrow" w:eastAsia="Tahoma" w:hAnsi="Arial Narrow" w:cs="Tahoma"/>
          <w:sz w:val="24"/>
          <w:szCs w:val="24"/>
          <w:lang w:val="hu-HU"/>
        </w:rPr>
        <w:t>Hajas (</w:t>
      </w:r>
      <w:r w:rsidR="0090330D" w:rsidRPr="002B4460">
        <w:rPr>
          <w:rFonts w:ascii="Arial Narrow" w:eastAsia="Tahoma" w:hAnsi="Arial Narrow" w:cs="Tahoma"/>
          <w:sz w:val="24"/>
          <w:szCs w:val="24"/>
          <w:lang w:val="hu-HU"/>
        </w:rPr>
        <w:t>akit mindenféle bírói tapasztalat nélkül neveztek ki</w:t>
      </w:r>
      <w:r w:rsidRPr="002B4460">
        <w:rPr>
          <w:rFonts w:ascii="Arial Narrow" w:eastAsia="Tahoma" w:hAnsi="Arial Narrow" w:cs="Tahoma"/>
          <w:sz w:val="24"/>
          <w:szCs w:val="24"/>
          <w:lang w:val="hu-HU"/>
        </w:rPr>
        <w:t xml:space="preserve">) </w:t>
      </w:r>
      <w:r w:rsidR="0090330D" w:rsidRPr="002B4460">
        <w:rPr>
          <w:rFonts w:ascii="Arial Narrow" w:eastAsia="Tahoma" w:hAnsi="Arial Narrow" w:cs="Tahoma"/>
          <w:sz w:val="24"/>
          <w:szCs w:val="24"/>
          <w:lang w:val="hu-HU"/>
        </w:rPr>
        <w:t xml:space="preserve">bírói pályafutását az igazságszolgáltatás </w:t>
      </w:r>
      <w:r w:rsidR="008D5D14">
        <w:rPr>
          <w:rFonts w:ascii="Arial Narrow" w:eastAsia="Tahoma" w:hAnsi="Arial Narrow" w:cs="Tahoma"/>
          <w:sz w:val="24"/>
          <w:szCs w:val="24"/>
          <w:lang w:val="hu-HU"/>
        </w:rPr>
        <w:t>legfelső szintjén</w:t>
      </w:r>
      <w:r w:rsidR="0090330D" w:rsidRPr="002B4460">
        <w:rPr>
          <w:rFonts w:ascii="Arial Narrow" w:eastAsia="Tahoma" w:hAnsi="Arial Narrow" w:cs="Tahoma"/>
          <w:sz w:val="24"/>
          <w:szCs w:val="24"/>
          <w:lang w:val="hu-HU"/>
        </w:rPr>
        <w:t xml:space="preserve"> kezdhette meg</w:t>
      </w:r>
      <w:r w:rsidR="00C06348">
        <w:rPr>
          <w:rFonts w:ascii="Arial Narrow" w:eastAsia="Tahoma" w:hAnsi="Arial Narrow" w:cs="Tahoma"/>
          <w:sz w:val="24"/>
          <w:szCs w:val="24"/>
          <w:lang w:val="hu-HU"/>
        </w:rPr>
        <w:t>,</w:t>
      </w:r>
      <w:r w:rsidRPr="002B4460">
        <w:rPr>
          <w:rFonts w:ascii="Arial Narrow" w:eastAsia="Tahoma" w:hAnsi="Arial Narrow" w:cs="Tahoma"/>
          <w:sz w:val="24"/>
          <w:szCs w:val="24"/>
          <w:lang w:val="hu-HU"/>
        </w:rPr>
        <w:t xml:space="preserve"> </w:t>
      </w:r>
      <w:r w:rsidR="0090330D" w:rsidRPr="002B4460">
        <w:rPr>
          <w:rFonts w:ascii="Arial Narrow" w:eastAsia="Tahoma" w:hAnsi="Arial Narrow" w:cs="Tahoma"/>
          <w:sz w:val="24"/>
          <w:szCs w:val="24"/>
          <w:lang w:val="hu-HU"/>
        </w:rPr>
        <w:t>mégpedig határozatlan időre szóló</w:t>
      </w:r>
      <w:r w:rsidR="009D69A1">
        <w:rPr>
          <w:rFonts w:ascii="Arial Narrow" w:eastAsia="Tahoma" w:hAnsi="Arial Narrow" w:cs="Tahoma"/>
          <w:sz w:val="24"/>
          <w:szCs w:val="24"/>
          <w:lang w:val="hu-HU"/>
        </w:rPr>
        <w:t xml:space="preserve"> megbízással</w:t>
      </w:r>
      <w:r w:rsidRPr="002B4460">
        <w:rPr>
          <w:rFonts w:ascii="Arial Narrow" w:eastAsia="Tahoma" w:hAnsi="Arial Narrow" w:cs="Tahoma"/>
          <w:sz w:val="24"/>
          <w:szCs w:val="24"/>
          <w:lang w:val="hu-HU"/>
        </w:rPr>
        <w:t>.</w:t>
      </w:r>
      <w:r w:rsidRPr="002B4460">
        <w:rPr>
          <w:rFonts w:ascii="Arial Narrow" w:eastAsia="Tahoma" w:hAnsi="Arial Narrow" w:cs="Tahoma"/>
          <w:sz w:val="24"/>
          <w:szCs w:val="24"/>
          <w:vertAlign w:val="superscript"/>
          <w:lang w:val="hu-HU"/>
        </w:rPr>
        <w:footnoteReference w:id="14"/>
      </w:r>
      <w:r w:rsidRPr="002B4460">
        <w:rPr>
          <w:rFonts w:ascii="Arial Narrow" w:eastAsia="Tahoma" w:hAnsi="Arial Narrow" w:cs="Tahoma"/>
          <w:sz w:val="24"/>
          <w:szCs w:val="24"/>
          <w:lang w:val="hu-HU"/>
        </w:rPr>
        <w:t xml:space="preserve"> </w:t>
      </w:r>
      <w:r w:rsidR="0090330D" w:rsidRPr="002B4460">
        <w:rPr>
          <w:rFonts w:ascii="Arial Narrow" w:eastAsia="Tahoma" w:hAnsi="Arial Narrow" w:cs="Tahoma"/>
          <w:sz w:val="24"/>
          <w:szCs w:val="24"/>
          <w:lang w:val="hu-HU"/>
        </w:rPr>
        <w:t>2021-ben 14 bírói és 10 vezetői kinevezést ítéltek oda a Kúrián</w:t>
      </w:r>
      <w:r w:rsidR="00C06348">
        <w:rPr>
          <w:rFonts w:ascii="Arial Narrow" w:eastAsia="Tahoma" w:hAnsi="Arial Narrow" w:cs="Tahoma"/>
          <w:sz w:val="24"/>
          <w:szCs w:val="24"/>
          <w:lang w:val="hu-HU"/>
        </w:rPr>
        <w:t>,</w:t>
      </w:r>
      <w:r w:rsidR="0090330D" w:rsidRPr="002B4460">
        <w:rPr>
          <w:rFonts w:ascii="Arial Narrow" w:eastAsia="Tahoma" w:hAnsi="Arial Narrow" w:cs="Tahoma"/>
          <w:sz w:val="24"/>
          <w:szCs w:val="24"/>
          <w:lang w:val="hu-HU"/>
        </w:rPr>
        <w:t xml:space="preserve"> jelentősen megváltoztatva ezzel annak összetételét.</w:t>
      </w:r>
      <w:r w:rsidRPr="002B4460">
        <w:rPr>
          <w:rFonts w:ascii="Arial Narrow" w:eastAsia="Tahoma" w:hAnsi="Arial Narrow" w:cs="Tahoma"/>
          <w:sz w:val="24"/>
          <w:szCs w:val="24"/>
          <w:vertAlign w:val="superscript"/>
          <w:lang w:val="hu-HU"/>
        </w:rPr>
        <w:footnoteReference w:id="15"/>
      </w:r>
    </w:p>
    <w:p w14:paraId="22135CC9" w14:textId="043D786C" w:rsidR="00211ED5" w:rsidRPr="002B4460" w:rsidRDefault="006C67D4" w:rsidP="00211ED5">
      <w:pPr>
        <w:spacing w:after="120"/>
        <w:jc w:val="both"/>
        <w:rPr>
          <w:rFonts w:ascii="Arial Narrow" w:eastAsia="Tahoma" w:hAnsi="Arial Narrow" w:cs="Tahoma"/>
          <w:sz w:val="24"/>
          <w:szCs w:val="24"/>
          <w:lang w:val="hu-HU"/>
        </w:rPr>
      </w:pPr>
      <w:r w:rsidRPr="002B4460">
        <w:rPr>
          <w:rFonts w:ascii="Arial Narrow" w:eastAsia="Tahoma" w:hAnsi="Arial Narrow" w:cs="Tahoma"/>
          <w:sz w:val="24"/>
          <w:szCs w:val="24"/>
          <w:lang w:val="hu-HU"/>
        </w:rPr>
        <w:t xml:space="preserve">A </w:t>
      </w:r>
      <w:r w:rsidRPr="002B4460">
        <w:rPr>
          <w:rFonts w:ascii="Arial Narrow" w:eastAsia="Tahoma" w:hAnsi="Arial Narrow" w:cs="Tahoma"/>
          <w:b/>
          <w:bCs/>
          <w:sz w:val="24"/>
          <w:szCs w:val="24"/>
          <w:lang w:val="hu-HU"/>
        </w:rPr>
        <w:t>kirendelés gyakorlata</w:t>
      </w:r>
      <w:r w:rsidR="00211ED5" w:rsidRPr="002B4460">
        <w:rPr>
          <w:rFonts w:ascii="Arial Narrow" w:eastAsia="Tahoma" w:hAnsi="Arial Narrow" w:cs="Tahoma"/>
          <w:b/>
          <w:sz w:val="24"/>
          <w:szCs w:val="24"/>
          <w:vertAlign w:val="superscript"/>
          <w:lang w:val="hu-HU"/>
        </w:rPr>
        <w:footnoteReference w:id="16"/>
      </w:r>
      <w:r w:rsidR="00211ED5" w:rsidRPr="002B4460">
        <w:rPr>
          <w:rFonts w:ascii="Arial Narrow" w:eastAsia="Tahoma" w:hAnsi="Arial Narrow" w:cs="Tahoma"/>
          <w:sz w:val="24"/>
          <w:szCs w:val="24"/>
          <w:lang w:val="hu-HU"/>
        </w:rPr>
        <w:t xml:space="preserve"> </w:t>
      </w:r>
      <w:r w:rsidRPr="002B4460">
        <w:rPr>
          <w:rFonts w:ascii="Arial Narrow" w:eastAsia="Tahoma" w:hAnsi="Arial Narrow" w:cs="Tahoma"/>
          <w:b/>
          <w:sz w:val="24"/>
          <w:szCs w:val="24"/>
          <w:lang w:val="hu-HU"/>
        </w:rPr>
        <w:t>jóval túlmutat annak jog</w:t>
      </w:r>
      <w:r w:rsidR="009D69A1">
        <w:rPr>
          <w:rFonts w:ascii="Arial Narrow" w:eastAsia="Tahoma" w:hAnsi="Arial Narrow" w:cs="Tahoma"/>
          <w:b/>
          <w:sz w:val="24"/>
          <w:szCs w:val="24"/>
          <w:lang w:val="hu-HU"/>
        </w:rPr>
        <w:t>szabályban rögzített</w:t>
      </w:r>
      <w:r w:rsidRPr="002B4460">
        <w:rPr>
          <w:rFonts w:ascii="Arial Narrow" w:eastAsia="Tahoma" w:hAnsi="Arial Narrow" w:cs="Tahoma"/>
          <w:b/>
          <w:sz w:val="24"/>
          <w:szCs w:val="24"/>
          <w:lang w:val="hu-HU"/>
        </w:rPr>
        <w:t xml:space="preserve"> célj</w:t>
      </w:r>
      <w:r w:rsidR="00844A99">
        <w:rPr>
          <w:rFonts w:ascii="Arial Narrow" w:eastAsia="Tahoma" w:hAnsi="Arial Narrow" w:cs="Tahoma"/>
          <w:b/>
          <w:sz w:val="24"/>
          <w:szCs w:val="24"/>
          <w:lang w:val="hu-HU"/>
        </w:rPr>
        <w:t>ai</w:t>
      </w:r>
      <w:r w:rsidR="009D69A1">
        <w:rPr>
          <w:rFonts w:ascii="Arial Narrow" w:eastAsia="Tahoma" w:hAnsi="Arial Narrow" w:cs="Tahoma"/>
          <w:b/>
          <w:sz w:val="24"/>
          <w:szCs w:val="24"/>
          <w:lang w:val="hu-HU"/>
        </w:rPr>
        <w:t>n</w:t>
      </w:r>
      <w:r w:rsidR="00211ED5" w:rsidRPr="002B4460">
        <w:rPr>
          <w:rFonts w:ascii="Arial Narrow" w:eastAsia="Tahoma" w:hAnsi="Arial Narrow" w:cs="Tahoma"/>
          <w:sz w:val="24"/>
          <w:szCs w:val="24"/>
          <w:lang w:val="hu-HU"/>
        </w:rPr>
        <w:t xml:space="preserve"> </w:t>
      </w:r>
      <w:r w:rsidRPr="002B4460">
        <w:rPr>
          <w:rFonts w:ascii="Arial Narrow" w:eastAsia="Tahoma" w:hAnsi="Arial Narrow" w:cs="Tahoma"/>
          <w:sz w:val="24"/>
          <w:szCs w:val="24"/>
          <w:lang w:val="hu-HU"/>
        </w:rPr>
        <w:t xml:space="preserve">és </w:t>
      </w:r>
      <w:r w:rsidR="00844A99">
        <w:rPr>
          <w:rFonts w:ascii="Arial Narrow" w:eastAsia="Tahoma" w:hAnsi="Arial Narrow" w:cs="Tahoma"/>
          <w:sz w:val="24"/>
          <w:szCs w:val="24"/>
          <w:lang w:val="hu-HU"/>
        </w:rPr>
        <w:t>akár arra is szolgálhat, hogy megkerüljék</w:t>
      </w:r>
      <w:r w:rsidR="00844A99" w:rsidRPr="002B4460">
        <w:rPr>
          <w:rFonts w:ascii="Arial Narrow" w:eastAsia="Tahoma" w:hAnsi="Arial Narrow" w:cs="Tahoma"/>
          <w:sz w:val="24"/>
          <w:szCs w:val="24"/>
          <w:lang w:val="hu-HU"/>
        </w:rPr>
        <w:t xml:space="preserve"> </w:t>
      </w:r>
      <w:r w:rsidRPr="002B4460">
        <w:rPr>
          <w:rFonts w:ascii="Arial Narrow" w:eastAsia="Tahoma" w:hAnsi="Arial Narrow" w:cs="Tahoma"/>
          <w:sz w:val="24"/>
          <w:szCs w:val="24"/>
          <w:lang w:val="hu-HU"/>
        </w:rPr>
        <w:t>a</w:t>
      </w:r>
      <w:r w:rsidR="00844A99">
        <w:rPr>
          <w:rFonts w:ascii="Arial Narrow" w:eastAsia="Tahoma" w:hAnsi="Arial Narrow" w:cs="Tahoma"/>
          <w:sz w:val="24"/>
          <w:szCs w:val="24"/>
          <w:lang w:val="hu-HU"/>
        </w:rPr>
        <w:t xml:space="preserve"> bírói kinevezéseknek a</w:t>
      </w:r>
      <w:r w:rsidRPr="002B4460">
        <w:rPr>
          <w:rFonts w:ascii="Arial Narrow" w:eastAsia="Tahoma" w:hAnsi="Arial Narrow" w:cs="Tahoma"/>
          <w:sz w:val="24"/>
          <w:szCs w:val="24"/>
          <w:lang w:val="hu-HU"/>
        </w:rPr>
        <w:t xml:space="preserve"> rendes </w:t>
      </w:r>
      <w:r w:rsidR="00844A99">
        <w:rPr>
          <w:rFonts w:ascii="Arial Narrow" w:eastAsia="Tahoma" w:hAnsi="Arial Narrow" w:cs="Tahoma"/>
          <w:sz w:val="24"/>
          <w:szCs w:val="24"/>
          <w:lang w:val="hu-HU"/>
        </w:rPr>
        <w:t xml:space="preserve">bírói </w:t>
      </w:r>
      <w:r w:rsidRPr="002B4460">
        <w:rPr>
          <w:rFonts w:ascii="Arial Narrow" w:eastAsia="Tahoma" w:hAnsi="Arial Narrow" w:cs="Tahoma"/>
          <w:sz w:val="24"/>
          <w:szCs w:val="24"/>
          <w:lang w:val="hu-HU"/>
        </w:rPr>
        <w:t>pályázati eljárások</w:t>
      </w:r>
      <w:r w:rsidR="00844A99">
        <w:rPr>
          <w:rFonts w:ascii="Arial Narrow" w:eastAsia="Tahoma" w:hAnsi="Arial Narrow" w:cs="Tahoma"/>
          <w:sz w:val="24"/>
          <w:szCs w:val="24"/>
          <w:lang w:val="hu-HU"/>
        </w:rPr>
        <w:t>ban</w:t>
      </w:r>
      <w:r w:rsidRPr="002B4460">
        <w:rPr>
          <w:rFonts w:ascii="Arial Narrow" w:eastAsia="Tahoma" w:hAnsi="Arial Narrow" w:cs="Tahoma"/>
          <w:sz w:val="24"/>
          <w:szCs w:val="24"/>
          <w:lang w:val="hu-HU"/>
        </w:rPr>
        <w:t xml:space="preserve"> </w:t>
      </w:r>
      <w:r w:rsidR="00844A99">
        <w:rPr>
          <w:rFonts w:ascii="Arial Narrow" w:eastAsia="Tahoma" w:hAnsi="Arial Narrow" w:cs="Tahoma"/>
          <w:sz w:val="24"/>
          <w:szCs w:val="24"/>
          <w:lang w:val="hu-HU"/>
        </w:rPr>
        <w:t xml:space="preserve">foglalt </w:t>
      </w:r>
      <w:r w:rsidRPr="002B4460">
        <w:rPr>
          <w:rFonts w:ascii="Arial Narrow" w:eastAsia="Tahoma" w:hAnsi="Arial Narrow" w:cs="Tahoma"/>
          <w:sz w:val="24"/>
          <w:szCs w:val="24"/>
          <w:lang w:val="hu-HU"/>
        </w:rPr>
        <w:t>garanciális szabályai</w:t>
      </w:r>
      <w:r w:rsidR="00844A99">
        <w:rPr>
          <w:rFonts w:ascii="Arial Narrow" w:eastAsia="Tahoma" w:hAnsi="Arial Narrow" w:cs="Tahoma"/>
          <w:sz w:val="24"/>
          <w:szCs w:val="24"/>
          <w:lang w:val="hu-HU"/>
        </w:rPr>
        <w:t>t</w:t>
      </w:r>
      <w:r w:rsidR="00211ED5" w:rsidRPr="002B4460">
        <w:rPr>
          <w:rFonts w:ascii="Arial Narrow" w:eastAsia="Tahoma" w:hAnsi="Arial Narrow" w:cs="Tahoma"/>
          <w:sz w:val="24"/>
          <w:szCs w:val="24"/>
          <w:lang w:val="hu-HU"/>
        </w:rPr>
        <w:t>.</w:t>
      </w:r>
      <w:r w:rsidR="00211ED5" w:rsidRPr="002B4460">
        <w:rPr>
          <w:rFonts w:ascii="Arial Narrow" w:eastAsia="Tahoma" w:hAnsi="Arial Narrow" w:cs="Tahoma"/>
          <w:sz w:val="24"/>
          <w:szCs w:val="24"/>
          <w:vertAlign w:val="superscript"/>
          <w:lang w:val="hu-HU"/>
        </w:rPr>
        <w:footnoteReference w:id="17"/>
      </w:r>
      <w:r w:rsidR="00211ED5" w:rsidRPr="002B4460">
        <w:rPr>
          <w:rFonts w:ascii="Arial Narrow" w:eastAsia="Tahoma" w:hAnsi="Arial Narrow" w:cs="Tahoma"/>
          <w:sz w:val="24"/>
          <w:szCs w:val="24"/>
          <w:lang w:val="hu-HU"/>
        </w:rPr>
        <w:t xml:space="preserve"> </w:t>
      </w:r>
      <w:r w:rsidRPr="002B4460">
        <w:rPr>
          <w:rFonts w:ascii="Arial Narrow" w:eastAsia="Tahoma" w:hAnsi="Arial Narrow" w:cs="Tahoma"/>
          <w:sz w:val="24"/>
          <w:szCs w:val="24"/>
          <w:lang w:val="hu-HU"/>
        </w:rPr>
        <w:t>2020-ban</w:t>
      </w:r>
      <w:r w:rsidR="00211ED5" w:rsidRPr="002B4460">
        <w:rPr>
          <w:rFonts w:ascii="Arial Narrow" w:eastAsia="Tahoma" w:hAnsi="Arial Narrow" w:cs="Tahoma"/>
          <w:sz w:val="24"/>
          <w:szCs w:val="24"/>
          <w:lang w:val="hu-HU"/>
        </w:rPr>
        <w:t xml:space="preserve"> 471 </w:t>
      </w:r>
      <w:r w:rsidRPr="002B4460">
        <w:rPr>
          <w:rFonts w:ascii="Arial Narrow" w:eastAsia="Tahoma" w:hAnsi="Arial Narrow" w:cs="Tahoma"/>
          <w:sz w:val="24"/>
          <w:szCs w:val="24"/>
          <w:lang w:val="hu-HU"/>
        </w:rPr>
        <w:t xml:space="preserve">bírót rendeltek ki, </w:t>
      </w:r>
      <w:r w:rsidR="009D69A1">
        <w:rPr>
          <w:rFonts w:ascii="Arial Narrow" w:eastAsia="Tahoma" w:hAnsi="Arial Narrow" w:cs="Tahoma"/>
          <w:sz w:val="24"/>
          <w:szCs w:val="24"/>
          <w:lang w:val="hu-HU"/>
        </w:rPr>
        <w:t>eb</w:t>
      </w:r>
      <w:r w:rsidRPr="002B4460">
        <w:rPr>
          <w:rFonts w:ascii="Arial Narrow" w:eastAsia="Tahoma" w:hAnsi="Arial Narrow" w:cs="Tahoma"/>
          <w:sz w:val="24"/>
          <w:szCs w:val="24"/>
          <w:lang w:val="hu-HU"/>
        </w:rPr>
        <w:t>ből</w:t>
      </w:r>
      <w:r w:rsidR="00211ED5" w:rsidRPr="002B4460">
        <w:rPr>
          <w:rFonts w:ascii="Arial Narrow" w:eastAsia="Tahoma" w:hAnsi="Arial Narrow" w:cs="Tahoma"/>
          <w:sz w:val="24"/>
          <w:szCs w:val="24"/>
          <w:lang w:val="hu-HU"/>
        </w:rPr>
        <w:t xml:space="preserve"> 43</w:t>
      </w:r>
      <w:r w:rsidRPr="002B4460">
        <w:rPr>
          <w:rFonts w:ascii="Arial Narrow" w:eastAsia="Tahoma" w:hAnsi="Arial Narrow" w:cs="Tahoma"/>
          <w:sz w:val="24"/>
          <w:szCs w:val="24"/>
          <w:lang w:val="hu-HU"/>
        </w:rPr>
        <w:t xml:space="preserve"> </w:t>
      </w:r>
      <w:r w:rsidR="008C5B95" w:rsidRPr="002B4460">
        <w:rPr>
          <w:rFonts w:ascii="Arial Narrow" w:eastAsia="Tahoma" w:hAnsi="Arial Narrow" w:cs="Tahoma"/>
          <w:sz w:val="24"/>
          <w:szCs w:val="24"/>
          <w:lang w:val="hu-HU"/>
        </w:rPr>
        <w:t>kirendelés a Kúriára történt</w:t>
      </w:r>
      <w:r w:rsidR="00211ED5" w:rsidRPr="002B4460">
        <w:rPr>
          <w:rFonts w:ascii="Arial Narrow" w:eastAsia="Tahoma" w:hAnsi="Arial Narrow" w:cs="Tahoma"/>
          <w:sz w:val="24"/>
          <w:szCs w:val="24"/>
          <w:lang w:val="hu-HU"/>
        </w:rPr>
        <w:t>.</w:t>
      </w:r>
      <w:r w:rsidR="00211ED5" w:rsidRPr="002B4460">
        <w:rPr>
          <w:rFonts w:ascii="Arial Narrow" w:eastAsia="Tahoma" w:hAnsi="Arial Narrow" w:cs="Tahoma"/>
          <w:sz w:val="24"/>
          <w:szCs w:val="24"/>
          <w:vertAlign w:val="superscript"/>
          <w:lang w:val="hu-HU"/>
        </w:rPr>
        <w:footnoteReference w:id="18"/>
      </w:r>
    </w:p>
    <w:p w14:paraId="339CFAC6" w14:textId="2AEFE1A7" w:rsidR="00C3374B" w:rsidRPr="00885315" w:rsidRDefault="00C3374B" w:rsidP="004B3C51">
      <w:pPr>
        <w:spacing w:before="240" w:after="360"/>
        <w:jc w:val="both"/>
        <w:rPr>
          <w:rFonts w:ascii="Arial Narrow" w:eastAsia="Tahoma" w:hAnsi="Arial Narrow" w:cs="Tahoma"/>
          <w:b/>
          <w:bCs/>
          <w:color w:val="4B8A93"/>
          <w:sz w:val="24"/>
          <w:szCs w:val="24"/>
          <w:lang w:val="en-GB"/>
        </w:rPr>
      </w:pPr>
      <w:r w:rsidRPr="00885315">
        <w:rPr>
          <w:rFonts w:ascii="Arial Narrow" w:eastAsia="Tahoma" w:hAnsi="Arial Narrow" w:cs="Tahoma"/>
          <w:b/>
          <w:bCs/>
          <w:color w:val="4B8A93"/>
          <w:sz w:val="24"/>
          <w:szCs w:val="24"/>
          <w:lang w:val="en-GB"/>
        </w:rPr>
        <w:lastRenderedPageBreak/>
        <w:t xml:space="preserve">2. A bírák </w:t>
      </w:r>
      <w:proofErr w:type="spellStart"/>
      <w:r w:rsidRPr="00885315">
        <w:rPr>
          <w:rFonts w:ascii="Arial Narrow" w:eastAsia="Tahoma" w:hAnsi="Arial Narrow" w:cs="Tahoma"/>
          <w:b/>
          <w:bCs/>
          <w:color w:val="4B8A93"/>
          <w:sz w:val="24"/>
          <w:szCs w:val="24"/>
          <w:lang w:val="en-GB"/>
        </w:rPr>
        <w:t>elmozdíthatatlansága</w:t>
      </w:r>
      <w:proofErr w:type="spellEnd"/>
      <w:r w:rsidRPr="00885315">
        <w:rPr>
          <w:rFonts w:ascii="Arial Narrow" w:eastAsia="Tahoma" w:hAnsi="Arial Narrow" w:cs="Tahoma"/>
          <w:b/>
          <w:bCs/>
          <w:color w:val="4B8A93"/>
          <w:sz w:val="24"/>
          <w:szCs w:val="24"/>
          <w:lang w:val="en-GB"/>
        </w:rPr>
        <w:t xml:space="preserve">, </w:t>
      </w:r>
      <w:proofErr w:type="spellStart"/>
      <w:r w:rsidRPr="00885315">
        <w:rPr>
          <w:rFonts w:ascii="Arial Narrow" w:eastAsia="Tahoma" w:hAnsi="Arial Narrow" w:cs="Tahoma"/>
          <w:b/>
          <w:bCs/>
          <w:color w:val="4B8A93"/>
          <w:sz w:val="24"/>
          <w:szCs w:val="24"/>
          <w:lang w:val="en-GB"/>
        </w:rPr>
        <w:t>ideértve</w:t>
      </w:r>
      <w:proofErr w:type="spellEnd"/>
      <w:r w:rsidRPr="00885315">
        <w:rPr>
          <w:rFonts w:ascii="Arial Narrow" w:eastAsia="Tahoma" w:hAnsi="Arial Narrow" w:cs="Tahoma"/>
          <w:b/>
          <w:bCs/>
          <w:color w:val="4B8A93"/>
          <w:sz w:val="24"/>
          <w:szCs w:val="24"/>
          <w:lang w:val="en-GB"/>
        </w:rPr>
        <w:t xml:space="preserve"> </w:t>
      </w:r>
      <w:proofErr w:type="spellStart"/>
      <w:r w:rsidRPr="00885315">
        <w:rPr>
          <w:rFonts w:ascii="Arial Narrow" w:eastAsia="Tahoma" w:hAnsi="Arial Narrow" w:cs="Tahoma"/>
          <w:b/>
          <w:bCs/>
          <w:color w:val="4B8A93"/>
          <w:sz w:val="24"/>
          <w:szCs w:val="24"/>
          <w:lang w:val="en-GB"/>
        </w:rPr>
        <w:t>az</w:t>
      </w:r>
      <w:proofErr w:type="spellEnd"/>
      <w:r w:rsidRPr="00885315">
        <w:rPr>
          <w:rFonts w:ascii="Arial Narrow" w:eastAsia="Tahoma" w:hAnsi="Arial Narrow" w:cs="Tahoma"/>
          <w:b/>
          <w:bCs/>
          <w:color w:val="4B8A93"/>
          <w:sz w:val="24"/>
          <w:szCs w:val="24"/>
          <w:lang w:val="en-GB"/>
        </w:rPr>
        <w:t xml:space="preserve"> </w:t>
      </w:r>
      <w:proofErr w:type="spellStart"/>
      <w:r w:rsidRPr="00885315">
        <w:rPr>
          <w:rFonts w:ascii="Arial Narrow" w:eastAsia="Tahoma" w:hAnsi="Arial Narrow" w:cs="Tahoma"/>
          <w:b/>
          <w:bCs/>
          <w:color w:val="4B8A93"/>
          <w:sz w:val="24"/>
          <w:szCs w:val="24"/>
          <w:lang w:val="en-GB"/>
        </w:rPr>
        <w:t>áthelyezéseket</w:t>
      </w:r>
      <w:proofErr w:type="spellEnd"/>
      <w:r w:rsidR="00885315">
        <w:rPr>
          <w:rFonts w:ascii="Arial Narrow" w:eastAsia="Tahoma" w:hAnsi="Arial Narrow" w:cs="Tahoma"/>
          <w:b/>
          <w:bCs/>
          <w:color w:val="4B8A93"/>
          <w:sz w:val="24"/>
          <w:szCs w:val="24"/>
          <w:lang w:val="en-GB"/>
        </w:rPr>
        <w:t xml:space="preserve"> </w:t>
      </w:r>
      <w:proofErr w:type="spellStart"/>
      <w:r w:rsidR="00885315">
        <w:rPr>
          <w:rFonts w:ascii="Arial Narrow" w:eastAsia="Tahoma" w:hAnsi="Arial Narrow" w:cs="Tahoma"/>
          <w:b/>
          <w:bCs/>
          <w:color w:val="4B8A93"/>
          <w:sz w:val="24"/>
          <w:szCs w:val="24"/>
          <w:lang w:val="en-GB"/>
        </w:rPr>
        <w:t>és</w:t>
      </w:r>
      <w:proofErr w:type="spellEnd"/>
      <w:r w:rsidR="00885315">
        <w:rPr>
          <w:rFonts w:ascii="Arial Narrow" w:eastAsia="Tahoma" w:hAnsi="Arial Narrow" w:cs="Tahoma"/>
          <w:b/>
          <w:bCs/>
          <w:color w:val="4B8A93"/>
          <w:sz w:val="24"/>
          <w:szCs w:val="24"/>
          <w:lang w:val="en-GB"/>
        </w:rPr>
        <w:t xml:space="preserve"> </w:t>
      </w:r>
      <w:r w:rsidR="00C0542E" w:rsidRPr="00885315">
        <w:rPr>
          <w:rFonts w:ascii="Arial Narrow" w:eastAsia="Tahoma" w:hAnsi="Arial Narrow" w:cs="Tahoma"/>
          <w:b/>
          <w:bCs/>
          <w:color w:val="4B8A93"/>
          <w:sz w:val="24"/>
          <w:szCs w:val="24"/>
          <w:lang w:val="en-GB"/>
        </w:rPr>
        <w:t xml:space="preserve">a bírák, </w:t>
      </w:r>
      <w:proofErr w:type="spellStart"/>
      <w:r w:rsidR="00C0542E" w:rsidRPr="00885315">
        <w:rPr>
          <w:rFonts w:ascii="Arial Narrow" w:eastAsia="Tahoma" w:hAnsi="Arial Narrow" w:cs="Tahoma"/>
          <w:b/>
          <w:bCs/>
          <w:color w:val="4B8A93"/>
          <w:sz w:val="24"/>
          <w:szCs w:val="24"/>
          <w:lang w:val="en-GB"/>
        </w:rPr>
        <w:t>bírósági</w:t>
      </w:r>
      <w:proofErr w:type="spellEnd"/>
      <w:r w:rsidR="00C0542E" w:rsidRPr="00885315">
        <w:rPr>
          <w:rFonts w:ascii="Arial Narrow" w:eastAsia="Tahoma" w:hAnsi="Arial Narrow" w:cs="Tahoma"/>
          <w:b/>
          <w:bCs/>
          <w:color w:val="4B8A93"/>
          <w:sz w:val="24"/>
          <w:szCs w:val="24"/>
          <w:lang w:val="en-GB"/>
        </w:rPr>
        <w:t xml:space="preserve"> </w:t>
      </w:r>
      <w:proofErr w:type="spellStart"/>
      <w:r w:rsidR="00C0542E" w:rsidRPr="00885315">
        <w:rPr>
          <w:rFonts w:ascii="Arial Narrow" w:eastAsia="Tahoma" w:hAnsi="Arial Narrow" w:cs="Tahoma"/>
          <w:b/>
          <w:bCs/>
          <w:color w:val="4B8A93"/>
          <w:sz w:val="24"/>
          <w:szCs w:val="24"/>
          <w:lang w:val="en-GB"/>
        </w:rPr>
        <w:t>elnökök</w:t>
      </w:r>
      <w:proofErr w:type="spellEnd"/>
      <w:r w:rsidR="00C0542E" w:rsidRPr="00885315">
        <w:rPr>
          <w:rFonts w:ascii="Arial Narrow" w:eastAsia="Tahoma" w:hAnsi="Arial Narrow" w:cs="Tahoma"/>
          <w:b/>
          <w:bCs/>
          <w:color w:val="4B8A93"/>
          <w:sz w:val="24"/>
          <w:szCs w:val="24"/>
          <w:lang w:val="en-GB"/>
        </w:rPr>
        <w:t xml:space="preserve"> </w:t>
      </w:r>
      <w:proofErr w:type="spellStart"/>
      <w:r w:rsidR="00C0542E" w:rsidRPr="00885315">
        <w:rPr>
          <w:rFonts w:ascii="Arial Narrow" w:eastAsia="Tahoma" w:hAnsi="Arial Narrow" w:cs="Tahoma"/>
          <w:b/>
          <w:bCs/>
          <w:color w:val="4B8A93"/>
          <w:sz w:val="24"/>
          <w:szCs w:val="24"/>
          <w:lang w:val="en-GB"/>
        </w:rPr>
        <w:t>és</w:t>
      </w:r>
      <w:proofErr w:type="spellEnd"/>
      <w:r w:rsidR="00C0542E" w:rsidRPr="00885315">
        <w:rPr>
          <w:rFonts w:ascii="Arial Narrow" w:eastAsia="Tahoma" w:hAnsi="Arial Narrow" w:cs="Tahoma"/>
          <w:b/>
          <w:bCs/>
          <w:color w:val="4B8A93"/>
          <w:sz w:val="24"/>
          <w:szCs w:val="24"/>
          <w:lang w:val="en-GB"/>
        </w:rPr>
        <w:t xml:space="preserve"> </w:t>
      </w:r>
      <w:proofErr w:type="spellStart"/>
      <w:r w:rsidR="00C0542E" w:rsidRPr="00885315">
        <w:rPr>
          <w:rFonts w:ascii="Arial Narrow" w:eastAsia="Tahoma" w:hAnsi="Arial Narrow" w:cs="Tahoma"/>
          <w:b/>
          <w:bCs/>
          <w:color w:val="4B8A93"/>
          <w:sz w:val="24"/>
          <w:szCs w:val="24"/>
          <w:lang w:val="en-GB"/>
        </w:rPr>
        <w:t>ügyészek</w:t>
      </w:r>
      <w:proofErr w:type="spellEnd"/>
      <w:r w:rsidR="00C0542E" w:rsidRPr="00885315">
        <w:rPr>
          <w:rFonts w:ascii="Arial Narrow" w:eastAsia="Tahoma" w:hAnsi="Arial Narrow" w:cs="Tahoma"/>
          <w:b/>
          <w:bCs/>
          <w:color w:val="4B8A93"/>
          <w:sz w:val="24"/>
          <w:szCs w:val="24"/>
          <w:lang w:val="en-GB"/>
        </w:rPr>
        <w:t xml:space="preserve"> </w:t>
      </w:r>
      <w:proofErr w:type="spellStart"/>
      <w:r w:rsidR="00FA18FC" w:rsidRPr="00885315">
        <w:rPr>
          <w:rFonts w:ascii="Arial Narrow" w:eastAsia="Tahoma" w:hAnsi="Arial Narrow" w:cs="Tahoma"/>
          <w:b/>
          <w:bCs/>
          <w:color w:val="4B8A93"/>
          <w:sz w:val="24"/>
          <w:szCs w:val="24"/>
          <w:lang w:val="en-GB"/>
        </w:rPr>
        <w:t>elbocsátására</w:t>
      </w:r>
      <w:proofErr w:type="spellEnd"/>
      <w:r w:rsidR="00FA18FC" w:rsidRPr="00885315">
        <w:rPr>
          <w:rFonts w:ascii="Arial Narrow" w:eastAsia="Tahoma" w:hAnsi="Arial Narrow" w:cs="Tahoma"/>
          <w:b/>
          <w:bCs/>
          <w:color w:val="4B8A93"/>
          <w:sz w:val="24"/>
          <w:szCs w:val="24"/>
          <w:lang w:val="en-GB"/>
        </w:rPr>
        <w:t xml:space="preserve"> </w:t>
      </w:r>
      <w:proofErr w:type="spellStart"/>
      <w:r w:rsidR="00FA18FC" w:rsidRPr="00885315">
        <w:rPr>
          <w:rFonts w:ascii="Arial Narrow" w:eastAsia="Tahoma" w:hAnsi="Arial Narrow" w:cs="Tahoma"/>
          <w:b/>
          <w:bCs/>
          <w:color w:val="4B8A93"/>
          <w:sz w:val="24"/>
          <w:szCs w:val="24"/>
          <w:lang w:val="en-GB"/>
        </w:rPr>
        <w:t>és</w:t>
      </w:r>
      <w:proofErr w:type="spellEnd"/>
      <w:r w:rsidR="00FA18FC" w:rsidRPr="00885315">
        <w:rPr>
          <w:rFonts w:ascii="Arial Narrow" w:eastAsia="Tahoma" w:hAnsi="Arial Narrow" w:cs="Tahoma"/>
          <w:b/>
          <w:bCs/>
          <w:color w:val="4B8A93"/>
          <w:sz w:val="24"/>
          <w:szCs w:val="24"/>
          <w:lang w:val="en-GB"/>
        </w:rPr>
        <w:t xml:space="preserve"> </w:t>
      </w:r>
      <w:proofErr w:type="spellStart"/>
      <w:r w:rsidR="00C0542E" w:rsidRPr="00885315">
        <w:rPr>
          <w:rFonts w:ascii="Arial Narrow" w:eastAsia="Tahoma" w:hAnsi="Arial Narrow" w:cs="Tahoma"/>
          <w:b/>
          <w:bCs/>
          <w:color w:val="4B8A93"/>
          <w:sz w:val="24"/>
          <w:szCs w:val="24"/>
          <w:lang w:val="en-GB"/>
        </w:rPr>
        <w:t>nyugdíjazására</w:t>
      </w:r>
      <w:proofErr w:type="spellEnd"/>
      <w:r w:rsidR="00C0542E" w:rsidRPr="00885315">
        <w:rPr>
          <w:rFonts w:ascii="Arial Narrow" w:eastAsia="Tahoma" w:hAnsi="Arial Narrow" w:cs="Tahoma"/>
          <w:b/>
          <w:bCs/>
          <w:color w:val="4B8A93"/>
          <w:sz w:val="24"/>
          <w:szCs w:val="24"/>
          <w:lang w:val="en-GB"/>
        </w:rPr>
        <w:t xml:space="preserve"> </w:t>
      </w:r>
      <w:proofErr w:type="spellStart"/>
      <w:r w:rsidR="00C0542E" w:rsidRPr="00885315">
        <w:rPr>
          <w:rFonts w:ascii="Arial Narrow" w:eastAsia="Tahoma" w:hAnsi="Arial Narrow" w:cs="Tahoma"/>
          <w:b/>
          <w:bCs/>
          <w:color w:val="4B8A93"/>
          <w:sz w:val="24"/>
          <w:szCs w:val="24"/>
          <w:lang w:val="en-GB"/>
        </w:rPr>
        <w:t>vonatkozó</w:t>
      </w:r>
      <w:proofErr w:type="spellEnd"/>
      <w:r w:rsidR="00C0542E" w:rsidRPr="00885315">
        <w:rPr>
          <w:rFonts w:ascii="Arial Narrow" w:eastAsia="Tahoma" w:hAnsi="Arial Narrow" w:cs="Tahoma"/>
          <w:b/>
          <w:bCs/>
          <w:color w:val="4B8A93"/>
          <w:sz w:val="24"/>
          <w:szCs w:val="24"/>
          <w:lang w:val="en-GB"/>
        </w:rPr>
        <w:t xml:space="preserve"> </w:t>
      </w:r>
      <w:proofErr w:type="spellStart"/>
      <w:r w:rsidR="00C0542E" w:rsidRPr="00885315">
        <w:rPr>
          <w:rFonts w:ascii="Arial Narrow" w:eastAsia="Tahoma" w:hAnsi="Arial Narrow" w:cs="Tahoma"/>
          <w:b/>
          <w:bCs/>
          <w:color w:val="4B8A93"/>
          <w:sz w:val="24"/>
          <w:szCs w:val="24"/>
          <w:lang w:val="en-GB"/>
        </w:rPr>
        <w:t>szabályok</w:t>
      </w:r>
      <w:r w:rsidR="00885315">
        <w:rPr>
          <w:rFonts w:ascii="Arial Narrow" w:eastAsia="Tahoma" w:hAnsi="Arial Narrow" w:cs="Tahoma"/>
          <w:b/>
          <w:bCs/>
          <w:color w:val="4B8A93"/>
          <w:sz w:val="24"/>
          <w:szCs w:val="24"/>
          <w:lang w:val="en-GB"/>
        </w:rPr>
        <w:t>at</w:t>
      </w:r>
      <w:proofErr w:type="spellEnd"/>
    </w:p>
    <w:p w14:paraId="7AFD52D6" w14:textId="71CC0CCD" w:rsidR="00FA18FC" w:rsidRPr="002B4460" w:rsidRDefault="00FA18FC" w:rsidP="00FA18FC">
      <w:pPr>
        <w:spacing w:after="120"/>
        <w:jc w:val="both"/>
        <w:rPr>
          <w:rFonts w:ascii="Arial Narrow" w:eastAsia="Tahoma" w:hAnsi="Arial Narrow" w:cs="Tahoma"/>
          <w:sz w:val="24"/>
          <w:szCs w:val="24"/>
          <w:lang w:val="hu-HU"/>
        </w:rPr>
      </w:pPr>
      <w:r w:rsidRPr="002B4460">
        <w:rPr>
          <w:rFonts w:ascii="Arial Narrow" w:eastAsia="Tahoma" w:hAnsi="Arial Narrow" w:cs="Tahoma"/>
          <w:sz w:val="24"/>
          <w:szCs w:val="24"/>
          <w:lang w:val="hu-HU"/>
        </w:rPr>
        <w:t xml:space="preserve">A civil szervezetek 2020-as és 2021-es </w:t>
      </w:r>
      <w:r w:rsidR="00AF1968">
        <w:rPr>
          <w:rFonts w:ascii="Arial Narrow" w:eastAsia="Tahoma" w:hAnsi="Arial Narrow" w:cs="Tahoma"/>
          <w:sz w:val="24"/>
          <w:szCs w:val="24"/>
          <w:lang w:val="hu-HU"/>
        </w:rPr>
        <w:t>észrevételeiben</w:t>
      </w:r>
      <w:r w:rsidR="00AF1968" w:rsidRPr="002B4460">
        <w:rPr>
          <w:rFonts w:ascii="Arial Narrow" w:eastAsia="Tahoma" w:hAnsi="Arial Narrow" w:cs="Tahoma"/>
          <w:sz w:val="24"/>
          <w:szCs w:val="24"/>
          <w:lang w:val="hu-HU"/>
        </w:rPr>
        <w:t xml:space="preserve"> </w:t>
      </w:r>
      <w:r w:rsidRPr="002B4460">
        <w:rPr>
          <w:rFonts w:ascii="Arial Narrow" w:eastAsia="Tahoma" w:hAnsi="Arial Narrow" w:cs="Tahoma"/>
          <w:sz w:val="24"/>
          <w:szCs w:val="24"/>
          <w:lang w:val="hu-HU"/>
        </w:rPr>
        <w:t xml:space="preserve">megfogalmazott valamennyi aggály továbbra is </w:t>
      </w:r>
      <w:r w:rsidR="00771B59">
        <w:rPr>
          <w:rFonts w:ascii="Arial Narrow" w:eastAsia="Tahoma" w:hAnsi="Arial Narrow" w:cs="Tahoma"/>
          <w:sz w:val="24"/>
          <w:szCs w:val="24"/>
          <w:lang w:val="hu-HU"/>
        </w:rPr>
        <w:t>fennáll</w:t>
      </w:r>
      <w:r w:rsidRPr="002B4460">
        <w:rPr>
          <w:rFonts w:ascii="Arial Narrow" w:eastAsia="Tahoma" w:hAnsi="Arial Narrow" w:cs="Tahoma"/>
          <w:sz w:val="24"/>
          <w:szCs w:val="24"/>
          <w:lang w:val="hu-HU"/>
        </w:rPr>
        <w:t>.</w:t>
      </w:r>
      <w:r w:rsidRPr="002B4460">
        <w:rPr>
          <w:rFonts w:ascii="Arial Narrow" w:eastAsia="Tahoma" w:hAnsi="Arial Narrow" w:cs="Tahoma"/>
          <w:sz w:val="24"/>
          <w:szCs w:val="24"/>
          <w:vertAlign w:val="superscript"/>
          <w:lang w:val="hu-HU"/>
        </w:rPr>
        <w:footnoteReference w:id="19"/>
      </w:r>
      <w:r w:rsidRPr="002B4460">
        <w:rPr>
          <w:rFonts w:ascii="Arial Narrow" w:eastAsia="Tahoma" w:hAnsi="Arial Narrow" w:cs="Tahoma"/>
          <w:sz w:val="24"/>
          <w:szCs w:val="24"/>
          <w:lang w:val="hu-HU"/>
        </w:rPr>
        <w:t xml:space="preserve"> Ezek közé tartoznak a következők: (i) az az általános szabály, hogy ha egy bírósági vezetőt jogellenesen bocsátanak el és visszahelyezé</w:t>
      </w:r>
      <w:r w:rsidR="005819FC">
        <w:rPr>
          <w:rFonts w:ascii="Arial Narrow" w:eastAsia="Tahoma" w:hAnsi="Arial Narrow" w:cs="Tahoma"/>
          <w:sz w:val="24"/>
          <w:szCs w:val="24"/>
          <w:lang w:val="hu-HU"/>
        </w:rPr>
        <w:t>sé</w:t>
      </w:r>
      <w:r w:rsidRPr="002B4460">
        <w:rPr>
          <w:rFonts w:ascii="Arial Narrow" w:eastAsia="Tahoma" w:hAnsi="Arial Narrow" w:cs="Tahoma"/>
          <w:sz w:val="24"/>
          <w:szCs w:val="24"/>
          <w:lang w:val="hu-HU"/>
        </w:rPr>
        <w:t>t utóbb a</w:t>
      </w:r>
      <w:r w:rsidR="00943847" w:rsidRPr="002B4460">
        <w:rPr>
          <w:rFonts w:ascii="Arial Narrow" w:eastAsia="Tahoma" w:hAnsi="Arial Narrow" w:cs="Tahoma"/>
          <w:sz w:val="24"/>
          <w:szCs w:val="24"/>
          <w:lang w:val="hu-HU"/>
        </w:rPr>
        <w:t>z elbocsátás</w:t>
      </w:r>
      <w:r w:rsidRPr="002B4460">
        <w:rPr>
          <w:rFonts w:ascii="Arial Narrow" w:eastAsia="Tahoma" w:hAnsi="Arial Narrow" w:cs="Tahoma"/>
          <w:sz w:val="24"/>
          <w:szCs w:val="24"/>
          <w:lang w:val="hu-HU"/>
        </w:rPr>
        <w:t xml:space="preserve"> </w:t>
      </w:r>
      <w:r w:rsidR="00943847" w:rsidRPr="002B4460">
        <w:rPr>
          <w:rFonts w:ascii="Arial Narrow" w:eastAsia="Tahoma" w:hAnsi="Arial Narrow" w:cs="Tahoma"/>
          <w:sz w:val="24"/>
          <w:szCs w:val="24"/>
          <w:lang w:val="hu-HU"/>
        </w:rPr>
        <w:t>ügyében döntést hozó bíróság elrendeli,</w:t>
      </w:r>
      <w:r w:rsidR="005819FC">
        <w:rPr>
          <w:rFonts w:ascii="Arial Narrow" w:eastAsia="Tahoma" w:hAnsi="Arial Narrow" w:cs="Tahoma"/>
          <w:sz w:val="24"/>
          <w:szCs w:val="24"/>
          <w:lang w:val="hu-HU"/>
        </w:rPr>
        <w:t xml:space="preserve"> azon</w:t>
      </w:r>
      <w:r w:rsidR="00943847" w:rsidRPr="002B4460">
        <w:rPr>
          <w:rFonts w:ascii="Arial Narrow" w:eastAsia="Tahoma" w:hAnsi="Arial Narrow" w:cs="Tahoma"/>
          <w:sz w:val="24"/>
          <w:szCs w:val="24"/>
          <w:lang w:val="hu-HU"/>
        </w:rPr>
        <w:t xml:space="preserve"> </w:t>
      </w:r>
      <w:r w:rsidR="005819FC" w:rsidRPr="002B4460">
        <w:rPr>
          <w:rFonts w:ascii="Arial Narrow" w:eastAsia="Tahoma" w:hAnsi="Arial Narrow" w:cs="Tahoma"/>
          <w:b/>
          <w:bCs/>
          <w:sz w:val="24"/>
          <w:szCs w:val="24"/>
          <w:lang w:val="hu-HU"/>
        </w:rPr>
        <w:t>vezetői tisztség</w:t>
      </w:r>
      <w:r w:rsidR="00885315">
        <w:rPr>
          <w:rFonts w:ascii="Arial Narrow" w:eastAsia="Tahoma" w:hAnsi="Arial Narrow" w:cs="Tahoma"/>
          <w:b/>
          <w:bCs/>
          <w:sz w:val="24"/>
          <w:szCs w:val="24"/>
          <w:lang w:val="hu-HU"/>
        </w:rPr>
        <w:t>é</w:t>
      </w:r>
      <w:r w:rsidR="005819FC" w:rsidRPr="002B4460">
        <w:rPr>
          <w:rFonts w:ascii="Arial Narrow" w:eastAsia="Tahoma" w:hAnsi="Arial Narrow" w:cs="Tahoma"/>
          <w:b/>
          <w:bCs/>
          <w:sz w:val="24"/>
          <w:szCs w:val="24"/>
          <w:lang w:val="hu-HU"/>
        </w:rPr>
        <w:t>be</w:t>
      </w:r>
      <w:r w:rsidR="005819FC">
        <w:rPr>
          <w:rFonts w:ascii="Arial Narrow" w:eastAsia="Tahoma" w:hAnsi="Arial Narrow" w:cs="Tahoma"/>
          <w:b/>
          <w:bCs/>
          <w:sz w:val="24"/>
          <w:szCs w:val="24"/>
          <w:lang w:val="hu-HU"/>
        </w:rPr>
        <w:t>, amelyből felmentették,</w:t>
      </w:r>
      <w:r w:rsidR="005819FC" w:rsidRPr="002B4460">
        <w:rPr>
          <w:rFonts w:ascii="Arial Narrow" w:eastAsia="Tahoma" w:hAnsi="Arial Narrow" w:cs="Tahoma"/>
          <w:b/>
          <w:bCs/>
          <w:sz w:val="24"/>
          <w:szCs w:val="24"/>
          <w:lang w:val="hu-HU"/>
        </w:rPr>
        <w:t xml:space="preserve"> </w:t>
      </w:r>
      <w:r w:rsidR="00943847" w:rsidRPr="002B4460">
        <w:rPr>
          <w:rFonts w:ascii="Arial Narrow" w:eastAsia="Tahoma" w:hAnsi="Arial Narrow" w:cs="Tahoma"/>
          <w:b/>
          <w:bCs/>
          <w:sz w:val="24"/>
          <w:szCs w:val="24"/>
          <w:lang w:val="hu-HU"/>
        </w:rPr>
        <w:t>csak akkor helyezhető vissza, ha azt időközben még nem töltötték</w:t>
      </w:r>
      <w:r w:rsidR="00C06348">
        <w:rPr>
          <w:rFonts w:ascii="Arial Narrow" w:eastAsia="Tahoma" w:hAnsi="Arial Narrow" w:cs="Tahoma"/>
          <w:b/>
          <w:bCs/>
          <w:sz w:val="24"/>
          <w:szCs w:val="24"/>
          <w:lang w:val="hu-HU"/>
        </w:rPr>
        <w:t xml:space="preserve"> be</w:t>
      </w:r>
      <w:r w:rsidRPr="002B4460">
        <w:rPr>
          <w:rFonts w:ascii="Arial Narrow" w:eastAsia="Tahoma" w:hAnsi="Arial Narrow" w:cs="Tahoma"/>
          <w:sz w:val="24"/>
          <w:szCs w:val="24"/>
          <w:lang w:val="hu-HU"/>
        </w:rPr>
        <w:t>;</w:t>
      </w:r>
      <w:r w:rsidRPr="002B4460">
        <w:rPr>
          <w:rFonts w:ascii="Arial Narrow" w:eastAsia="Tahoma" w:hAnsi="Arial Narrow" w:cs="Tahoma"/>
          <w:sz w:val="24"/>
          <w:szCs w:val="24"/>
          <w:vertAlign w:val="superscript"/>
          <w:lang w:val="hu-HU"/>
        </w:rPr>
        <w:footnoteReference w:id="20"/>
      </w:r>
      <w:r w:rsidRPr="002B4460">
        <w:rPr>
          <w:rFonts w:ascii="Arial Narrow" w:eastAsia="Tahoma" w:hAnsi="Arial Narrow" w:cs="Tahoma"/>
          <w:sz w:val="24"/>
          <w:szCs w:val="24"/>
          <w:lang w:val="hu-HU"/>
        </w:rPr>
        <w:t xml:space="preserve"> (ii) </w:t>
      </w:r>
      <w:r w:rsidR="00392B25" w:rsidRPr="002B4460">
        <w:rPr>
          <w:rFonts w:ascii="Arial Narrow" w:eastAsia="Tahoma" w:hAnsi="Arial Narrow" w:cs="Tahoma"/>
          <w:sz w:val="24"/>
          <w:szCs w:val="24"/>
          <w:lang w:val="hu-HU"/>
        </w:rPr>
        <w:t xml:space="preserve">az, hogy </w:t>
      </w:r>
      <w:r w:rsidR="00392B25" w:rsidRPr="002B4460">
        <w:rPr>
          <w:rFonts w:ascii="Arial Narrow" w:eastAsia="Tahoma" w:hAnsi="Arial Narrow" w:cs="Tahoma"/>
          <w:b/>
          <w:bCs/>
          <w:sz w:val="24"/>
          <w:szCs w:val="24"/>
          <w:lang w:val="hu-HU"/>
        </w:rPr>
        <w:t>a jogszabály lehetővé teszi, hogy az OBH elnöke</w:t>
      </w:r>
      <w:r w:rsidR="00392B25" w:rsidRPr="002B4460">
        <w:rPr>
          <w:rFonts w:ascii="Arial Narrow" w:eastAsia="Tahoma" w:hAnsi="Arial Narrow" w:cs="Tahoma"/>
          <w:sz w:val="24"/>
          <w:szCs w:val="24"/>
          <w:lang w:val="hu-HU"/>
        </w:rPr>
        <w:t xml:space="preserve"> </w:t>
      </w:r>
      <w:r w:rsidR="00392B25" w:rsidRPr="002B4460">
        <w:rPr>
          <w:rFonts w:ascii="Arial Narrow" w:eastAsia="Tahoma" w:hAnsi="Arial Narrow" w:cs="Tahoma"/>
          <w:b/>
          <w:bCs/>
          <w:sz w:val="24"/>
          <w:szCs w:val="24"/>
          <w:lang w:val="hu-HU"/>
        </w:rPr>
        <w:t>a bírákat hozzájárulásuk nélkül háromévenként egy évre</w:t>
      </w:r>
      <w:r w:rsidR="00392B25" w:rsidRPr="002B4460">
        <w:rPr>
          <w:rFonts w:ascii="Arial Narrow" w:eastAsia="Tahoma" w:hAnsi="Arial Narrow" w:cs="Tahoma"/>
          <w:sz w:val="24"/>
          <w:szCs w:val="24"/>
          <w:lang w:val="hu-HU"/>
        </w:rPr>
        <w:t xml:space="preserve"> </w:t>
      </w:r>
      <w:r w:rsidR="00392B25" w:rsidRPr="002B4460">
        <w:rPr>
          <w:rFonts w:ascii="Arial Narrow" w:eastAsia="Tahoma" w:hAnsi="Arial Narrow" w:cs="Tahoma"/>
          <w:b/>
          <w:bCs/>
          <w:sz w:val="24"/>
          <w:szCs w:val="24"/>
          <w:lang w:val="hu-HU"/>
        </w:rPr>
        <w:t>kirendelje</w:t>
      </w:r>
      <w:r w:rsidRPr="002B4460">
        <w:rPr>
          <w:rFonts w:ascii="Arial Narrow" w:eastAsia="Tahoma" w:hAnsi="Arial Narrow" w:cs="Tahoma"/>
          <w:sz w:val="24"/>
          <w:szCs w:val="24"/>
          <w:lang w:val="hu-HU"/>
        </w:rPr>
        <w:t>;</w:t>
      </w:r>
      <w:r w:rsidRPr="002B4460">
        <w:rPr>
          <w:rFonts w:ascii="Arial Narrow" w:eastAsia="Tahoma" w:hAnsi="Arial Narrow" w:cs="Tahoma"/>
          <w:sz w:val="24"/>
          <w:szCs w:val="24"/>
          <w:vertAlign w:val="superscript"/>
          <w:lang w:val="hu-HU"/>
        </w:rPr>
        <w:footnoteReference w:id="21"/>
      </w:r>
      <w:r w:rsidRPr="002B4460">
        <w:rPr>
          <w:rFonts w:ascii="Arial Narrow" w:eastAsia="Tahoma" w:hAnsi="Arial Narrow" w:cs="Tahoma"/>
          <w:sz w:val="24"/>
          <w:szCs w:val="24"/>
          <w:lang w:val="hu-HU"/>
        </w:rPr>
        <w:t xml:space="preserve"> (iii) </w:t>
      </w:r>
      <w:r w:rsidR="00392B25" w:rsidRPr="002B4460">
        <w:rPr>
          <w:rFonts w:ascii="Arial Narrow" w:eastAsia="Tahoma" w:hAnsi="Arial Narrow" w:cs="Tahoma"/>
          <w:sz w:val="24"/>
          <w:szCs w:val="24"/>
          <w:lang w:val="hu-HU"/>
        </w:rPr>
        <w:t xml:space="preserve">az, hogy </w:t>
      </w:r>
      <w:r w:rsidR="00392B25" w:rsidRPr="002B4460">
        <w:rPr>
          <w:rFonts w:ascii="Arial Narrow" w:eastAsia="Tahoma" w:hAnsi="Arial Narrow" w:cs="Tahoma"/>
          <w:b/>
          <w:bCs/>
          <w:sz w:val="24"/>
          <w:szCs w:val="24"/>
          <w:lang w:val="hu-HU"/>
        </w:rPr>
        <w:t>lehetséges a bírákat az igazságszolgáltatáson kívül</w:t>
      </w:r>
      <w:r w:rsidR="00E8084F" w:rsidRPr="002B4460">
        <w:rPr>
          <w:rFonts w:ascii="Arial Narrow" w:eastAsia="Tahoma" w:hAnsi="Arial Narrow" w:cs="Tahoma"/>
          <w:b/>
          <w:bCs/>
          <w:sz w:val="24"/>
          <w:szCs w:val="24"/>
          <w:lang w:val="hu-HU"/>
        </w:rPr>
        <w:t xml:space="preserve"> más</w:t>
      </w:r>
      <w:r w:rsidR="00392B25" w:rsidRPr="002B4460">
        <w:rPr>
          <w:rFonts w:ascii="Arial Narrow" w:eastAsia="Tahoma" w:hAnsi="Arial Narrow" w:cs="Tahoma"/>
          <w:b/>
          <w:bCs/>
          <w:sz w:val="24"/>
          <w:szCs w:val="24"/>
          <w:lang w:val="hu-HU"/>
        </w:rPr>
        <w:t xml:space="preserve"> állami szervek</w:t>
      </w:r>
      <w:r w:rsidR="00E8084F" w:rsidRPr="002B4460">
        <w:rPr>
          <w:rFonts w:ascii="Arial Narrow" w:eastAsia="Tahoma" w:hAnsi="Arial Narrow" w:cs="Tahoma"/>
          <w:b/>
          <w:bCs/>
          <w:sz w:val="24"/>
          <w:szCs w:val="24"/>
          <w:lang w:val="hu-HU"/>
        </w:rPr>
        <w:t>hez</w:t>
      </w:r>
      <w:r w:rsidR="00392B25" w:rsidRPr="002B4460">
        <w:rPr>
          <w:rFonts w:ascii="Arial Narrow" w:eastAsia="Tahoma" w:hAnsi="Arial Narrow" w:cs="Tahoma"/>
          <w:b/>
          <w:bCs/>
          <w:sz w:val="24"/>
          <w:szCs w:val="24"/>
          <w:lang w:val="hu-HU"/>
        </w:rPr>
        <w:t xml:space="preserve"> </w:t>
      </w:r>
      <w:r w:rsidR="00E8084F" w:rsidRPr="002B4460">
        <w:rPr>
          <w:rFonts w:ascii="Arial Narrow" w:eastAsia="Tahoma" w:hAnsi="Arial Narrow" w:cs="Tahoma"/>
          <w:b/>
          <w:bCs/>
          <w:sz w:val="24"/>
          <w:szCs w:val="24"/>
          <w:lang w:val="hu-HU"/>
        </w:rPr>
        <w:t xml:space="preserve">is </w:t>
      </w:r>
      <w:r w:rsidR="00392B25" w:rsidRPr="002B4460">
        <w:rPr>
          <w:rFonts w:ascii="Arial Narrow" w:eastAsia="Tahoma" w:hAnsi="Arial Narrow" w:cs="Tahoma"/>
          <w:b/>
          <w:bCs/>
          <w:sz w:val="24"/>
          <w:szCs w:val="24"/>
          <w:lang w:val="hu-HU"/>
        </w:rPr>
        <w:t>áthelyezni</w:t>
      </w:r>
      <w:r w:rsidRPr="002B4460">
        <w:rPr>
          <w:rFonts w:ascii="Arial Narrow" w:eastAsia="Tahoma" w:hAnsi="Arial Narrow" w:cs="Tahoma"/>
          <w:sz w:val="24"/>
          <w:szCs w:val="24"/>
          <w:lang w:val="hu-HU"/>
        </w:rPr>
        <w:t xml:space="preserve">, </w:t>
      </w:r>
      <w:r w:rsidR="00E8084F" w:rsidRPr="002B4460">
        <w:rPr>
          <w:rFonts w:ascii="Arial Narrow" w:eastAsia="Tahoma" w:hAnsi="Arial Narrow" w:cs="Tahoma"/>
          <w:sz w:val="24"/>
          <w:szCs w:val="24"/>
          <w:lang w:val="hu-HU"/>
        </w:rPr>
        <w:t>amely a Velencei Bizottság szerint</w:t>
      </w:r>
      <w:r w:rsidRPr="002B4460">
        <w:rPr>
          <w:rFonts w:ascii="Arial Narrow" w:eastAsia="Tahoma" w:hAnsi="Arial Narrow" w:cs="Tahoma"/>
          <w:sz w:val="24"/>
          <w:szCs w:val="24"/>
          <w:lang w:val="hu-HU"/>
        </w:rPr>
        <w:t xml:space="preserve"> </w:t>
      </w:r>
      <w:r w:rsidR="00885315">
        <w:rPr>
          <w:rFonts w:ascii="Arial Narrow" w:eastAsia="Tahoma" w:hAnsi="Arial Narrow" w:cs="Tahoma"/>
          <w:i/>
          <w:sz w:val="24"/>
          <w:szCs w:val="24"/>
          <w:lang w:val="hu-HU"/>
        </w:rPr>
        <w:t>„</w:t>
      </w:r>
      <w:r w:rsidR="00E8084F" w:rsidRPr="002B4460">
        <w:rPr>
          <w:rFonts w:ascii="Arial Narrow" w:eastAsia="Tahoma" w:hAnsi="Arial Narrow" w:cs="Tahoma"/>
          <w:i/>
          <w:sz w:val="24"/>
          <w:szCs w:val="24"/>
          <w:lang w:val="hu-HU"/>
        </w:rPr>
        <w:t xml:space="preserve">alkalmas arra, hogy </w:t>
      </w:r>
      <w:r w:rsidR="005819FC">
        <w:rPr>
          <w:rFonts w:ascii="Arial Narrow" w:eastAsia="Tahoma" w:hAnsi="Arial Narrow" w:cs="Tahoma"/>
          <w:i/>
          <w:sz w:val="24"/>
          <w:szCs w:val="24"/>
          <w:lang w:val="hu-HU"/>
        </w:rPr>
        <w:t xml:space="preserve">intézményesítse </w:t>
      </w:r>
      <w:r w:rsidR="00E8084F" w:rsidRPr="002B4460">
        <w:rPr>
          <w:rFonts w:ascii="Arial Narrow" w:eastAsia="Tahoma" w:hAnsi="Arial Narrow" w:cs="Tahoma"/>
          <w:i/>
          <w:sz w:val="24"/>
          <w:szCs w:val="24"/>
          <w:lang w:val="hu-HU"/>
        </w:rPr>
        <w:t>a bírák előmeneteli rendjé</w:t>
      </w:r>
      <w:r w:rsidR="005819FC">
        <w:rPr>
          <w:rFonts w:ascii="Arial Narrow" w:eastAsia="Tahoma" w:hAnsi="Arial Narrow" w:cs="Tahoma"/>
          <w:i/>
          <w:sz w:val="24"/>
          <w:szCs w:val="24"/>
          <w:lang w:val="hu-HU"/>
        </w:rPr>
        <w:t>nek</w:t>
      </w:r>
      <w:r w:rsidR="00E8084F" w:rsidRPr="002B4460">
        <w:rPr>
          <w:rFonts w:ascii="Arial Narrow" w:eastAsia="Tahoma" w:hAnsi="Arial Narrow" w:cs="Tahoma"/>
          <w:i/>
          <w:sz w:val="24"/>
          <w:szCs w:val="24"/>
          <w:lang w:val="hu-HU"/>
        </w:rPr>
        <w:t xml:space="preserve"> megkerülésé</w:t>
      </w:r>
      <w:r w:rsidR="005819FC">
        <w:rPr>
          <w:rFonts w:ascii="Arial Narrow" w:eastAsia="Tahoma" w:hAnsi="Arial Narrow" w:cs="Tahoma"/>
          <w:i/>
          <w:sz w:val="24"/>
          <w:szCs w:val="24"/>
          <w:lang w:val="hu-HU"/>
        </w:rPr>
        <w:t xml:space="preserve">t célzó </w:t>
      </w:r>
      <w:r w:rsidR="00E8084F" w:rsidRPr="002B4460">
        <w:rPr>
          <w:rFonts w:ascii="Arial Narrow" w:eastAsia="Tahoma" w:hAnsi="Arial Narrow" w:cs="Tahoma"/>
          <w:i/>
          <w:sz w:val="24"/>
          <w:szCs w:val="24"/>
          <w:lang w:val="hu-HU"/>
        </w:rPr>
        <w:t>gyakorlat</w:t>
      </w:r>
      <w:r w:rsidR="005819FC">
        <w:rPr>
          <w:rFonts w:ascii="Arial Narrow" w:eastAsia="Tahoma" w:hAnsi="Arial Narrow" w:cs="Tahoma"/>
          <w:i/>
          <w:sz w:val="24"/>
          <w:szCs w:val="24"/>
          <w:lang w:val="hu-HU"/>
        </w:rPr>
        <w:t>o</w:t>
      </w:r>
      <w:r w:rsidR="00E8084F" w:rsidRPr="002B4460">
        <w:rPr>
          <w:rFonts w:ascii="Arial Narrow" w:eastAsia="Tahoma" w:hAnsi="Arial Narrow" w:cs="Tahoma"/>
          <w:i/>
          <w:sz w:val="24"/>
          <w:szCs w:val="24"/>
          <w:lang w:val="hu-HU"/>
        </w:rPr>
        <w:t>t</w:t>
      </w:r>
      <w:r w:rsidRPr="002B4460">
        <w:rPr>
          <w:rFonts w:ascii="Arial Narrow" w:eastAsia="Tahoma" w:hAnsi="Arial Narrow" w:cs="Tahoma"/>
          <w:i/>
          <w:sz w:val="24"/>
          <w:szCs w:val="24"/>
          <w:lang w:val="hu-HU"/>
        </w:rPr>
        <w:t>”</w:t>
      </w:r>
      <w:r w:rsidRPr="002B4460">
        <w:rPr>
          <w:rFonts w:ascii="Arial Narrow" w:eastAsia="Tahoma" w:hAnsi="Arial Narrow" w:cs="Tahoma"/>
          <w:sz w:val="24"/>
          <w:szCs w:val="24"/>
          <w:lang w:val="hu-HU"/>
        </w:rPr>
        <w:t>.</w:t>
      </w:r>
      <w:r w:rsidRPr="002B4460">
        <w:rPr>
          <w:rFonts w:ascii="Arial Narrow" w:eastAsia="Tahoma" w:hAnsi="Arial Narrow" w:cs="Tahoma"/>
          <w:sz w:val="24"/>
          <w:szCs w:val="24"/>
          <w:vertAlign w:val="superscript"/>
          <w:lang w:val="hu-HU"/>
        </w:rPr>
        <w:footnoteReference w:id="22"/>
      </w:r>
    </w:p>
    <w:p w14:paraId="0E16E976" w14:textId="330DE824" w:rsidR="00E8084F" w:rsidRPr="002B4460" w:rsidRDefault="00E8084F" w:rsidP="00E8084F">
      <w:pPr>
        <w:spacing w:after="120"/>
        <w:jc w:val="both"/>
        <w:rPr>
          <w:rFonts w:ascii="Arial Narrow" w:eastAsia="Tahoma" w:hAnsi="Arial Narrow" w:cs="Tahoma"/>
          <w:sz w:val="24"/>
          <w:szCs w:val="24"/>
          <w:lang w:val="hu-HU"/>
        </w:rPr>
      </w:pPr>
      <w:r w:rsidRPr="002B4460">
        <w:rPr>
          <w:rFonts w:ascii="Arial Narrow" w:eastAsia="Tahoma" w:hAnsi="Arial Narrow" w:cs="Tahoma"/>
          <w:sz w:val="24"/>
          <w:szCs w:val="24"/>
          <w:lang w:val="hu-HU"/>
        </w:rPr>
        <w:t>2021-ben Szabó Gabriella bíró</w:t>
      </w:r>
      <w:r w:rsidR="00D8604A">
        <w:rPr>
          <w:rFonts w:ascii="Arial Narrow" w:eastAsia="Tahoma" w:hAnsi="Arial Narrow" w:cs="Tahoma"/>
          <w:sz w:val="24"/>
          <w:szCs w:val="24"/>
          <w:lang w:val="hu-HU"/>
        </w:rPr>
        <w:t>nő</w:t>
      </w:r>
      <w:r w:rsidRPr="002B4460">
        <w:rPr>
          <w:rFonts w:ascii="Arial Narrow" w:eastAsia="Tahoma" w:hAnsi="Arial Narrow" w:cs="Tahoma"/>
          <w:sz w:val="24"/>
          <w:szCs w:val="24"/>
          <w:lang w:val="hu-HU"/>
        </w:rPr>
        <w:t xml:space="preserve"> ügye egyértelműen bebizonyította, hogy </w:t>
      </w:r>
      <w:r w:rsidRPr="002B4460">
        <w:rPr>
          <w:rFonts w:ascii="Arial Narrow" w:eastAsia="Tahoma" w:hAnsi="Arial Narrow" w:cs="Tahoma"/>
          <w:b/>
          <w:bCs/>
          <w:sz w:val="24"/>
          <w:szCs w:val="24"/>
          <w:lang w:val="hu-HU"/>
        </w:rPr>
        <w:t>a jogszabályokból hiányoznak a megfelelő garanciák a bírák igazságszolgáltatásból történő jogellenes elmozdításával szemben</w:t>
      </w:r>
      <w:r w:rsidRPr="002B4460">
        <w:rPr>
          <w:rFonts w:ascii="Arial Narrow" w:eastAsia="Tahoma" w:hAnsi="Arial Narrow" w:cs="Tahoma"/>
          <w:sz w:val="24"/>
          <w:szCs w:val="24"/>
          <w:lang w:val="hu-HU"/>
        </w:rPr>
        <w:t>. Szabó bírónő – aki azt állítja, politikai oko</w:t>
      </w:r>
      <w:r w:rsidR="001908FA">
        <w:rPr>
          <w:rFonts w:ascii="Arial Narrow" w:eastAsia="Tahoma" w:hAnsi="Arial Narrow" w:cs="Tahoma"/>
          <w:sz w:val="24"/>
          <w:szCs w:val="24"/>
          <w:lang w:val="hu-HU"/>
        </w:rPr>
        <w:t>k</w:t>
      </w:r>
      <w:r w:rsidRPr="002B4460">
        <w:rPr>
          <w:rFonts w:ascii="Arial Narrow" w:eastAsia="Tahoma" w:hAnsi="Arial Narrow" w:cs="Tahoma"/>
          <w:sz w:val="24"/>
          <w:szCs w:val="24"/>
          <w:lang w:val="hu-HU"/>
        </w:rPr>
        <w:t xml:space="preserve">ból kellett </w:t>
      </w:r>
      <w:r w:rsidR="00D8604A">
        <w:rPr>
          <w:rFonts w:ascii="Arial Narrow" w:eastAsia="Tahoma" w:hAnsi="Arial Narrow" w:cs="Tahoma"/>
          <w:sz w:val="24"/>
          <w:szCs w:val="24"/>
          <w:lang w:val="hu-HU"/>
        </w:rPr>
        <w:t xml:space="preserve">távoznia </w:t>
      </w:r>
      <w:r w:rsidRPr="002B4460">
        <w:rPr>
          <w:rFonts w:ascii="Arial Narrow" w:eastAsia="Tahoma" w:hAnsi="Arial Narrow" w:cs="Tahoma"/>
          <w:sz w:val="24"/>
          <w:szCs w:val="24"/>
          <w:lang w:val="hu-HU"/>
        </w:rPr>
        <w:t xml:space="preserve">a </w:t>
      </w:r>
      <w:r w:rsidR="00D8604A">
        <w:rPr>
          <w:rFonts w:ascii="Arial Narrow" w:eastAsia="Tahoma" w:hAnsi="Arial Narrow" w:cs="Tahoma"/>
          <w:sz w:val="24"/>
          <w:szCs w:val="24"/>
          <w:lang w:val="hu-HU"/>
        </w:rPr>
        <w:t xml:space="preserve">bírói </w:t>
      </w:r>
      <w:r w:rsidR="002A30F9" w:rsidRPr="002B4460">
        <w:rPr>
          <w:rFonts w:ascii="Arial Narrow" w:eastAsia="Tahoma" w:hAnsi="Arial Narrow" w:cs="Tahoma"/>
          <w:sz w:val="24"/>
          <w:szCs w:val="24"/>
          <w:lang w:val="hu-HU"/>
        </w:rPr>
        <w:t>pályá</w:t>
      </w:r>
      <w:r w:rsidR="00D8604A">
        <w:rPr>
          <w:rFonts w:ascii="Arial Narrow" w:eastAsia="Tahoma" w:hAnsi="Arial Narrow" w:cs="Tahoma"/>
          <w:sz w:val="24"/>
          <w:szCs w:val="24"/>
          <w:lang w:val="hu-HU"/>
        </w:rPr>
        <w:t>ról</w:t>
      </w:r>
      <w:r w:rsidRPr="002B4460">
        <w:rPr>
          <w:rFonts w:ascii="Arial Narrow" w:eastAsia="Tahoma" w:hAnsi="Arial Narrow" w:cs="Tahoma"/>
          <w:sz w:val="24"/>
          <w:szCs w:val="24"/>
          <w:vertAlign w:val="superscript"/>
          <w:lang w:val="hu-HU"/>
        </w:rPr>
        <w:footnoteReference w:id="23"/>
      </w:r>
      <w:r w:rsidRPr="002B4460">
        <w:rPr>
          <w:rFonts w:ascii="Arial Narrow" w:eastAsia="Tahoma" w:hAnsi="Arial Narrow" w:cs="Tahoma"/>
          <w:sz w:val="24"/>
          <w:szCs w:val="24"/>
          <w:lang w:val="hu-HU"/>
        </w:rPr>
        <w:t xml:space="preserve"> </w:t>
      </w:r>
      <w:r w:rsidR="002E3529">
        <w:rPr>
          <w:rFonts w:ascii="Arial Narrow" w:eastAsia="Tahoma" w:hAnsi="Arial Narrow" w:cs="Tahoma"/>
          <w:sz w:val="24"/>
          <w:szCs w:val="24"/>
          <w:lang w:val="hu-HU"/>
        </w:rPr>
        <w:t>–</w:t>
      </w:r>
      <w:r w:rsidR="002E3529" w:rsidRPr="002B4460">
        <w:rPr>
          <w:rFonts w:ascii="Arial Narrow" w:eastAsia="Tahoma" w:hAnsi="Arial Narrow" w:cs="Tahoma"/>
          <w:sz w:val="24"/>
          <w:szCs w:val="24"/>
          <w:lang w:val="hu-HU"/>
        </w:rPr>
        <w:t xml:space="preserve"> </w:t>
      </w:r>
      <w:r w:rsidR="002A30F9" w:rsidRPr="002B4460">
        <w:rPr>
          <w:rFonts w:ascii="Arial Narrow" w:eastAsia="Tahoma" w:hAnsi="Arial Narrow" w:cs="Tahoma"/>
          <w:sz w:val="24"/>
          <w:szCs w:val="24"/>
          <w:lang w:val="hu-HU"/>
        </w:rPr>
        <w:t xml:space="preserve">2018-ban </w:t>
      </w:r>
      <w:r w:rsidR="00C937F7">
        <w:rPr>
          <w:rFonts w:ascii="Arial Narrow" w:eastAsia="Tahoma" w:hAnsi="Arial Narrow" w:cs="Tahoma"/>
          <w:sz w:val="24"/>
          <w:szCs w:val="24"/>
          <w:lang w:val="hu-HU"/>
        </w:rPr>
        <w:t>kapott</w:t>
      </w:r>
      <w:r w:rsidR="002A30F9" w:rsidRPr="002B4460">
        <w:rPr>
          <w:rFonts w:ascii="Arial Narrow" w:eastAsia="Tahoma" w:hAnsi="Arial Narrow" w:cs="Tahoma"/>
          <w:sz w:val="24"/>
          <w:szCs w:val="24"/>
          <w:lang w:val="hu-HU"/>
        </w:rPr>
        <w:t xml:space="preserve"> bíró</w:t>
      </w:r>
      <w:r w:rsidR="00C937F7">
        <w:rPr>
          <w:rFonts w:ascii="Arial Narrow" w:eastAsia="Tahoma" w:hAnsi="Arial Narrow" w:cs="Tahoma"/>
          <w:sz w:val="24"/>
          <w:szCs w:val="24"/>
          <w:lang w:val="hu-HU"/>
        </w:rPr>
        <w:t xml:space="preserve">i kinevezést </w:t>
      </w:r>
      <w:r w:rsidR="002A30F9" w:rsidRPr="002B4460">
        <w:rPr>
          <w:rFonts w:ascii="Arial Narrow" w:eastAsia="Tahoma" w:hAnsi="Arial Narrow" w:cs="Tahoma"/>
          <w:sz w:val="24"/>
          <w:szCs w:val="24"/>
          <w:lang w:val="hu-HU"/>
        </w:rPr>
        <w:t>hároméves határozott időtartamra</w:t>
      </w:r>
      <w:r w:rsidRPr="002B4460">
        <w:rPr>
          <w:rFonts w:ascii="Arial Narrow" w:eastAsia="Tahoma" w:hAnsi="Arial Narrow" w:cs="Tahoma"/>
          <w:sz w:val="24"/>
          <w:szCs w:val="24"/>
          <w:lang w:val="hu-HU"/>
        </w:rPr>
        <w:t>.</w:t>
      </w:r>
      <w:r w:rsidRPr="002B4460">
        <w:rPr>
          <w:rFonts w:ascii="Arial Narrow" w:eastAsia="Tahoma" w:hAnsi="Arial Narrow" w:cs="Tahoma"/>
          <w:sz w:val="24"/>
          <w:szCs w:val="24"/>
          <w:vertAlign w:val="superscript"/>
          <w:lang w:val="hu-HU"/>
        </w:rPr>
        <w:footnoteReference w:id="24"/>
      </w:r>
      <w:r w:rsidRPr="002B4460">
        <w:rPr>
          <w:rFonts w:ascii="Arial Narrow" w:eastAsia="Tahoma" w:hAnsi="Arial Narrow" w:cs="Tahoma"/>
          <w:sz w:val="24"/>
          <w:szCs w:val="24"/>
          <w:lang w:val="hu-HU"/>
        </w:rPr>
        <w:t xml:space="preserve"> </w:t>
      </w:r>
      <w:r w:rsidR="002A30F9" w:rsidRPr="002B4460">
        <w:rPr>
          <w:rFonts w:ascii="Arial Narrow" w:eastAsia="Tahoma" w:hAnsi="Arial Narrow" w:cs="Tahoma"/>
          <w:sz w:val="24"/>
          <w:szCs w:val="24"/>
          <w:lang w:val="hu-HU"/>
        </w:rPr>
        <w:t xml:space="preserve">2021-ben </w:t>
      </w:r>
      <w:r w:rsidR="00D8604A">
        <w:rPr>
          <w:rFonts w:ascii="Arial Narrow" w:eastAsia="Tahoma" w:hAnsi="Arial Narrow" w:cs="Tahoma"/>
          <w:sz w:val="24"/>
          <w:szCs w:val="24"/>
          <w:lang w:val="hu-HU"/>
        </w:rPr>
        <w:t>indult meg</w:t>
      </w:r>
      <w:r w:rsidR="002A30F9" w:rsidRPr="002B4460">
        <w:rPr>
          <w:rFonts w:ascii="Arial Narrow" w:eastAsia="Tahoma" w:hAnsi="Arial Narrow" w:cs="Tahoma"/>
          <w:sz w:val="24"/>
          <w:szCs w:val="24"/>
          <w:lang w:val="hu-HU"/>
        </w:rPr>
        <w:t xml:space="preserve"> a jogszabályban előírtak szerinti rendes értékelés</w:t>
      </w:r>
      <w:r w:rsidR="00D8604A">
        <w:rPr>
          <w:rFonts w:ascii="Arial Narrow" w:eastAsia="Tahoma" w:hAnsi="Arial Narrow" w:cs="Tahoma"/>
          <w:sz w:val="24"/>
          <w:szCs w:val="24"/>
          <w:lang w:val="hu-HU"/>
        </w:rPr>
        <w:t>e annak megállapítása céljából</w:t>
      </w:r>
      <w:r w:rsidR="002A30F9" w:rsidRPr="002B4460">
        <w:rPr>
          <w:rFonts w:ascii="Arial Narrow" w:eastAsia="Tahoma" w:hAnsi="Arial Narrow" w:cs="Tahoma"/>
          <w:sz w:val="24"/>
          <w:szCs w:val="24"/>
          <w:lang w:val="hu-HU"/>
        </w:rPr>
        <w:t xml:space="preserve">, hogy </w:t>
      </w:r>
      <w:r w:rsidR="009701F2" w:rsidRPr="002B4460">
        <w:rPr>
          <w:rFonts w:ascii="Arial Narrow" w:eastAsia="Tahoma" w:hAnsi="Arial Narrow" w:cs="Tahoma"/>
          <w:sz w:val="24"/>
          <w:szCs w:val="24"/>
          <w:lang w:val="hu-HU"/>
        </w:rPr>
        <w:t xml:space="preserve">alkalmas-e </w:t>
      </w:r>
      <w:r w:rsidR="002A30F9" w:rsidRPr="002B4460">
        <w:rPr>
          <w:rFonts w:ascii="Arial Narrow" w:eastAsia="Tahoma" w:hAnsi="Arial Narrow" w:cs="Tahoma"/>
          <w:sz w:val="24"/>
          <w:szCs w:val="24"/>
          <w:lang w:val="hu-HU"/>
        </w:rPr>
        <w:t xml:space="preserve">a határozatlan idejű </w:t>
      </w:r>
      <w:r w:rsidR="009701F2" w:rsidRPr="002B4460">
        <w:rPr>
          <w:rFonts w:ascii="Arial Narrow" w:eastAsia="Tahoma" w:hAnsi="Arial Narrow" w:cs="Tahoma"/>
          <w:sz w:val="24"/>
          <w:szCs w:val="24"/>
          <w:lang w:val="hu-HU"/>
        </w:rPr>
        <w:t xml:space="preserve">bírói </w:t>
      </w:r>
      <w:r w:rsidR="002A30F9" w:rsidRPr="002B4460">
        <w:rPr>
          <w:rFonts w:ascii="Arial Narrow" w:eastAsia="Tahoma" w:hAnsi="Arial Narrow" w:cs="Tahoma"/>
          <w:sz w:val="24"/>
          <w:szCs w:val="24"/>
          <w:lang w:val="hu-HU"/>
        </w:rPr>
        <w:t>kinevezésre</w:t>
      </w:r>
      <w:r w:rsidRPr="002B4460">
        <w:rPr>
          <w:rFonts w:ascii="Arial Narrow" w:eastAsia="Tahoma" w:hAnsi="Arial Narrow" w:cs="Tahoma"/>
          <w:sz w:val="24"/>
          <w:szCs w:val="24"/>
          <w:lang w:val="hu-HU"/>
        </w:rPr>
        <w:t>. 2021</w:t>
      </w:r>
      <w:r w:rsidR="009701F2" w:rsidRPr="002B4460">
        <w:rPr>
          <w:rFonts w:ascii="Arial Narrow" w:eastAsia="Tahoma" w:hAnsi="Arial Narrow" w:cs="Tahoma"/>
          <w:sz w:val="24"/>
          <w:szCs w:val="24"/>
          <w:lang w:val="hu-HU"/>
        </w:rPr>
        <w:t xml:space="preserve"> márciusában a viz</w:t>
      </w:r>
      <w:r w:rsidR="001908FA">
        <w:rPr>
          <w:rFonts w:ascii="Arial Narrow" w:eastAsia="Tahoma" w:hAnsi="Arial Narrow" w:cs="Tahoma"/>
          <w:sz w:val="24"/>
          <w:szCs w:val="24"/>
          <w:lang w:val="hu-HU"/>
        </w:rPr>
        <w:t>s</w:t>
      </w:r>
      <w:r w:rsidR="009701F2" w:rsidRPr="002B4460">
        <w:rPr>
          <w:rFonts w:ascii="Arial Narrow" w:eastAsia="Tahoma" w:hAnsi="Arial Narrow" w:cs="Tahoma"/>
          <w:sz w:val="24"/>
          <w:szCs w:val="24"/>
          <w:lang w:val="hu-HU"/>
        </w:rPr>
        <w:t>gálat és értékelés alapján alkalmatlannak minősítették</w:t>
      </w:r>
      <w:r w:rsidRPr="002B4460">
        <w:rPr>
          <w:rFonts w:ascii="Arial Narrow" w:eastAsia="Tahoma" w:hAnsi="Arial Narrow" w:cs="Tahoma"/>
          <w:sz w:val="24"/>
          <w:szCs w:val="24"/>
          <w:lang w:val="hu-HU"/>
        </w:rPr>
        <w:t xml:space="preserve">. </w:t>
      </w:r>
      <w:r w:rsidR="009701F2" w:rsidRPr="002B4460">
        <w:rPr>
          <w:rFonts w:ascii="Arial Narrow" w:eastAsia="Tahoma" w:hAnsi="Arial Narrow" w:cs="Tahoma"/>
          <w:sz w:val="24"/>
          <w:szCs w:val="24"/>
          <w:lang w:val="hu-HU"/>
        </w:rPr>
        <w:t>Annak ellenére, hogy az értékelését azonnal megtámadta az elsőfokú szolgálati bíróság előtt</w:t>
      </w:r>
      <w:r w:rsidRPr="002B4460">
        <w:rPr>
          <w:rFonts w:ascii="Arial Narrow" w:eastAsia="Tahoma" w:hAnsi="Arial Narrow" w:cs="Tahoma"/>
          <w:sz w:val="24"/>
          <w:szCs w:val="24"/>
          <w:lang w:val="hu-HU"/>
        </w:rPr>
        <w:t>,</w:t>
      </w:r>
      <w:r w:rsidR="002C5402" w:rsidRPr="002B4460">
        <w:rPr>
          <w:rFonts w:ascii="Arial Narrow" w:eastAsia="Tahoma" w:hAnsi="Arial Narrow" w:cs="Tahoma"/>
          <w:sz w:val="24"/>
          <w:szCs w:val="24"/>
          <w:lang w:val="hu-HU"/>
        </w:rPr>
        <w:t xml:space="preserve"> </w:t>
      </w:r>
      <w:r w:rsidR="002C5402" w:rsidRPr="002B4460">
        <w:rPr>
          <w:rFonts w:ascii="Arial Narrow" w:eastAsia="Tahoma" w:hAnsi="Arial Narrow" w:cs="Tahoma"/>
          <w:b/>
          <w:bCs/>
          <w:sz w:val="24"/>
          <w:szCs w:val="24"/>
          <w:lang w:val="hu-HU"/>
        </w:rPr>
        <w:t xml:space="preserve">a jogszabály nem rendelkezett olyan </w:t>
      </w:r>
      <w:r w:rsidR="00C24641">
        <w:rPr>
          <w:rFonts w:ascii="Arial Narrow" w:eastAsia="Tahoma" w:hAnsi="Arial Narrow" w:cs="Tahoma"/>
          <w:b/>
          <w:bCs/>
          <w:sz w:val="24"/>
          <w:szCs w:val="24"/>
          <w:lang w:val="hu-HU"/>
        </w:rPr>
        <w:t>ideiglenes</w:t>
      </w:r>
      <w:r w:rsidR="002C5402" w:rsidRPr="002B4460">
        <w:rPr>
          <w:rFonts w:ascii="Arial Narrow" w:eastAsia="Tahoma" w:hAnsi="Arial Narrow" w:cs="Tahoma"/>
          <w:b/>
          <w:bCs/>
          <w:sz w:val="24"/>
          <w:szCs w:val="24"/>
          <w:lang w:val="hu-HU"/>
        </w:rPr>
        <w:t xml:space="preserve"> intézkedésről</w:t>
      </w:r>
      <w:r w:rsidR="002C5402" w:rsidRPr="002B4460">
        <w:rPr>
          <w:rFonts w:ascii="Arial Narrow" w:eastAsia="Tahoma" w:hAnsi="Arial Narrow" w:cs="Tahoma"/>
          <w:b/>
          <w:sz w:val="24"/>
          <w:szCs w:val="24"/>
          <w:lang w:val="hu-HU"/>
        </w:rPr>
        <w:t>, amely megakadályozta volna, hogy bírói pályája megszakadjon, amíg az értékelés felülvizsgála</w:t>
      </w:r>
      <w:r w:rsidR="001908FA">
        <w:rPr>
          <w:rFonts w:ascii="Arial Narrow" w:eastAsia="Tahoma" w:hAnsi="Arial Narrow" w:cs="Tahoma"/>
          <w:b/>
          <w:sz w:val="24"/>
          <w:szCs w:val="24"/>
          <w:lang w:val="hu-HU"/>
        </w:rPr>
        <w:t>t</w:t>
      </w:r>
      <w:r w:rsidR="00FF3251">
        <w:rPr>
          <w:rFonts w:ascii="Arial Narrow" w:eastAsia="Tahoma" w:hAnsi="Arial Narrow" w:cs="Tahoma"/>
          <w:b/>
          <w:sz w:val="24"/>
          <w:szCs w:val="24"/>
          <w:lang w:val="hu-HU"/>
        </w:rPr>
        <w:t>a</w:t>
      </w:r>
      <w:r w:rsidR="002C5402" w:rsidRPr="002B4460">
        <w:rPr>
          <w:rFonts w:ascii="Arial Narrow" w:eastAsia="Tahoma" w:hAnsi="Arial Narrow" w:cs="Tahoma"/>
          <w:b/>
          <w:sz w:val="24"/>
          <w:szCs w:val="24"/>
          <w:lang w:val="hu-HU"/>
        </w:rPr>
        <w:t xml:space="preserve"> tart</w:t>
      </w:r>
      <w:r w:rsidRPr="002B4460">
        <w:rPr>
          <w:rFonts w:ascii="Arial Narrow" w:eastAsia="Tahoma" w:hAnsi="Arial Narrow" w:cs="Tahoma"/>
          <w:sz w:val="24"/>
          <w:szCs w:val="24"/>
          <w:lang w:val="hu-HU"/>
        </w:rPr>
        <w:t>.</w:t>
      </w:r>
      <w:r w:rsidRPr="002B4460">
        <w:rPr>
          <w:rFonts w:ascii="Arial Narrow" w:eastAsia="Tahoma" w:hAnsi="Arial Narrow" w:cs="Tahoma"/>
          <w:i/>
          <w:sz w:val="24"/>
          <w:szCs w:val="24"/>
          <w:lang w:val="hu-HU"/>
        </w:rPr>
        <w:t xml:space="preserve"> </w:t>
      </w:r>
      <w:r w:rsidR="002C5402" w:rsidRPr="002B4460">
        <w:rPr>
          <w:rFonts w:ascii="Arial Narrow" w:eastAsia="Tahoma" w:hAnsi="Arial Narrow" w:cs="Tahoma"/>
          <w:sz w:val="24"/>
          <w:szCs w:val="24"/>
          <w:lang w:val="hu-HU"/>
        </w:rPr>
        <w:t xml:space="preserve">Ennek eredményeképpen </w:t>
      </w:r>
      <w:r w:rsidRPr="002B4460">
        <w:rPr>
          <w:rFonts w:ascii="Arial Narrow" w:eastAsia="Tahoma" w:hAnsi="Arial Narrow" w:cs="Tahoma"/>
          <w:sz w:val="24"/>
          <w:szCs w:val="24"/>
          <w:lang w:val="hu-HU"/>
        </w:rPr>
        <w:t>2021</w:t>
      </w:r>
      <w:r w:rsidR="002C5402" w:rsidRPr="002B4460">
        <w:rPr>
          <w:rFonts w:ascii="Arial Narrow" w:eastAsia="Tahoma" w:hAnsi="Arial Narrow" w:cs="Tahoma"/>
          <w:sz w:val="24"/>
          <w:szCs w:val="24"/>
          <w:lang w:val="hu-HU"/>
        </w:rPr>
        <w:t xml:space="preserve">. június 30-án megbízatása megszűnt a határozott idő elteltével, </w:t>
      </w:r>
      <w:r w:rsidR="00C937F7">
        <w:rPr>
          <w:rFonts w:ascii="Arial Narrow" w:eastAsia="Tahoma" w:hAnsi="Arial Narrow" w:cs="Tahoma"/>
          <w:sz w:val="24"/>
          <w:szCs w:val="24"/>
          <w:lang w:val="hu-HU"/>
        </w:rPr>
        <w:t xml:space="preserve">még </w:t>
      </w:r>
      <w:r w:rsidR="002C5402" w:rsidRPr="002B4460">
        <w:rPr>
          <w:rFonts w:ascii="Arial Narrow" w:eastAsia="Tahoma" w:hAnsi="Arial Narrow" w:cs="Tahoma"/>
          <w:sz w:val="24"/>
          <w:szCs w:val="24"/>
          <w:lang w:val="hu-HU"/>
        </w:rPr>
        <w:t>mielőtt az ügyben jogerős ítélet születhetett volna.</w:t>
      </w:r>
      <w:r w:rsidRPr="002B4460">
        <w:rPr>
          <w:rFonts w:ascii="Arial Narrow" w:eastAsia="Tahoma" w:hAnsi="Arial Narrow" w:cs="Tahoma"/>
          <w:sz w:val="24"/>
          <w:szCs w:val="24"/>
          <w:lang w:val="hu-HU"/>
        </w:rPr>
        <w:t xml:space="preserve"> </w:t>
      </w:r>
      <w:r w:rsidR="0015308A" w:rsidRPr="002B4460">
        <w:rPr>
          <w:rFonts w:ascii="Arial Narrow" w:eastAsia="Tahoma" w:hAnsi="Arial Narrow" w:cs="Tahoma"/>
          <w:sz w:val="24"/>
          <w:szCs w:val="24"/>
          <w:lang w:val="hu-HU"/>
        </w:rPr>
        <w:t xml:space="preserve">2021 novemberében a </w:t>
      </w:r>
      <w:proofErr w:type="gramStart"/>
      <w:r w:rsidR="0015308A" w:rsidRPr="002B4460">
        <w:rPr>
          <w:rFonts w:ascii="Arial Narrow" w:eastAsia="Tahoma" w:hAnsi="Arial Narrow" w:cs="Tahoma"/>
          <w:b/>
          <w:bCs/>
          <w:sz w:val="24"/>
          <w:szCs w:val="24"/>
          <w:lang w:val="hu-HU"/>
        </w:rPr>
        <w:t>Kúria</w:t>
      </w:r>
      <w:proofErr w:type="gramEnd"/>
      <w:r w:rsidR="0015308A" w:rsidRPr="002B4460">
        <w:rPr>
          <w:rFonts w:ascii="Arial Narrow" w:eastAsia="Tahoma" w:hAnsi="Arial Narrow" w:cs="Tahoma"/>
          <w:b/>
          <w:bCs/>
          <w:sz w:val="24"/>
          <w:szCs w:val="24"/>
          <w:lang w:val="hu-HU"/>
        </w:rPr>
        <w:t xml:space="preserve"> mint másodfokú szolgálati bíróság</w:t>
      </w:r>
      <w:r w:rsidR="0015308A" w:rsidRPr="002B4460">
        <w:rPr>
          <w:rFonts w:ascii="Arial Narrow" w:eastAsia="Tahoma" w:hAnsi="Arial Narrow" w:cs="Tahoma"/>
          <w:sz w:val="24"/>
          <w:szCs w:val="24"/>
          <w:lang w:val="hu-HU"/>
        </w:rPr>
        <w:t xml:space="preserve"> jogerős ítéletében</w:t>
      </w:r>
      <w:r w:rsidRPr="002B4460">
        <w:rPr>
          <w:rFonts w:ascii="Arial Narrow" w:eastAsia="Tahoma" w:hAnsi="Arial Narrow" w:cs="Tahoma"/>
          <w:sz w:val="24"/>
          <w:szCs w:val="24"/>
          <w:vertAlign w:val="superscript"/>
          <w:lang w:val="hu-HU"/>
        </w:rPr>
        <w:footnoteReference w:id="25"/>
      </w:r>
      <w:r w:rsidRPr="002B4460">
        <w:rPr>
          <w:rFonts w:ascii="Arial Narrow" w:eastAsia="Tahoma" w:hAnsi="Arial Narrow" w:cs="Tahoma"/>
          <w:sz w:val="24"/>
          <w:szCs w:val="24"/>
          <w:lang w:val="hu-HU"/>
        </w:rPr>
        <w:t xml:space="preserve"> </w:t>
      </w:r>
      <w:r w:rsidR="0015308A" w:rsidRPr="002B4460">
        <w:rPr>
          <w:rFonts w:ascii="Arial Narrow" w:eastAsia="Tahoma" w:hAnsi="Arial Narrow" w:cs="Tahoma"/>
          <w:b/>
          <w:bCs/>
          <w:sz w:val="24"/>
          <w:szCs w:val="24"/>
          <w:lang w:val="hu-HU"/>
        </w:rPr>
        <w:t>megállapította</w:t>
      </w:r>
      <w:r w:rsidRPr="002B4460">
        <w:rPr>
          <w:rFonts w:ascii="Arial Narrow" w:eastAsia="Tahoma" w:hAnsi="Arial Narrow" w:cs="Tahoma"/>
          <w:b/>
          <w:sz w:val="24"/>
          <w:szCs w:val="24"/>
          <w:lang w:val="hu-HU"/>
        </w:rPr>
        <w:t xml:space="preserve">, </w:t>
      </w:r>
      <w:r w:rsidR="0015308A" w:rsidRPr="002B4460">
        <w:rPr>
          <w:rFonts w:ascii="Arial Narrow" w:eastAsia="Tahoma" w:hAnsi="Arial Narrow" w:cs="Tahoma"/>
          <w:b/>
          <w:sz w:val="24"/>
          <w:szCs w:val="24"/>
          <w:lang w:val="hu-HU"/>
        </w:rPr>
        <w:t xml:space="preserve">hogy </w:t>
      </w:r>
      <w:r w:rsidR="00C937F7">
        <w:rPr>
          <w:rFonts w:ascii="Arial Narrow" w:eastAsia="Tahoma" w:hAnsi="Arial Narrow" w:cs="Tahoma"/>
          <w:b/>
          <w:sz w:val="24"/>
          <w:szCs w:val="24"/>
          <w:lang w:val="hu-HU"/>
        </w:rPr>
        <w:t xml:space="preserve">az </w:t>
      </w:r>
      <w:r w:rsidR="0015308A" w:rsidRPr="002B4460">
        <w:rPr>
          <w:rFonts w:ascii="Arial Narrow" w:eastAsia="Tahoma" w:hAnsi="Arial Narrow" w:cs="Tahoma"/>
          <w:b/>
          <w:sz w:val="24"/>
          <w:szCs w:val="24"/>
          <w:lang w:val="hu-HU"/>
        </w:rPr>
        <w:t>a</w:t>
      </w:r>
      <w:r w:rsidR="00C24641">
        <w:rPr>
          <w:rFonts w:ascii="Arial Narrow" w:eastAsia="Tahoma" w:hAnsi="Arial Narrow" w:cs="Tahoma"/>
          <w:b/>
          <w:sz w:val="24"/>
          <w:szCs w:val="24"/>
          <w:lang w:val="hu-HU"/>
        </w:rPr>
        <w:t>rra</w:t>
      </w:r>
      <w:r w:rsidR="0015308A" w:rsidRPr="002B4460">
        <w:rPr>
          <w:rFonts w:ascii="Arial Narrow" w:eastAsia="Tahoma" w:hAnsi="Arial Narrow" w:cs="Tahoma"/>
          <w:b/>
          <w:sz w:val="24"/>
          <w:szCs w:val="24"/>
          <w:lang w:val="hu-HU"/>
        </w:rPr>
        <w:t xml:space="preserve"> kifejezett </w:t>
      </w:r>
      <w:r w:rsidR="00C24641">
        <w:rPr>
          <w:rFonts w:ascii="Arial Narrow" w:eastAsia="Tahoma" w:hAnsi="Arial Narrow" w:cs="Tahoma"/>
          <w:b/>
          <w:sz w:val="24"/>
          <w:szCs w:val="24"/>
          <w:lang w:val="hu-HU"/>
        </w:rPr>
        <w:t xml:space="preserve">lehetőséget </w:t>
      </w:r>
      <w:r w:rsidR="00DF6ABD">
        <w:rPr>
          <w:rFonts w:ascii="Arial Narrow" w:eastAsia="Tahoma" w:hAnsi="Arial Narrow" w:cs="Tahoma"/>
          <w:b/>
          <w:sz w:val="24"/>
          <w:szCs w:val="24"/>
          <w:lang w:val="hu-HU"/>
        </w:rPr>
        <w:t>biztosító</w:t>
      </w:r>
      <w:r w:rsidR="0015308A" w:rsidRPr="002B4460">
        <w:rPr>
          <w:rFonts w:ascii="Arial Narrow" w:eastAsia="Tahoma" w:hAnsi="Arial Narrow" w:cs="Tahoma"/>
          <w:b/>
          <w:sz w:val="24"/>
          <w:szCs w:val="24"/>
          <w:lang w:val="hu-HU"/>
        </w:rPr>
        <w:t xml:space="preserve"> jogi norma hiányában</w:t>
      </w:r>
      <w:r w:rsidRPr="002B4460">
        <w:rPr>
          <w:rFonts w:ascii="Arial Narrow" w:eastAsia="Tahoma" w:hAnsi="Arial Narrow" w:cs="Tahoma"/>
          <w:b/>
          <w:sz w:val="24"/>
          <w:szCs w:val="24"/>
          <w:lang w:val="hu-HU"/>
        </w:rPr>
        <w:t xml:space="preserve"> </w:t>
      </w:r>
      <w:r w:rsidR="0015308A" w:rsidRPr="002B4460">
        <w:rPr>
          <w:rFonts w:ascii="Arial Narrow" w:eastAsia="Tahoma" w:hAnsi="Arial Narrow" w:cs="Tahoma"/>
          <w:b/>
          <w:sz w:val="24"/>
          <w:szCs w:val="24"/>
          <w:lang w:val="hu-HU"/>
        </w:rPr>
        <w:t xml:space="preserve">Szabó bírónő nem támadhatja meg </w:t>
      </w:r>
      <w:r w:rsidR="007E6FBE" w:rsidRPr="002B4460">
        <w:rPr>
          <w:rFonts w:ascii="Arial Narrow" w:eastAsia="Tahoma" w:hAnsi="Arial Narrow" w:cs="Tahoma"/>
          <w:b/>
          <w:sz w:val="24"/>
          <w:szCs w:val="24"/>
          <w:lang w:val="hu-HU"/>
        </w:rPr>
        <w:t>az</w:t>
      </w:r>
      <w:r w:rsidR="00C24641">
        <w:rPr>
          <w:rFonts w:ascii="Arial Narrow" w:eastAsia="Tahoma" w:hAnsi="Arial Narrow" w:cs="Tahoma"/>
          <w:b/>
          <w:sz w:val="24"/>
          <w:szCs w:val="24"/>
          <w:lang w:val="hu-HU"/>
        </w:rPr>
        <w:t>t az</w:t>
      </w:r>
      <w:r w:rsidR="007E6FBE" w:rsidRPr="002B4460">
        <w:rPr>
          <w:rFonts w:ascii="Arial Narrow" w:eastAsia="Tahoma" w:hAnsi="Arial Narrow" w:cs="Tahoma"/>
          <w:b/>
          <w:sz w:val="24"/>
          <w:szCs w:val="24"/>
          <w:lang w:val="hu-HU"/>
        </w:rPr>
        <w:t xml:space="preserve"> értékelést, amely alapján alkalmatlannak minősítették,</w:t>
      </w:r>
      <w:r w:rsidR="0015308A" w:rsidRPr="002B4460">
        <w:rPr>
          <w:rFonts w:ascii="Arial Narrow" w:eastAsia="Tahoma" w:hAnsi="Arial Narrow" w:cs="Tahoma"/>
          <w:b/>
          <w:sz w:val="24"/>
          <w:szCs w:val="24"/>
          <w:lang w:val="hu-HU"/>
        </w:rPr>
        <w:t xml:space="preserve"> </w:t>
      </w:r>
      <w:r w:rsidR="007E6FBE" w:rsidRPr="002B4460">
        <w:rPr>
          <w:rFonts w:ascii="Arial Narrow" w:eastAsia="Tahoma" w:hAnsi="Arial Narrow" w:cs="Tahoma"/>
          <w:sz w:val="24"/>
          <w:szCs w:val="24"/>
          <w:lang w:val="hu-HU"/>
        </w:rPr>
        <w:lastRenderedPageBreak/>
        <w:t>és a minősítés általános szabályai</w:t>
      </w:r>
      <w:r w:rsidRPr="002B4460">
        <w:rPr>
          <w:rFonts w:ascii="Arial Narrow" w:eastAsia="Tahoma" w:hAnsi="Arial Narrow" w:cs="Tahoma"/>
          <w:sz w:val="24"/>
          <w:szCs w:val="24"/>
          <w:vertAlign w:val="superscript"/>
          <w:lang w:val="hu-HU"/>
        </w:rPr>
        <w:footnoteReference w:id="26"/>
      </w:r>
      <w:r w:rsidRPr="002B4460">
        <w:rPr>
          <w:rFonts w:ascii="Arial Narrow" w:eastAsia="Tahoma" w:hAnsi="Arial Narrow" w:cs="Tahoma"/>
          <w:sz w:val="24"/>
          <w:szCs w:val="24"/>
          <w:lang w:val="hu-HU"/>
        </w:rPr>
        <w:t xml:space="preserve"> </w:t>
      </w:r>
      <w:r w:rsidR="007E6FBE" w:rsidRPr="002B4460">
        <w:rPr>
          <w:rFonts w:ascii="Arial Narrow" w:eastAsia="Tahoma" w:hAnsi="Arial Narrow" w:cs="Tahoma"/>
          <w:sz w:val="24"/>
          <w:szCs w:val="24"/>
          <w:lang w:val="hu-HU"/>
        </w:rPr>
        <w:t xml:space="preserve">alapján kérhet jogorvoslatot, </w:t>
      </w:r>
      <w:r w:rsidR="007B4635">
        <w:rPr>
          <w:rFonts w:ascii="Arial Narrow" w:eastAsia="Tahoma" w:hAnsi="Arial Narrow" w:cs="Tahoma"/>
          <w:sz w:val="24"/>
          <w:szCs w:val="24"/>
          <w:lang w:val="hu-HU"/>
        </w:rPr>
        <w:t>noha</w:t>
      </w:r>
      <w:r w:rsidR="00C937F7">
        <w:rPr>
          <w:rFonts w:ascii="Arial Narrow" w:eastAsia="Tahoma" w:hAnsi="Arial Narrow" w:cs="Tahoma"/>
          <w:sz w:val="24"/>
          <w:szCs w:val="24"/>
          <w:lang w:val="hu-HU"/>
        </w:rPr>
        <w:t xml:space="preserve"> a szabályozás értelmezésétől függ,</w:t>
      </w:r>
      <w:r w:rsidR="007E6FBE" w:rsidRPr="002B4460">
        <w:rPr>
          <w:rFonts w:ascii="Arial Narrow" w:eastAsia="Tahoma" w:hAnsi="Arial Narrow" w:cs="Tahoma"/>
          <w:sz w:val="24"/>
          <w:szCs w:val="24"/>
          <w:lang w:val="hu-HU"/>
        </w:rPr>
        <w:t xml:space="preserve"> hogy </w:t>
      </w:r>
      <w:r w:rsidR="00C937F7">
        <w:rPr>
          <w:rFonts w:ascii="Arial Narrow" w:eastAsia="Tahoma" w:hAnsi="Arial Narrow" w:cs="Tahoma"/>
          <w:sz w:val="24"/>
          <w:szCs w:val="24"/>
          <w:lang w:val="hu-HU"/>
        </w:rPr>
        <w:t>van-e lehetőség</w:t>
      </w:r>
      <w:r w:rsidR="007E6FBE" w:rsidRPr="002B4460">
        <w:rPr>
          <w:rFonts w:ascii="Arial Narrow" w:eastAsia="Tahoma" w:hAnsi="Arial Narrow" w:cs="Tahoma"/>
          <w:sz w:val="24"/>
          <w:szCs w:val="24"/>
          <w:lang w:val="hu-HU"/>
        </w:rPr>
        <w:t xml:space="preserve"> a bírói tisztségbe történő visszahelyezés</w:t>
      </w:r>
      <w:r w:rsidR="00C937F7">
        <w:rPr>
          <w:rFonts w:ascii="Arial Narrow" w:eastAsia="Tahoma" w:hAnsi="Arial Narrow" w:cs="Tahoma"/>
          <w:sz w:val="24"/>
          <w:szCs w:val="24"/>
          <w:lang w:val="hu-HU"/>
        </w:rPr>
        <w:t>ére</w:t>
      </w:r>
      <w:r w:rsidRPr="002B4460">
        <w:rPr>
          <w:rFonts w:ascii="Arial Narrow" w:eastAsia="Tahoma" w:hAnsi="Arial Narrow" w:cs="Tahoma"/>
          <w:sz w:val="24"/>
          <w:szCs w:val="24"/>
          <w:lang w:val="hu-HU"/>
        </w:rPr>
        <w:t>.</w:t>
      </w:r>
    </w:p>
    <w:p w14:paraId="4A1AB48D" w14:textId="7D29A24B" w:rsidR="007E6FBE" w:rsidRPr="002B4460" w:rsidRDefault="006F38B4" w:rsidP="007E6FBE">
      <w:pPr>
        <w:spacing w:after="120"/>
        <w:jc w:val="both"/>
        <w:rPr>
          <w:rFonts w:ascii="Arial Narrow" w:eastAsia="Tahoma" w:hAnsi="Arial Narrow" w:cs="Tahoma"/>
          <w:sz w:val="24"/>
          <w:szCs w:val="24"/>
          <w:lang w:val="hu-HU"/>
        </w:rPr>
      </w:pPr>
      <w:r>
        <w:rPr>
          <w:rFonts w:ascii="Arial Narrow" w:eastAsia="Tahoma" w:hAnsi="Arial Narrow" w:cs="Tahoma"/>
          <w:sz w:val="24"/>
          <w:szCs w:val="24"/>
          <w:lang w:val="hu-HU"/>
        </w:rPr>
        <w:t>M</w:t>
      </w:r>
      <w:r w:rsidR="007E6FBE" w:rsidRPr="002B4460">
        <w:rPr>
          <w:rFonts w:ascii="Arial Narrow" w:eastAsia="Tahoma" w:hAnsi="Arial Narrow" w:cs="Tahoma"/>
          <w:sz w:val="24"/>
          <w:szCs w:val="24"/>
          <w:lang w:val="hu-HU"/>
        </w:rPr>
        <w:t xml:space="preserve">ióta a 2019-es </w:t>
      </w:r>
      <w:r>
        <w:rPr>
          <w:rFonts w:ascii="Arial Narrow" w:eastAsia="Tahoma" w:hAnsi="Arial Narrow" w:cs="Tahoma"/>
          <w:sz w:val="24"/>
          <w:szCs w:val="24"/>
          <w:lang w:val="hu-HU"/>
        </w:rPr>
        <w:t xml:space="preserve">igazságügyi </w:t>
      </w:r>
      <w:r w:rsidR="007E6FBE" w:rsidRPr="002B4460">
        <w:rPr>
          <w:rFonts w:ascii="Arial Narrow" w:eastAsia="Tahoma" w:hAnsi="Arial Narrow" w:cs="Tahoma"/>
          <w:sz w:val="24"/>
          <w:szCs w:val="24"/>
          <w:lang w:val="hu-HU"/>
        </w:rPr>
        <w:t xml:space="preserve">salátatörvény megszüntette a </w:t>
      </w:r>
      <w:r>
        <w:rPr>
          <w:rFonts w:ascii="Arial Narrow" w:eastAsia="Tahoma" w:hAnsi="Arial Narrow" w:cs="Tahoma"/>
          <w:sz w:val="24"/>
          <w:szCs w:val="24"/>
          <w:lang w:val="hu-HU"/>
        </w:rPr>
        <w:t xml:space="preserve">közigazgatási és </w:t>
      </w:r>
      <w:r w:rsidR="007E6FBE" w:rsidRPr="002B4460">
        <w:rPr>
          <w:rFonts w:ascii="Arial Narrow" w:eastAsia="Tahoma" w:hAnsi="Arial Narrow" w:cs="Tahoma"/>
          <w:sz w:val="24"/>
          <w:szCs w:val="24"/>
          <w:lang w:val="hu-HU"/>
        </w:rPr>
        <w:t xml:space="preserve">munkaügyi bíróságokat, </w:t>
      </w:r>
      <w:r w:rsidR="007E6FBE" w:rsidRPr="002B4460">
        <w:rPr>
          <w:rFonts w:ascii="Arial Narrow" w:eastAsia="Tahoma" w:hAnsi="Arial Narrow" w:cs="Tahoma"/>
          <w:b/>
          <w:sz w:val="24"/>
          <w:szCs w:val="24"/>
          <w:lang w:val="hu-HU"/>
        </w:rPr>
        <w:t xml:space="preserve">a közigazgatási </w:t>
      </w:r>
      <w:r w:rsidR="00F31EB4" w:rsidRPr="002B4460">
        <w:rPr>
          <w:rFonts w:ascii="Arial Narrow" w:eastAsia="Tahoma" w:hAnsi="Arial Narrow" w:cs="Tahoma"/>
          <w:b/>
          <w:sz w:val="24"/>
          <w:szCs w:val="24"/>
          <w:lang w:val="hu-HU"/>
        </w:rPr>
        <w:t>ügyekben eljáró</w:t>
      </w:r>
      <w:r w:rsidR="007E6FBE" w:rsidRPr="002B4460">
        <w:rPr>
          <w:rFonts w:ascii="Arial Narrow" w:eastAsia="Tahoma" w:hAnsi="Arial Narrow" w:cs="Tahoma"/>
          <w:b/>
          <w:sz w:val="24"/>
          <w:szCs w:val="24"/>
          <w:lang w:val="hu-HU"/>
        </w:rPr>
        <w:t xml:space="preserve"> bírákat </w:t>
      </w:r>
      <w:r w:rsidR="00C24641" w:rsidRPr="002B4460">
        <w:rPr>
          <w:rFonts w:ascii="Arial Narrow" w:eastAsia="Tahoma" w:hAnsi="Arial Narrow" w:cs="Tahoma"/>
          <w:sz w:val="24"/>
          <w:szCs w:val="24"/>
          <w:lang w:val="hu-HU"/>
        </w:rPr>
        <w:t>a rendes bírói rendszeren belül</w:t>
      </w:r>
      <w:r w:rsidR="00C24641" w:rsidRPr="002B4460">
        <w:rPr>
          <w:rFonts w:ascii="Arial Narrow" w:eastAsia="Tahoma" w:hAnsi="Arial Narrow" w:cs="Tahoma"/>
          <w:b/>
          <w:sz w:val="24"/>
          <w:szCs w:val="24"/>
          <w:lang w:val="hu-HU"/>
        </w:rPr>
        <w:t xml:space="preserve"> </w:t>
      </w:r>
      <w:r w:rsidR="007E6FBE" w:rsidRPr="002B4460">
        <w:rPr>
          <w:rFonts w:ascii="Arial Narrow" w:eastAsia="Tahoma" w:hAnsi="Arial Narrow" w:cs="Tahoma"/>
          <w:b/>
          <w:sz w:val="24"/>
          <w:szCs w:val="24"/>
          <w:lang w:val="hu-HU"/>
        </w:rPr>
        <w:t>ki</w:t>
      </w:r>
      <w:r w:rsidR="007B4635">
        <w:rPr>
          <w:rFonts w:ascii="Arial Narrow" w:eastAsia="Tahoma" w:hAnsi="Arial Narrow" w:cs="Tahoma"/>
          <w:b/>
          <w:sz w:val="24"/>
          <w:szCs w:val="24"/>
          <w:lang w:val="hu-HU"/>
        </w:rPr>
        <w:t>jelöléssel választják ki</w:t>
      </w:r>
      <w:r w:rsidR="007E6FBE" w:rsidRPr="002B4460">
        <w:rPr>
          <w:rFonts w:ascii="Arial Narrow" w:eastAsia="Tahoma" w:hAnsi="Arial Narrow" w:cs="Tahoma"/>
          <w:sz w:val="24"/>
          <w:szCs w:val="24"/>
          <w:lang w:val="hu-HU"/>
        </w:rPr>
        <w:t>.</w:t>
      </w:r>
      <w:r w:rsidR="007E6FBE" w:rsidRPr="002B4460">
        <w:rPr>
          <w:rFonts w:ascii="Arial Narrow" w:eastAsia="Tahoma" w:hAnsi="Arial Narrow" w:cs="Tahoma"/>
          <w:sz w:val="24"/>
          <w:szCs w:val="24"/>
          <w:vertAlign w:val="superscript"/>
          <w:lang w:val="hu-HU"/>
        </w:rPr>
        <w:footnoteReference w:id="27"/>
      </w:r>
      <w:r w:rsidR="007E6FBE" w:rsidRPr="002B4460">
        <w:rPr>
          <w:rFonts w:ascii="Arial Narrow" w:eastAsia="Tahoma" w:hAnsi="Arial Narrow" w:cs="Tahoma"/>
          <w:sz w:val="24"/>
          <w:szCs w:val="24"/>
          <w:lang w:val="hu-HU"/>
        </w:rPr>
        <w:t xml:space="preserve"> A kijelölés</w:t>
      </w:r>
      <w:r w:rsidR="00F31EB4" w:rsidRPr="002B4460">
        <w:rPr>
          <w:rFonts w:ascii="Arial Narrow" w:eastAsia="Tahoma" w:hAnsi="Arial Narrow" w:cs="Tahoma"/>
          <w:sz w:val="24"/>
          <w:szCs w:val="24"/>
          <w:lang w:val="hu-HU"/>
        </w:rPr>
        <w:t>re</w:t>
      </w:r>
      <w:r w:rsidR="007E6FBE" w:rsidRPr="002B4460">
        <w:rPr>
          <w:rFonts w:ascii="Arial Narrow" w:eastAsia="Tahoma" w:hAnsi="Arial Narrow" w:cs="Tahoma"/>
          <w:sz w:val="24"/>
          <w:szCs w:val="24"/>
          <w:lang w:val="hu-HU"/>
        </w:rPr>
        <w:t xml:space="preserve"> a bíróság</w:t>
      </w:r>
      <w:r w:rsidR="00F31EB4" w:rsidRPr="002B4460">
        <w:rPr>
          <w:rFonts w:ascii="Arial Narrow" w:eastAsia="Tahoma" w:hAnsi="Arial Narrow" w:cs="Tahoma"/>
          <w:sz w:val="24"/>
          <w:szCs w:val="24"/>
          <w:lang w:val="hu-HU"/>
        </w:rPr>
        <w:t>i</w:t>
      </w:r>
      <w:r w:rsidR="007E6FBE" w:rsidRPr="002B4460">
        <w:rPr>
          <w:rFonts w:ascii="Arial Narrow" w:eastAsia="Tahoma" w:hAnsi="Arial Narrow" w:cs="Tahoma"/>
          <w:sz w:val="24"/>
          <w:szCs w:val="24"/>
          <w:lang w:val="hu-HU"/>
        </w:rPr>
        <w:t xml:space="preserve"> elnök</w:t>
      </w:r>
      <w:r w:rsidR="00F31EB4" w:rsidRPr="002B4460">
        <w:rPr>
          <w:rFonts w:ascii="Arial Narrow" w:eastAsia="Tahoma" w:hAnsi="Arial Narrow" w:cs="Tahoma"/>
          <w:sz w:val="24"/>
          <w:szCs w:val="24"/>
          <w:lang w:val="hu-HU"/>
        </w:rPr>
        <w:t>ö</w:t>
      </w:r>
      <w:r w:rsidR="007E6FBE" w:rsidRPr="002B4460">
        <w:rPr>
          <w:rFonts w:ascii="Arial Narrow" w:eastAsia="Tahoma" w:hAnsi="Arial Narrow" w:cs="Tahoma"/>
          <w:sz w:val="24"/>
          <w:szCs w:val="24"/>
          <w:lang w:val="hu-HU"/>
        </w:rPr>
        <w:t>k javasla</w:t>
      </w:r>
      <w:r w:rsidR="00F31EB4" w:rsidRPr="002B4460">
        <w:rPr>
          <w:rFonts w:ascii="Arial Narrow" w:eastAsia="Tahoma" w:hAnsi="Arial Narrow" w:cs="Tahoma"/>
          <w:sz w:val="24"/>
          <w:szCs w:val="24"/>
          <w:lang w:val="hu-HU"/>
        </w:rPr>
        <w:t>t</w:t>
      </w:r>
      <w:r w:rsidR="007E6FBE" w:rsidRPr="002B4460">
        <w:rPr>
          <w:rFonts w:ascii="Arial Narrow" w:eastAsia="Tahoma" w:hAnsi="Arial Narrow" w:cs="Tahoma"/>
          <w:sz w:val="24"/>
          <w:szCs w:val="24"/>
          <w:lang w:val="hu-HU"/>
        </w:rPr>
        <w:t>a</w:t>
      </w:r>
      <w:r w:rsidR="00F31EB4" w:rsidRPr="002B4460">
        <w:rPr>
          <w:rFonts w:ascii="Arial Narrow" w:eastAsia="Tahoma" w:hAnsi="Arial Narrow" w:cs="Tahoma"/>
          <w:sz w:val="24"/>
          <w:szCs w:val="24"/>
          <w:lang w:val="hu-HU"/>
        </w:rPr>
        <w:t xml:space="preserve"> alapján kerül sor</w:t>
      </w:r>
      <w:r w:rsidR="007E6FBE" w:rsidRPr="002B4460">
        <w:rPr>
          <w:rFonts w:ascii="Arial Narrow" w:eastAsia="Tahoma" w:hAnsi="Arial Narrow" w:cs="Tahoma"/>
          <w:sz w:val="24"/>
          <w:szCs w:val="24"/>
          <w:lang w:val="hu-HU"/>
        </w:rPr>
        <w:t xml:space="preserve">, </w:t>
      </w:r>
      <w:r w:rsidR="00F31EB4" w:rsidRPr="002B4460">
        <w:rPr>
          <w:rFonts w:ascii="Arial Narrow" w:eastAsia="Tahoma" w:hAnsi="Arial Narrow" w:cs="Tahoma"/>
          <w:sz w:val="24"/>
          <w:szCs w:val="24"/>
          <w:lang w:val="hu-HU"/>
        </w:rPr>
        <w:t>azonban a végleges</w:t>
      </w:r>
      <w:r w:rsidR="007E6FBE" w:rsidRPr="002B4460">
        <w:rPr>
          <w:rFonts w:ascii="Arial Narrow" w:eastAsia="Tahoma" w:hAnsi="Arial Narrow" w:cs="Tahoma"/>
          <w:sz w:val="24"/>
          <w:szCs w:val="24"/>
          <w:lang w:val="hu-HU"/>
        </w:rPr>
        <w:t xml:space="preserve"> </w:t>
      </w:r>
      <w:r w:rsidR="00F31EB4" w:rsidRPr="002B4460">
        <w:rPr>
          <w:rFonts w:ascii="Arial Narrow" w:eastAsia="Tahoma" w:hAnsi="Arial Narrow" w:cs="Tahoma"/>
          <w:b/>
          <w:sz w:val="24"/>
          <w:szCs w:val="24"/>
          <w:lang w:val="hu-HU"/>
        </w:rPr>
        <w:t>döntést teljesen szabad mérlegel</w:t>
      </w:r>
      <w:r w:rsidR="00B6739E">
        <w:rPr>
          <w:rFonts w:ascii="Arial Narrow" w:eastAsia="Tahoma" w:hAnsi="Arial Narrow" w:cs="Tahoma"/>
          <w:b/>
          <w:sz w:val="24"/>
          <w:szCs w:val="24"/>
          <w:lang w:val="hu-HU"/>
        </w:rPr>
        <w:t>ési jogkörrel</w:t>
      </w:r>
      <w:r w:rsidR="00F31EB4" w:rsidRPr="002B4460">
        <w:rPr>
          <w:rFonts w:ascii="Arial Narrow" w:eastAsia="Tahoma" w:hAnsi="Arial Narrow" w:cs="Tahoma"/>
          <w:b/>
          <w:sz w:val="24"/>
          <w:szCs w:val="24"/>
          <w:lang w:val="hu-HU"/>
        </w:rPr>
        <w:t xml:space="preserve"> az OBH elnöke </w:t>
      </w:r>
      <w:r w:rsidR="00F31EB4" w:rsidRPr="002B4460">
        <w:rPr>
          <w:rFonts w:ascii="Arial Narrow" w:eastAsia="Tahoma" w:hAnsi="Arial Narrow" w:cs="Tahoma"/>
          <w:sz w:val="24"/>
          <w:szCs w:val="24"/>
          <w:lang w:val="hu-HU"/>
        </w:rPr>
        <w:t xml:space="preserve">(illetve a </w:t>
      </w:r>
      <w:r w:rsidR="007B4635">
        <w:rPr>
          <w:rFonts w:ascii="Arial Narrow" w:eastAsia="Tahoma" w:hAnsi="Arial Narrow" w:cs="Tahoma"/>
          <w:sz w:val="24"/>
          <w:szCs w:val="24"/>
          <w:lang w:val="hu-HU"/>
        </w:rPr>
        <w:t>kúriai</w:t>
      </w:r>
      <w:r w:rsidR="00F31EB4" w:rsidRPr="002B4460">
        <w:rPr>
          <w:rFonts w:ascii="Arial Narrow" w:eastAsia="Tahoma" w:hAnsi="Arial Narrow" w:cs="Tahoma"/>
          <w:sz w:val="24"/>
          <w:szCs w:val="24"/>
          <w:lang w:val="hu-HU"/>
        </w:rPr>
        <w:t xml:space="preserve"> bírák esetében a Kúria elnöke) </w:t>
      </w:r>
      <w:r w:rsidR="00F31EB4" w:rsidRPr="002B4460">
        <w:rPr>
          <w:rFonts w:ascii="Arial Narrow" w:eastAsia="Tahoma" w:hAnsi="Arial Narrow" w:cs="Tahoma"/>
          <w:b/>
          <w:sz w:val="24"/>
          <w:szCs w:val="24"/>
          <w:lang w:val="hu-HU"/>
        </w:rPr>
        <w:t>hozza meg</w:t>
      </w:r>
      <w:r w:rsidR="007E6FBE" w:rsidRPr="002B4460">
        <w:rPr>
          <w:rFonts w:ascii="Arial Narrow" w:eastAsia="Tahoma" w:hAnsi="Arial Narrow" w:cs="Tahoma"/>
          <w:sz w:val="24"/>
          <w:szCs w:val="24"/>
          <w:lang w:val="hu-HU"/>
        </w:rPr>
        <w:t>.</w:t>
      </w:r>
      <w:r w:rsidR="007E6FBE" w:rsidRPr="002B4460">
        <w:rPr>
          <w:rFonts w:ascii="Arial Narrow" w:eastAsia="Tahoma" w:hAnsi="Arial Narrow" w:cs="Tahoma"/>
          <w:sz w:val="24"/>
          <w:szCs w:val="24"/>
          <w:vertAlign w:val="superscript"/>
          <w:lang w:val="hu-HU"/>
        </w:rPr>
        <w:footnoteReference w:id="28"/>
      </w:r>
      <w:r w:rsidR="007E6FBE" w:rsidRPr="002B4460">
        <w:rPr>
          <w:rFonts w:ascii="Arial Narrow" w:eastAsia="Tahoma" w:hAnsi="Arial Narrow" w:cs="Tahoma"/>
          <w:sz w:val="24"/>
          <w:szCs w:val="24"/>
          <w:lang w:val="hu-HU"/>
        </w:rPr>
        <w:t xml:space="preserve"> </w:t>
      </w:r>
      <w:r w:rsidR="00F31EB4" w:rsidRPr="002B4460">
        <w:rPr>
          <w:rFonts w:ascii="Arial Narrow" w:eastAsia="Tahoma" w:hAnsi="Arial Narrow" w:cs="Tahoma"/>
          <w:b/>
          <w:bCs/>
          <w:sz w:val="24"/>
          <w:szCs w:val="24"/>
          <w:lang w:val="hu-HU"/>
        </w:rPr>
        <w:t>A kijelölést az OBH elnöke bármikor,</w:t>
      </w:r>
      <w:r w:rsidR="00C24641">
        <w:rPr>
          <w:rFonts w:ascii="Arial Narrow" w:eastAsia="Tahoma" w:hAnsi="Arial Narrow" w:cs="Tahoma"/>
          <w:b/>
          <w:bCs/>
          <w:sz w:val="24"/>
          <w:szCs w:val="24"/>
          <w:lang w:val="hu-HU"/>
        </w:rPr>
        <w:t xml:space="preserve"> </w:t>
      </w:r>
      <w:r w:rsidR="00F31EB4" w:rsidRPr="002B4460">
        <w:rPr>
          <w:rFonts w:ascii="Arial Narrow" w:eastAsia="Tahoma" w:hAnsi="Arial Narrow" w:cs="Tahoma"/>
          <w:b/>
          <w:bCs/>
          <w:sz w:val="24"/>
          <w:szCs w:val="24"/>
          <w:lang w:val="hu-HU"/>
        </w:rPr>
        <w:t xml:space="preserve">a kijelölt bíró egyetértése nélkül, valamint </w:t>
      </w:r>
      <w:r w:rsidR="00603237" w:rsidRPr="002B4460">
        <w:rPr>
          <w:rFonts w:ascii="Arial Narrow" w:eastAsia="Tahoma" w:hAnsi="Arial Narrow" w:cs="Tahoma"/>
          <w:b/>
          <w:bCs/>
          <w:sz w:val="24"/>
          <w:szCs w:val="24"/>
          <w:lang w:val="hu-HU"/>
        </w:rPr>
        <w:t>objektív indokok és indokolási kötelezettség nélkül is</w:t>
      </w:r>
      <w:r w:rsidR="00F31EB4" w:rsidRPr="002B4460">
        <w:rPr>
          <w:rFonts w:ascii="Arial Narrow" w:eastAsia="Tahoma" w:hAnsi="Arial Narrow" w:cs="Tahoma"/>
          <w:b/>
          <w:bCs/>
          <w:sz w:val="24"/>
          <w:szCs w:val="24"/>
          <w:lang w:val="hu-HU"/>
        </w:rPr>
        <w:t xml:space="preserve"> megszüntethet</w:t>
      </w:r>
      <w:r w:rsidR="00C24641">
        <w:rPr>
          <w:rFonts w:ascii="Arial Narrow" w:eastAsia="Tahoma" w:hAnsi="Arial Narrow" w:cs="Tahoma"/>
          <w:b/>
          <w:bCs/>
          <w:sz w:val="24"/>
          <w:szCs w:val="24"/>
          <w:lang w:val="hu-HU"/>
        </w:rPr>
        <w:t>i</w:t>
      </w:r>
      <w:r w:rsidR="007E6FBE" w:rsidRPr="002B4460">
        <w:rPr>
          <w:rFonts w:ascii="Arial Narrow" w:eastAsia="Tahoma" w:hAnsi="Arial Narrow" w:cs="Tahoma"/>
          <w:sz w:val="24"/>
          <w:szCs w:val="24"/>
          <w:lang w:val="hu-HU"/>
        </w:rPr>
        <w:t>.</w:t>
      </w:r>
      <w:r w:rsidR="007E6FBE" w:rsidRPr="002B4460">
        <w:rPr>
          <w:rFonts w:ascii="Arial Narrow" w:eastAsia="Tahoma" w:hAnsi="Arial Narrow" w:cs="Tahoma"/>
          <w:sz w:val="24"/>
          <w:szCs w:val="24"/>
          <w:vertAlign w:val="superscript"/>
          <w:lang w:val="hu-HU"/>
        </w:rPr>
        <w:footnoteReference w:id="29"/>
      </w:r>
      <w:r w:rsidR="008544BE">
        <w:rPr>
          <w:rFonts w:ascii="Arial Narrow" w:eastAsia="Tahoma" w:hAnsi="Arial Narrow" w:cs="Tahoma"/>
          <w:sz w:val="24"/>
          <w:szCs w:val="24"/>
          <w:lang w:val="hu-HU"/>
        </w:rPr>
        <w:t xml:space="preserve"> </w:t>
      </w:r>
      <w:r w:rsidR="00603237" w:rsidRPr="002B4460">
        <w:rPr>
          <w:rFonts w:ascii="Arial Narrow" w:eastAsia="Tahoma" w:hAnsi="Arial Narrow" w:cs="Tahoma"/>
          <w:sz w:val="24"/>
          <w:szCs w:val="24"/>
          <w:lang w:val="hu-HU"/>
        </w:rPr>
        <w:t>A ki</w:t>
      </w:r>
      <w:r w:rsidR="007B4635">
        <w:rPr>
          <w:rFonts w:ascii="Arial Narrow" w:eastAsia="Tahoma" w:hAnsi="Arial Narrow" w:cs="Tahoma"/>
          <w:sz w:val="24"/>
          <w:szCs w:val="24"/>
          <w:lang w:val="hu-HU"/>
        </w:rPr>
        <w:t>jelölésnek</w:t>
      </w:r>
      <w:r w:rsidR="00603237" w:rsidRPr="002B4460">
        <w:rPr>
          <w:rFonts w:ascii="Arial Narrow" w:eastAsia="Tahoma" w:hAnsi="Arial Narrow" w:cs="Tahoma"/>
          <w:sz w:val="24"/>
          <w:szCs w:val="24"/>
          <w:lang w:val="hu-HU"/>
        </w:rPr>
        <w:t xml:space="preserve"> vagy</w:t>
      </w:r>
      <w:r w:rsidR="007B4635">
        <w:rPr>
          <w:rFonts w:ascii="Arial Narrow" w:eastAsia="Tahoma" w:hAnsi="Arial Narrow" w:cs="Tahoma"/>
          <w:sz w:val="24"/>
          <w:szCs w:val="24"/>
          <w:lang w:val="hu-HU"/>
        </w:rPr>
        <w:t xml:space="preserve"> a kijelölés</w:t>
      </w:r>
      <w:r w:rsidR="00603237" w:rsidRPr="002B4460">
        <w:rPr>
          <w:rFonts w:ascii="Arial Narrow" w:eastAsia="Tahoma" w:hAnsi="Arial Narrow" w:cs="Tahoma"/>
          <w:sz w:val="24"/>
          <w:szCs w:val="24"/>
          <w:lang w:val="hu-HU"/>
        </w:rPr>
        <w:t xml:space="preserve"> </w:t>
      </w:r>
      <w:r w:rsidR="00603237" w:rsidRPr="00EC5322">
        <w:rPr>
          <w:rFonts w:ascii="Arial Narrow" w:eastAsia="Tahoma" w:hAnsi="Arial Narrow" w:cs="Tahoma"/>
          <w:sz w:val="24"/>
          <w:szCs w:val="24"/>
          <w:lang w:val="hu-HU"/>
        </w:rPr>
        <w:t xml:space="preserve">megszüntetésének sem a </w:t>
      </w:r>
      <w:r w:rsidR="008777FB" w:rsidRPr="00EC5322">
        <w:rPr>
          <w:rFonts w:ascii="Arial Narrow" w:eastAsia="Tahoma" w:hAnsi="Arial Narrow" w:cs="Tahoma"/>
          <w:sz w:val="24"/>
          <w:szCs w:val="24"/>
          <w:lang w:val="hu-HU"/>
        </w:rPr>
        <w:t>kritériumait,</w:t>
      </w:r>
      <w:r w:rsidR="00603237" w:rsidRPr="00EC5322">
        <w:rPr>
          <w:rFonts w:ascii="Arial Narrow" w:eastAsia="Tahoma" w:hAnsi="Arial Narrow" w:cs="Tahoma"/>
          <w:sz w:val="24"/>
          <w:szCs w:val="24"/>
          <w:lang w:val="hu-HU"/>
        </w:rPr>
        <w:t xml:space="preserve"> sem a </w:t>
      </w:r>
      <w:r w:rsidR="008777FB" w:rsidRPr="00EC5322">
        <w:rPr>
          <w:rFonts w:ascii="Arial Narrow" w:eastAsia="Tahoma" w:hAnsi="Arial Narrow" w:cs="Tahoma"/>
          <w:sz w:val="24"/>
          <w:szCs w:val="24"/>
          <w:lang w:val="hu-HU"/>
        </w:rPr>
        <w:t xml:space="preserve">feltételeit </w:t>
      </w:r>
      <w:r w:rsidR="00603237" w:rsidRPr="00EC5322">
        <w:rPr>
          <w:rFonts w:ascii="Arial Narrow" w:eastAsia="Tahoma" w:hAnsi="Arial Narrow" w:cs="Tahoma"/>
          <w:sz w:val="24"/>
          <w:szCs w:val="24"/>
          <w:lang w:val="hu-HU"/>
        </w:rPr>
        <w:t>nem</w:t>
      </w:r>
      <w:r w:rsidR="00603237" w:rsidRPr="002B4460">
        <w:rPr>
          <w:rFonts w:ascii="Arial Narrow" w:eastAsia="Tahoma" w:hAnsi="Arial Narrow" w:cs="Tahoma"/>
          <w:sz w:val="24"/>
          <w:szCs w:val="24"/>
          <w:lang w:val="hu-HU"/>
        </w:rPr>
        <w:t xml:space="preserve"> határozza meg a törvény.</w:t>
      </w:r>
      <w:r w:rsidR="007E6FBE" w:rsidRPr="002B4460">
        <w:rPr>
          <w:rFonts w:ascii="Arial Narrow" w:eastAsia="Tahoma" w:hAnsi="Arial Narrow" w:cs="Tahoma"/>
          <w:sz w:val="24"/>
          <w:szCs w:val="24"/>
          <w:lang w:val="hu-HU"/>
        </w:rPr>
        <w:t xml:space="preserve"> </w:t>
      </w:r>
      <w:r w:rsidR="008777FB" w:rsidRPr="002B4460">
        <w:rPr>
          <w:rFonts w:ascii="Arial Narrow" w:eastAsia="Tahoma" w:hAnsi="Arial Narrow" w:cs="Tahoma"/>
          <w:sz w:val="24"/>
          <w:szCs w:val="24"/>
          <w:lang w:val="hu-HU"/>
        </w:rPr>
        <w:t xml:space="preserve">2021-ben az OBH elnöke jó néhány bíró (köztük tanácselnökök) </w:t>
      </w:r>
      <w:r w:rsidR="00C536BC">
        <w:rPr>
          <w:rFonts w:ascii="Arial Narrow" w:eastAsia="Tahoma" w:hAnsi="Arial Narrow" w:cs="Tahoma"/>
          <w:sz w:val="24"/>
          <w:szCs w:val="24"/>
          <w:lang w:val="hu-HU"/>
        </w:rPr>
        <w:t xml:space="preserve">kijelölését </w:t>
      </w:r>
      <w:r w:rsidR="008777FB" w:rsidRPr="002B4460">
        <w:rPr>
          <w:rFonts w:ascii="Arial Narrow" w:eastAsia="Tahoma" w:hAnsi="Arial Narrow" w:cs="Tahoma"/>
          <w:sz w:val="24"/>
          <w:szCs w:val="24"/>
          <w:lang w:val="hu-HU"/>
        </w:rPr>
        <w:t>szüntette meg</w:t>
      </w:r>
      <w:r w:rsidR="007E6FBE" w:rsidRPr="002B4460">
        <w:rPr>
          <w:rFonts w:ascii="Arial Narrow" w:eastAsia="Tahoma" w:hAnsi="Arial Narrow" w:cs="Tahoma"/>
          <w:sz w:val="24"/>
          <w:szCs w:val="24"/>
          <w:lang w:val="hu-HU"/>
        </w:rPr>
        <w:t xml:space="preserve"> </w:t>
      </w:r>
      <w:r w:rsidR="008777FB" w:rsidRPr="002B4460">
        <w:rPr>
          <w:rFonts w:ascii="Arial Narrow" w:eastAsia="Tahoma" w:hAnsi="Arial Narrow" w:cs="Tahoma"/>
          <w:sz w:val="24"/>
          <w:szCs w:val="24"/>
          <w:lang w:val="hu-HU"/>
        </w:rPr>
        <w:t>egyoldalúan</w:t>
      </w:r>
      <w:r w:rsidR="009C778E">
        <w:rPr>
          <w:rFonts w:ascii="Arial Narrow" w:eastAsia="Tahoma" w:hAnsi="Arial Narrow" w:cs="Tahoma"/>
          <w:sz w:val="24"/>
          <w:szCs w:val="24"/>
          <w:lang w:val="hu-HU"/>
        </w:rPr>
        <w:t>,</w:t>
      </w:r>
      <w:r w:rsidR="008777FB" w:rsidRPr="002B4460">
        <w:rPr>
          <w:rFonts w:ascii="Arial Narrow" w:eastAsia="Tahoma" w:hAnsi="Arial Narrow" w:cs="Tahoma"/>
          <w:sz w:val="24"/>
          <w:szCs w:val="24"/>
          <w:lang w:val="hu-HU"/>
        </w:rPr>
        <w:t xml:space="preserve"> bármiféle érdemi indoklás nélkül</w:t>
      </w:r>
      <w:r w:rsidR="007E6FBE" w:rsidRPr="002B4460">
        <w:rPr>
          <w:rFonts w:ascii="Arial Narrow" w:eastAsia="Tahoma" w:hAnsi="Arial Narrow" w:cs="Tahoma"/>
          <w:sz w:val="24"/>
          <w:szCs w:val="24"/>
          <w:lang w:val="hu-HU"/>
        </w:rPr>
        <w:t xml:space="preserve">, </w:t>
      </w:r>
      <w:r w:rsidR="00782EB5">
        <w:rPr>
          <w:rFonts w:ascii="Arial Narrow" w:eastAsia="Tahoma" w:hAnsi="Arial Narrow" w:cs="Tahoma"/>
          <w:sz w:val="24"/>
          <w:szCs w:val="24"/>
          <w:lang w:val="hu-HU"/>
        </w:rPr>
        <w:t>két</w:t>
      </w:r>
      <w:r w:rsidR="007E6FBE" w:rsidRPr="002B4460">
        <w:rPr>
          <w:rFonts w:ascii="Arial Narrow" w:eastAsia="Tahoma" w:hAnsi="Arial Narrow" w:cs="Tahoma"/>
          <w:sz w:val="24"/>
          <w:szCs w:val="24"/>
          <w:lang w:val="hu-HU"/>
        </w:rPr>
        <w:t>-</w:t>
      </w:r>
      <w:r w:rsidR="00782EB5">
        <w:rPr>
          <w:rFonts w:ascii="Arial Narrow" w:eastAsia="Tahoma" w:hAnsi="Arial Narrow" w:cs="Tahoma"/>
          <w:sz w:val="24"/>
          <w:szCs w:val="24"/>
          <w:lang w:val="hu-HU"/>
        </w:rPr>
        <w:t>három</w:t>
      </w:r>
      <w:r w:rsidR="007E6FBE" w:rsidRPr="002B4460">
        <w:rPr>
          <w:rFonts w:ascii="Arial Narrow" w:eastAsia="Tahoma" w:hAnsi="Arial Narrow" w:cs="Tahoma"/>
          <w:sz w:val="24"/>
          <w:szCs w:val="24"/>
          <w:lang w:val="hu-HU"/>
        </w:rPr>
        <w:t xml:space="preserve"> </w:t>
      </w:r>
      <w:r w:rsidR="008777FB" w:rsidRPr="002B4460">
        <w:rPr>
          <w:rFonts w:ascii="Arial Narrow" w:eastAsia="Tahoma" w:hAnsi="Arial Narrow" w:cs="Tahoma"/>
          <w:sz w:val="24"/>
          <w:szCs w:val="24"/>
          <w:lang w:val="hu-HU"/>
        </w:rPr>
        <w:t xml:space="preserve">napos </w:t>
      </w:r>
      <w:r w:rsidR="00B6739E">
        <w:rPr>
          <w:rFonts w:ascii="Arial Narrow" w:eastAsia="Tahoma" w:hAnsi="Arial Narrow" w:cs="Tahoma"/>
          <w:sz w:val="24"/>
          <w:szCs w:val="24"/>
          <w:lang w:val="hu-HU"/>
        </w:rPr>
        <w:t>határ</w:t>
      </w:r>
      <w:r w:rsidR="008777FB" w:rsidRPr="002B4460">
        <w:rPr>
          <w:rFonts w:ascii="Arial Narrow" w:eastAsia="Tahoma" w:hAnsi="Arial Narrow" w:cs="Tahoma"/>
          <w:sz w:val="24"/>
          <w:szCs w:val="24"/>
          <w:lang w:val="hu-HU"/>
        </w:rPr>
        <w:t>idővel</w:t>
      </w:r>
      <w:r w:rsidR="007E6FBE" w:rsidRPr="002B4460">
        <w:rPr>
          <w:rFonts w:ascii="Arial Narrow" w:eastAsia="Tahoma" w:hAnsi="Arial Narrow" w:cs="Tahoma"/>
          <w:sz w:val="24"/>
          <w:szCs w:val="24"/>
          <w:lang w:val="hu-HU"/>
        </w:rPr>
        <w:t>.</w:t>
      </w:r>
      <w:r w:rsidR="007E6FBE" w:rsidRPr="002B4460">
        <w:rPr>
          <w:rFonts w:ascii="Arial Narrow" w:eastAsia="Tahoma" w:hAnsi="Arial Narrow" w:cs="Tahoma"/>
          <w:sz w:val="24"/>
          <w:szCs w:val="24"/>
          <w:vertAlign w:val="superscript"/>
          <w:lang w:val="hu-HU"/>
        </w:rPr>
        <w:footnoteReference w:id="30"/>
      </w:r>
    </w:p>
    <w:p w14:paraId="0000001B" w14:textId="65C1B2BE" w:rsidR="00C67136" w:rsidRPr="008977E7" w:rsidRDefault="0055222C" w:rsidP="008977E7">
      <w:pPr>
        <w:spacing w:before="240" w:after="360"/>
        <w:jc w:val="both"/>
        <w:rPr>
          <w:rFonts w:ascii="Arial Narrow" w:eastAsia="Tahoma" w:hAnsi="Arial Narrow" w:cs="Tahoma"/>
          <w:b/>
          <w:bCs/>
          <w:color w:val="4B8A93"/>
          <w:sz w:val="24"/>
          <w:szCs w:val="24"/>
          <w:lang w:val="en-GB"/>
        </w:rPr>
      </w:pPr>
      <w:r w:rsidRPr="008977E7">
        <w:rPr>
          <w:rFonts w:ascii="Arial Narrow" w:eastAsia="Tahoma" w:hAnsi="Arial Narrow" w:cs="Tahoma"/>
          <w:b/>
          <w:bCs/>
          <w:color w:val="4B8A93"/>
          <w:sz w:val="24"/>
          <w:szCs w:val="24"/>
          <w:lang w:val="en-GB"/>
        </w:rPr>
        <w:t xml:space="preserve">3. </w:t>
      </w:r>
      <w:r w:rsidR="008777FB" w:rsidRPr="008977E7">
        <w:rPr>
          <w:rFonts w:ascii="Arial Narrow" w:eastAsia="Tahoma" w:hAnsi="Arial Narrow" w:cs="Tahoma"/>
          <w:b/>
          <w:bCs/>
          <w:color w:val="4B8A93"/>
          <w:sz w:val="24"/>
          <w:szCs w:val="24"/>
          <w:lang w:val="en-GB"/>
        </w:rPr>
        <w:t xml:space="preserve">A bírák </w:t>
      </w:r>
      <w:proofErr w:type="spellStart"/>
      <w:r w:rsidR="008777FB" w:rsidRPr="008977E7">
        <w:rPr>
          <w:rFonts w:ascii="Arial Narrow" w:eastAsia="Tahoma" w:hAnsi="Arial Narrow" w:cs="Tahoma"/>
          <w:b/>
          <w:bCs/>
          <w:color w:val="4B8A93"/>
          <w:sz w:val="24"/>
          <w:szCs w:val="24"/>
          <w:lang w:val="en-GB"/>
        </w:rPr>
        <w:t>és</w:t>
      </w:r>
      <w:proofErr w:type="spellEnd"/>
      <w:r w:rsidR="008777FB" w:rsidRPr="008977E7">
        <w:rPr>
          <w:rFonts w:ascii="Arial Narrow" w:eastAsia="Tahoma" w:hAnsi="Arial Narrow" w:cs="Tahoma"/>
          <w:b/>
          <w:bCs/>
          <w:color w:val="4B8A93"/>
          <w:sz w:val="24"/>
          <w:szCs w:val="24"/>
          <w:lang w:val="en-GB"/>
        </w:rPr>
        <w:t xml:space="preserve"> </w:t>
      </w:r>
      <w:proofErr w:type="spellStart"/>
      <w:r w:rsidR="008777FB" w:rsidRPr="008977E7">
        <w:rPr>
          <w:rFonts w:ascii="Arial Narrow" w:eastAsia="Tahoma" w:hAnsi="Arial Narrow" w:cs="Tahoma"/>
          <w:b/>
          <w:bCs/>
          <w:color w:val="4B8A93"/>
          <w:sz w:val="24"/>
          <w:szCs w:val="24"/>
          <w:lang w:val="en-GB"/>
        </w:rPr>
        <w:t>ügyészek</w:t>
      </w:r>
      <w:proofErr w:type="spellEnd"/>
      <w:r w:rsidR="008777FB" w:rsidRPr="008977E7">
        <w:rPr>
          <w:rFonts w:ascii="Arial Narrow" w:eastAsia="Tahoma" w:hAnsi="Arial Narrow" w:cs="Tahoma"/>
          <w:b/>
          <w:bCs/>
          <w:color w:val="4B8A93"/>
          <w:sz w:val="24"/>
          <w:szCs w:val="24"/>
          <w:lang w:val="en-GB"/>
        </w:rPr>
        <w:t xml:space="preserve"> </w:t>
      </w:r>
      <w:proofErr w:type="spellStart"/>
      <w:r w:rsidR="008777FB" w:rsidRPr="008977E7">
        <w:rPr>
          <w:rFonts w:ascii="Arial Narrow" w:eastAsia="Tahoma" w:hAnsi="Arial Narrow" w:cs="Tahoma"/>
          <w:b/>
          <w:bCs/>
          <w:color w:val="4B8A93"/>
          <w:sz w:val="24"/>
          <w:szCs w:val="24"/>
          <w:lang w:val="en-GB"/>
        </w:rPr>
        <w:t>előmenetele</w:t>
      </w:r>
      <w:proofErr w:type="spellEnd"/>
    </w:p>
    <w:p w14:paraId="3EEB873A" w14:textId="19ED54FB" w:rsidR="0041576C" w:rsidRPr="002B4460" w:rsidRDefault="00000B69" w:rsidP="0041576C">
      <w:pPr>
        <w:shd w:val="clear" w:color="auto" w:fill="FFFFFF"/>
        <w:spacing w:after="120"/>
        <w:jc w:val="both"/>
        <w:rPr>
          <w:rFonts w:ascii="Arial Narrow" w:eastAsia="Tahoma" w:hAnsi="Arial Narrow" w:cs="Tahoma"/>
          <w:sz w:val="24"/>
          <w:szCs w:val="24"/>
          <w:lang w:val="hu-HU"/>
        </w:rPr>
      </w:pPr>
      <w:r w:rsidRPr="002B4460">
        <w:rPr>
          <w:rFonts w:ascii="Arial Narrow" w:eastAsia="Tahoma" w:hAnsi="Arial Narrow" w:cs="Tahoma"/>
          <w:sz w:val="24"/>
          <w:szCs w:val="24"/>
          <w:lang w:val="hu-HU"/>
        </w:rPr>
        <w:t>A</w:t>
      </w:r>
      <w:r w:rsidR="00B6739E">
        <w:rPr>
          <w:rFonts w:ascii="Arial Narrow" w:eastAsia="Tahoma" w:hAnsi="Arial Narrow" w:cs="Tahoma"/>
          <w:sz w:val="24"/>
          <w:szCs w:val="24"/>
          <w:lang w:val="hu-HU"/>
        </w:rPr>
        <w:t xml:space="preserve"> vonatkozó</w:t>
      </w:r>
      <w:r w:rsidRPr="002B4460">
        <w:rPr>
          <w:rFonts w:ascii="Arial Narrow" w:eastAsia="Tahoma" w:hAnsi="Arial Narrow" w:cs="Tahoma"/>
          <w:sz w:val="24"/>
          <w:szCs w:val="24"/>
          <w:lang w:val="hu-HU"/>
        </w:rPr>
        <w:t xml:space="preserve"> jogszabály</w:t>
      </w:r>
      <w:r w:rsidR="00B55F9C">
        <w:rPr>
          <w:rFonts w:ascii="Arial Narrow" w:eastAsia="Tahoma" w:hAnsi="Arial Narrow" w:cs="Tahoma"/>
          <w:sz w:val="24"/>
          <w:szCs w:val="24"/>
          <w:lang w:val="hu-HU"/>
        </w:rPr>
        <w:t xml:space="preserve">ok </w:t>
      </w:r>
      <w:r w:rsidRPr="002B4460">
        <w:rPr>
          <w:rFonts w:ascii="Arial Narrow" w:eastAsia="Tahoma" w:hAnsi="Arial Narrow" w:cs="Tahoma"/>
          <w:sz w:val="24"/>
          <w:szCs w:val="24"/>
          <w:lang w:val="hu-HU"/>
        </w:rPr>
        <w:t>módosítás</w:t>
      </w:r>
      <w:r w:rsidR="00B55F9C">
        <w:rPr>
          <w:rFonts w:ascii="Arial Narrow" w:eastAsia="Tahoma" w:hAnsi="Arial Narrow" w:cs="Tahoma"/>
          <w:sz w:val="24"/>
          <w:szCs w:val="24"/>
          <w:lang w:val="hu-HU"/>
        </w:rPr>
        <w:t>ának</w:t>
      </w:r>
      <w:r w:rsidRPr="002B4460">
        <w:rPr>
          <w:rFonts w:ascii="Arial Narrow" w:eastAsia="Tahoma" w:hAnsi="Arial Narrow" w:cs="Tahoma"/>
          <w:sz w:val="24"/>
          <w:szCs w:val="24"/>
          <w:lang w:val="hu-HU"/>
        </w:rPr>
        <w:t xml:space="preserve"> hiány</w:t>
      </w:r>
      <w:r w:rsidR="00B55F9C">
        <w:rPr>
          <w:rFonts w:ascii="Arial Narrow" w:eastAsia="Tahoma" w:hAnsi="Arial Narrow" w:cs="Tahoma"/>
          <w:sz w:val="24"/>
          <w:szCs w:val="24"/>
          <w:lang w:val="hu-HU"/>
        </w:rPr>
        <w:t>ában</w:t>
      </w:r>
      <w:r w:rsidR="0041576C" w:rsidRPr="002B4460">
        <w:rPr>
          <w:rFonts w:ascii="Arial Narrow" w:eastAsia="Tahoma" w:hAnsi="Arial Narrow" w:cs="Tahoma"/>
          <w:sz w:val="24"/>
          <w:szCs w:val="24"/>
          <w:vertAlign w:val="superscript"/>
          <w:lang w:val="hu-HU"/>
        </w:rPr>
        <w:footnoteReference w:id="31"/>
      </w:r>
      <w:r w:rsidR="0041576C" w:rsidRPr="002B4460">
        <w:rPr>
          <w:rFonts w:ascii="Arial Narrow" w:eastAsia="Tahoma" w:hAnsi="Arial Narrow" w:cs="Tahoma"/>
          <w:sz w:val="24"/>
          <w:szCs w:val="24"/>
          <w:lang w:val="hu-HU"/>
        </w:rPr>
        <w:t xml:space="preserve"> </w:t>
      </w:r>
      <w:r w:rsidRPr="002B4460">
        <w:rPr>
          <w:rFonts w:ascii="Arial Narrow" w:eastAsia="Tahoma" w:hAnsi="Arial Narrow" w:cs="Tahoma"/>
          <w:sz w:val="24"/>
          <w:szCs w:val="24"/>
          <w:lang w:val="hu-HU"/>
        </w:rPr>
        <w:t xml:space="preserve">az </w:t>
      </w:r>
      <w:r w:rsidRPr="002B4460">
        <w:rPr>
          <w:rFonts w:ascii="Arial Narrow" w:eastAsia="Tahoma" w:hAnsi="Arial Narrow" w:cs="Tahoma"/>
          <w:b/>
          <w:bCs/>
          <w:sz w:val="24"/>
          <w:szCs w:val="24"/>
          <w:lang w:val="hu-HU"/>
        </w:rPr>
        <w:t>OBH elnöke továbbra is</w:t>
      </w:r>
      <w:r w:rsidRPr="002B4460">
        <w:rPr>
          <w:rFonts w:ascii="Arial Narrow" w:eastAsia="Tahoma" w:hAnsi="Arial Narrow" w:cs="Tahoma"/>
          <w:sz w:val="24"/>
          <w:szCs w:val="24"/>
          <w:lang w:val="hu-HU"/>
        </w:rPr>
        <w:t xml:space="preserve"> </w:t>
      </w:r>
      <w:r w:rsidRPr="002B4460">
        <w:rPr>
          <w:rFonts w:ascii="Arial Narrow" w:eastAsia="Tahoma" w:hAnsi="Arial Narrow" w:cs="Tahoma"/>
          <w:b/>
          <w:sz w:val="24"/>
          <w:szCs w:val="24"/>
          <w:lang w:val="hu-HU"/>
        </w:rPr>
        <w:t xml:space="preserve">ugyanazzal a </w:t>
      </w:r>
      <w:r w:rsidR="00FF6862" w:rsidRPr="002B4460">
        <w:rPr>
          <w:rFonts w:ascii="Arial Narrow" w:eastAsia="Tahoma" w:hAnsi="Arial Narrow" w:cs="Tahoma"/>
          <w:b/>
          <w:sz w:val="24"/>
          <w:szCs w:val="24"/>
          <w:lang w:val="hu-HU"/>
        </w:rPr>
        <w:t>rendkívül széles</w:t>
      </w:r>
      <w:r w:rsidR="007A148C">
        <w:rPr>
          <w:rFonts w:ascii="Arial Narrow" w:eastAsia="Tahoma" w:hAnsi="Arial Narrow" w:cs="Tahoma"/>
          <w:b/>
          <w:sz w:val="24"/>
          <w:szCs w:val="24"/>
          <w:lang w:val="hu-HU"/>
        </w:rPr>
        <w:t xml:space="preserve"> </w:t>
      </w:r>
      <w:r w:rsidR="00FF6862" w:rsidRPr="002B4460">
        <w:rPr>
          <w:rFonts w:ascii="Arial Narrow" w:eastAsia="Tahoma" w:hAnsi="Arial Narrow" w:cs="Tahoma"/>
          <w:b/>
          <w:sz w:val="24"/>
          <w:szCs w:val="24"/>
          <w:lang w:val="hu-HU"/>
        </w:rPr>
        <w:t>körű</w:t>
      </w:r>
      <w:r w:rsidRPr="002B4460">
        <w:rPr>
          <w:rFonts w:ascii="Arial Narrow" w:eastAsia="Tahoma" w:hAnsi="Arial Narrow" w:cs="Tahoma"/>
          <w:b/>
          <w:sz w:val="24"/>
          <w:szCs w:val="24"/>
          <w:lang w:val="hu-HU"/>
        </w:rPr>
        <w:t xml:space="preserve"> és </w:t>
      </w:r>
      <w:r w:rsidR="00FF6862" w:rsidRPr="002B4460">
        <w:rPr>
          <w:rFonts w:ascii="Arial Narrow" w:eastAsia="Tahoma" w:hAnsi="Arial Narrow" w:cs="Tahoma"/>
          <w:b/>
          <w:sz w:val="24"/>
          <w:szCs w:val="24"/>
          <w:lang w:val="hu-HU"/>
        </w:rPr>
        <w:t>túlzott mértékű jogkörrel és mérlegelési joggal rendelkezik</w:t>
      </w:r>
      <w:r w:rsidR="0041576C" w:rsidRPr="002B4460">
        <w:rPr>
          <w:rFonts w:ascii="Arial Narrow" w:eastAsia="Tahoma" w:hAnsi="Arial Narrow" w:cs="Tahoma"/>
          <w:b/>
          <w:sz w:val="24"/>
          <w:szCs w:val="24"/>
          <w:lang w:val="hu-HU"/>
        </w:rPr>
        <w:t xml:space="preserve"> </w:t>
      </w:r>
      <w:r w:rsidR="00FF6862" w:rsidRPr="002B4460">
        <w:rPr>
          <w:rFonts w:ascii="Arial Narrow" w:eastAsia="Tahoma" w:hAnsi="Arial Narrow" w:cs="Tahoma"/>
          <w:b/>
          <w:sz w:val="24"/>
          <w:szCs w:val="24"/>
          <w:lang w:val="hu-HU"/>
        </w:rPr>
        <w:t xml:space="preserve">a bírósági </w:t>
      </w:r>
      <w:r w:rsidR="00B575FB" w:rsidRPr="002B4460">
        <w:rPr>
          <w:rFonts w:ascii="Arial Narrow" w:eastAsia="Tahoma" w:hAnsi="Arial Narrow" w:cs="Tahoma"/>
          <w:b/>
          <w:sz w:val="24"/>
          <w:szCs w:val="24"/>
          <w:lang w:val="hu-HU"/>
        </w:rPr>
        <w:t xml:space="preserve">elnökök kinevezése tekintetében </w:t>
      </w:r>
      <w:r w:rsidR="0041576C" w:rsidRPr="002B4460">
        <w:rPr>
          <w:rFonts w:ascii="Arial Narrow" w:eastAsia="Tahoma" w:hAnsi="Arial Narrow" w:cs="Tahoma"/>
          <w:sz w:val="24"/>
          <w:szCs w:val="24"/>
          <w:lang w:val="hu-HU"/>
        </w:rPr>
        <w:t>(</w:t>
      </w:r>
      <w:r w:rsidR="00B575FB" w:rsidRPr="002B4460">
        <w:rPr>
          <w:rFonts w:ascii="Arial Narrow" w:eastAsia="Tahoma" w:hAnsi="Arial Narrow" w:cs="Tahoma"/>
          <w:sz w:val="24"/>
          <w:szCs w:val="24"/>
          <w:lang w:val="hu-HU"/>
        </w:rPr>
        <w:t>amely korábban az OBH elnöke és az OBT közötti konfliktus homlokterében is állt</w:t>
      </w:r>
      <w:r w:rsidR="0041576C" w:rsidRPr="002B4460">
        <w:rPr>
          <w:rFonts w:ascii="Arial Narrow" w:eastAsia="Tahoma" w:hAnsi="Arial Narrow" w:cs="Tahoma"/>
          <w:sz w:val="24"/>
          <w:szCs w:val="24"/>
          <w:lang w:val="hu-HU"/>
        </w:rPr>
        <w:t xml:space="preserve">), </w:t>
      </w:r>
      <w:r w:rsidR="00B575FB" w:rsidRPr="002B4460">
        <w:rPr>
          <w:rFonts w:ascii="Arial Narrow" w:eastAsia="Tahoma" w:hAnsi="Arial Narrow" w:cs="Tahoma"/>
          <w:sz w:val="24"/>
          <w:szCs w:val="24"/>
          <w:lang w:val="hu-HU"/>
        </w:rPr>
        <w:t>ideértve azt is, hogy az OBH elnök</w:t>
      </w:r>
      <w:r w:rsidR="00B6739E">
        <w:rPr>
          <w:rFonts w:ascii="Arial Narrow" w:eastAsia="Tahoma" w:hAnsi="Arial Narrow" w:cs="Tahoma"/>
          <w:sz w:val="24"/>
          <w:szCs w:val="24"/>
          <w:lang w:val="hu-HU"/>
        </w:rPr>
        <w:t>e</w:t>
      </w:r>
      <w:r w:rsidR="00B575FB" w:rsidRPr="002B4460">
        <w:rPr>
          <w:rFonts w:ascii="Arial Narrow" w:eastAsia="Tahoma" w:hAnsi="Arial Narrow" w:cs="Tahoma"/>
          <w:sz w:val="24"/>
          <w:szCs w:val="24"/>
          <w:lang w:val="hu-HU"/>
        </w:rPr>
        <w:t xml:space="preserve"> jog</w:t>
      </w:r>
      <w:r w:rsidR="00B6739E">
        <w:rPr>
          <w:rFonts w:ascii="Arial Narrow" w:eastAsia="Tahoma" w:hAnsi="Arial Narrow" w:cs="Tahoma"/>
          <w:sz w:val="24"/>
          <w:szCs w:val="24"/>
          <w:lang w:val="hu-HU"/>
        </w:rPr>
        <w:t>osult</w:t>
      </w:r>
      <w:r w:rsidR="00B575FB" w:rsidRPr="002B4460">
        <w:rPr>
          <w:rFonts w:ascii="Arial Narrow" w:eastAsia="Tahoma" w:hAnsi="Arial Narrow" w:cs="Tahoma"/>
          <w:sz w:val="24"/>
          <w:szCs w:val="24"/>
          <w:lang w:val="hu-HU"/>
        </w:rPr>
        <w:t xml:space="preserve"> bármely bírósági vezetői </w:t>
      </w:r>
      <w:r w:rsidR="00C45428" w:rsidRPr="002B4460">
        <w:rPr>
          <w:rFonts w:ascii="Arial Narrow" w:eastAsia="Tahoma" w:hAnsi="Arial Narrow" w:cs="Tahoma"/>
          <w:sz w:val="24"/>
          <w:szCs w:val="24"/>
          <w:lang w:val="hu-HU"/>
        </w:rPr>
        <w:t>pályázat</w:t>
      </w:r>
      <w:r w:rsidR="00B6739E">
        <w:rPr>
          <w:rFonts w:ascii="Arial Narrow" w:eastAsia="Tahoma" w:hAnsi="Arial Narrow" w:cs="Tahoma"/>
          <w:sz w:val="24"/>
          <w:szCs w:val="24"/>
          <w:lang w:val="hu-HU"/>
        </w:rPr>
        <w:t>ot</w:t>
      </w:r>
      <w:r w:rsidR="00C45428" w:rsidRPr="002B4460">
        <w:rPr>
          <w:rFonts w:ascii="Arial Narrow" w:eastAsia="Tahoma" w:hAnsi="Arial Narrow" w:cs="Tahoma"/>
          <w:sz w:val="24"/>
          <w:szCs w:val="24"/>
          <w:lang w:val="hu-HU"/>
        </w:rPr>
        <w:t xml:space="preserve"> </w:t>
      </w:r>
      <w:proofErr w:type="spellStart"/>
      <w:r w:rsidR="00F050E4">
        <w:rPr>
          <w:rFonts w:ascii="Arial Narrow" w:eastAsia="Tahoma" w:hAnsi="Arial Narrow" w:cs="Tahoma"/>
          <w:sz w:val="24"/>
          <w:szCs w:val="24"/>
          <w:lang w:val="hu-HU"/>
        </w:rPr>
        <w:t>é</w:t>
      </w:r>
      <w:r w:rsidR="00C45428" w:rsidRPr="002B4460">
        <w:rPr>
          <w:rFonts w:ascii="Arial Narrow" w:eastAsia="Tahoma" w:hAnsi="Arial Narrow" w:cs="Tahoma"/>
          <w:sz w:val="24"/>
          <w:szCs w:val="24"/>
          <w:lang w:val="hu-HU"/>
        </w:rPr>
        <w:t>rvényteleníteni</w:t>
      </w:r>
      <w:proofErr w:type="spellEnd"/>
      <w:r w:rsidR="0041576C" w:rsidRPr="002B4460">
        <w:rPr>
          <w:rFonts w:ascii="Arial Narrow" w:eastAsia="Tahoma" w:hAnsi="Arial Narrow" w:cs="Tahoma"/>
          <w:sz w:val="24"/>
          <w:szCs w:val="24"/>
          <w:vertAlign w:val="superscript"/>
          <w:lang w:val="hu-HU"/>
        </w:rPr>
        <w:footnoteReference w:id="32"/>
      </w:r>
      <w:r w:rsidR="0041576C" w:rsidRPr="002B4460">
        <w:rPr>
          <w:rFonts w:ascii="Arial Narrow" w:eastAsia="Tahoma" w:hAnsi="Arial Narrow" w:cs="Tahoma"/>
          <w:sz w:val="24"/>
          <w:szCs w:val="24"/>
          <w:lang w:val="hu-HU"/>
        </w:rPr>
        <w:t xml:space="preserve"> </w:t>
      </w:r>
      <w:r w:rsidR="00C45428" w:rsidRPr="002B4460">
        <w:rPr>
          <w:rFonts w:ascii="Arial Narrow" w:eastAsia="Tahoma" w:hAnsi="Arial Narrow" w:cs="Tahoma"/>
          <w:sz w:val="24"/>
          <w:szCs w:val="24"/>
          <w:lang w:val="hu-HU"/>
        </w:rPr>
        <w:t>és a pályázatot eredménytelenné nyilvánítani bármely egyéb bírói testület (például az OBT vagy a helyi bírói tanácsok) jóváhagyása nélkül</w:t>
      </w:r>
      <w:r w:rsidR="0041576C" w:rsidRPr="002B4460">
        <w:rPr>
          <w:rFonts w:ascii="Arial Narrow" w:eastAsia="Tahoma" w:hAnsi="Arial Narrow" w:cs="Tahoma"/>
          <w:sz w:val="24"/>
          <w:szCs w:val="24"/>
          <w:lang w:val="hu-HU"/>
        </w:rPr>
        <w:t>.</w:t>
      </w:r>
    </w:p>
    <w:p w14:paraId="735B9F41" w14:textId="3B4491CE" w:rsidR="00EB20FD" w:rsidRPr="002B4460" w:rsidRDefault="00EB20FD" w:rsidP="005B036D">
      <w:pPr>
        <w:shd w:val="clear" w:color="auto" w:fill="FFFFFF"/>
        <w:spacing w:after="120"/>
        <w:jc w:val="both"/>
        <w:rPr>
          <w:rFonts w:ascii="Arial Narrow" w:eastAsia="Tahoma" w:hAnsi="Arial Narrow" w:cs="Tahoma"/>
          <w:sz w:val="24"/>
          <w:szCs w:val="24"/>
          <w:lang w:val="hu-HU"/>
        </w:rPr>
      </w:pPr>
      <w:r w:rsidRPr="002B4460">
        <w:rPr>
          <w:rFonts w:ascii="Arial Narrow" w:eastAsia="Tahoma" w:hAnsi="Arial Narrow" w:cs="Tahoma"/>
          <w:sz w:val="24"/>
          <w:szCs w:val="24"/>
          <w:lang w:val="hu-HU"/>
        </w:rPr>
        <w:t xml:space="preserve">Mindemellett a </w:t>
      </w:r>
      <w:r w:rsidRPr="002B4460">
        <w:rPr>
          <w:rFonts w:ascii="Arial Narrow" w:eastAsia="Tahoma" w:hAnsi="Arial Narrow" w:cs="Tahoma"/>
          <w:b/>
          <w:bCs/>
          <w:sz w:val="24"/>
          <w:szCs w:val="24"/>
          <w:lang w:val="hu-HU"/>
        </w:rPr>
        <w:t xml:space="preserve">pályázatok </w:t>
      </w:r>
      <w:r w:rsidR="00B6739E">
        <w:rPr>
          <w:rFonts w:ascii="Arial Narrow" w:eastAsia="Tahoma" w:hAnsi="Arial Narrow" w:cs="Tahoma"/>
          <w:b/>
          <w:bCs/>
          <w:sz w:val="24"/>
          <w:szCs w:val="24"/>
          <w:lang w:val="hu-HU"/>
        </w:rPr>
        <w:t>eredménytelenné nyilvánításának</w:t>
      </w:r>
      <w:r w:rsidR="00B6739E" w:rsidRPr="002B4460">
        <w:rPr>
          <w:rFonts w:ascii="Arial Narrow" w:eastAsia="Tahoma" w:hAnsi="Arial Narrow" w:cs="Tahoma"/>
          <w:b/>
          <w:bCs/>
          <w:sz w:val="24"/>
          <w:szCs w:val="24"/>
          <w:lang w:val="hu-HU"/>
        </w:rPr>
        <w:t xml:space="preserve"> </w:t>
      </w:r>
      <w:r w:rsidRPr="002B4460">
        <w:rPr>
          <w:rFonts w:ascii="Arial Narrow" w:eastAsia="Tahoma" w:hAnsi="Arial Narrow" w:cs="Tahoma"/>
          <w:b/>
          <w:bCs/>
          <w:sz w:val="24"/>
          <w:szCs w:val="24"/>
          <w:lang w:val="hu-HU"/>
        </w:rPr>
        <w:t>lehetséges indokait nem határozza meg a törvény</w:t>
      </w:r>
      <w:r w:rsidRPr="002B4460">
        <w:rPr>
          <w:rFonts w:ascii="Arial Narrow" w:eastAsia="Tahoma" w:hAnsi="Arial Narrow" w:cs="Tahoma"/>
          <w:sz w:val="24"/>
          <w:szCs w:val="24"/>
          <w:lang w:val="hu-HU"/>
        </w:rPr>
        <w:t xml:space="preserve">, </w:t>
      </w:r>
      <w:r w:rsidR="00513965" w:rsidRPr="002B4460">
        <w:rPr>
          <w:rFonts w:ascii="Arial Narrow" w:eastAsia="Tahoma" w:hAnsi="Arial Narrow" w:cs="Tahoma"/>
          <w:sz w:val="24"/>
          <w:szCs w:val="24"/>
          <w:lang w:val="hu-HU"/>
        </w:rPr>
        <w:t>ezáltal korlátlan mérlegelési jogkört biztosít</w:t>
      </w:r>
      <w:r w:rsidRPr="002B4460">
        <w:rPr>
          <w:rFonts w:ascii="Arial Narrow" w:eastAsia="Tahoma" w:hAnsi="Arial Narrow" w:cs="Tahoma"/>
          <w:sz w:val="24"/>
          <w:szCs w:val="24"/>
          <w:lang w:val="hu-HU"/>
        </w:rPr>
        <w:t xml:space="preserve"> az</w:t>
      </w:r>
      <w:r w:rsidR="00513965" w:rsidRPr="002B4460">
        <w:rPr>
          <w:rFonts w:ascii="Arial Narrow" w:eastAsia="Tahoma" w:hAnsi="Arial Narrow" w:cs="Tahoma"/>
          <w:sz w:val="24"/>
          <w:szCs w:val="24"/>
          <w:lang w:val="hu-HU"/>
        </w:rPr>
        <w:t xml:space="preserve"> OBH elnökének.</w:t>
      </w:r>
      <w:r w:rsidR="00C96F26" w:rsidRPr="002B4460">
        <w:rPr>
          <w:rFonts w:ascii="Arial Narrow" w:eastAsia="Tahoma" w:hAnsi="Arial Narrow" w:cs="Tahoma"/>
          <w:sz w:val="24"/>
          <w:szCs w:val="24"/>
          <w:vertAlign w:val="superscript"/>
          <w:lang w:val="hu-HU"/>
        </w:rPr>
        <w:footnoteReference w:id="33"/>
      </w:r>
    </w:p>
    <w:p w14:paraId="2F310308" w14:textId="0935E879" w:rsidR="00977A2B" w:rsidRPr="002B4460" w:rsidRDefault="00B07E58" w:rsidP="00977A2B">
      <w:pPr>
        <w:shd w:val="clear" w:color="auto" w:fill="FFFFFF"/>
        <w:spacing w:after="120"/>
        <w:jc w:val="both"/>
        <w:rPr>
          <w:rFonts w:ascii="Arial Narrow" w:eastAsia="Tahoma" w:hAnsi="Arial Narrow" w:cs="Tahoma"/>
          <w:sz w:val="24"/>
          <w:szCs w:val="24"/>
          <w:lang w:val="hu-HU"/>
        </w:rPr>
      </w:pPr>
      <w:r w:rsidRPr="002B4460">
        <w:rPr>
          <w:rFonts w:ascii="Arial Narrow" w:eastAsia="Tahoma" w:hAnsi="Arial Narrow" w:cs="Tahoma"/>
          <w:sz w:val="24"/>
          <w:szCs w:val="24"/>
          <w:lang w:val="hu-HU"/>
        </w:rPr>
        <w:t xml:space="preserve">A </w:t>
      </w:r>
      <w:r w:rsidRPr="002B4460">
        <w:rPr>
          <w:rFonts w:ascii="Arial Narrow" w:eastAsia="Tahoma" w:hAnsi="Arial Narrow" w:cs="Tahoma"/>
          <w:b/>
          <w:bCs/>
          <w:sz w:val="24"/>
          <w:szCs w:val="24"/>
          <w:lang w:val="hu-HU"/>
        </w:rPr>
        <w:t xml:space="preserve">vezetői </w:t>
      </w:r>
      <w:r w:rsidR="002B4460" w:rsidRPr="002B4460">
        <w:rPr>
          <w:rFonts w:ascii="Arial Narrow" w:eastAsia="Tahoma" w:hAnsi="Arial Narrow" w:cs="Tahoma"/>
          <w:b/>
          <w:bCs/>
          <w:sz w:val="24"/>
          <w:szCs w:val="24"/>
          <w:lang w:val="hu-HU"/>
        </w:rPr>
        <w:t>tisztségére</w:t>
      </w:r>
      <w:r w:rsidRPr="002B4460">
        <w:rPr>
          <w:rFonts w:ascii="Arial Narrow" w:eastAsia="Tahoma" w:hAnsi="Arial Narrow" w:cs="Tahoma"/>
          <w:b/>
          <w:bCs/>
          <w:sz w:val="24"/>
          <w:szCs w:val="24"/>
          <w:lang w:val="hu-HU"/>
        </w:rPr>
        <w:t xml:space="preserve"> kiírt pályázatok </w:t>
      </w:r>
      <w:r w:rsidR="00B55F9C">
        <w:rPr>
          <w:rFonts w:ascii="Arial Narrow" w:eastAsia="Tahoma" w:hAnsi="Arial Narrow" w:cs="Tahoma"/>
          <w:b/>
          <w:bCs/>
          <w:sz w:val="24"/>
          <w:szCs w:val="24"/>
          <w:lang w:val="hu-HU"/>
        </w:rPr>
        <w:t>eredménytelenné nyilvánításának</w:t>
      </w:r>
      <w:r w:rsidR="00B55F9C" w:rsidRPr="002B4460">
        <w:rPr>
          <w:rFonts w:ascii="Arial Narrow" w:eastAsia="Tahoma" w:hAnsi="Arial Narrow" w:cs="Tahoma"/>
          <w:b/>
          <w:bCs/>
          <w:sz w:val="24"/>
          <w:szCs w:val="24"/>
          <w:lang w:val="hu-HU"/>
        </w:rPr>
        <w:t xml:space="preserve"> </w:t>
      </w:r>
      <w:r w:rsidRPr="002B4460">
        <w:rPr>
          <w:rFonts w:ascii="Arial Narrow" w:eastAsia="Tahoma" w:hAnsi="Arial Narrow" w:cs="Tahoma"/>
          <w:b/>
          <w:bCs/>
          <w:sz w:val="24"/>
          <w:szCs w:val="24"/>
          <w:lang w:val="hu-HU"/>
        </w:rPr>
        <w:t>gyakorlata az új OBH</w:t>
      </w:r>
      <w:r w:rsidR="00F714E3">
        <w:rPr>
          <w:rFonts w:ascii="Arial Narrow" w:eastAsia="Tahoma" w:hAnsi="Arial Narrow" w:cs="Tahoma"/>
          <w:b/>
          <w:bCs/>
          <w:sz w:val="24"/>
          <w:szCs w:val="24"/>
          <w:lang w:val="hu-HU"/>
        </w:rPr>
        <w:t>-</w:t>
      </w:r>
      <w:r w:rsidRPr="002B4460">
        <w:rPr>
          <w:rFonts w:ascii="Arial Narrow" w:eastAsia="Tahoma" w:hAnsi="Arial Narrow" w:cs="Tahoma"/>
          <w:b/>
          <w:bCs/>
          <w:sz w:val="24"/>
          <w:szCs w:val="24"/>
          <w:lang w:val="hu-HU"/>
        </w:rPr>
        <w:t xml:space="preserve">elnök </w:t>
      </w:r>
      <w:r w:rsidR="00977A2B" w:rsidRPr="002B4460">
        <w:rPr>
          <w:rFonts w:ascii="Arial Narrow" w:eastAsia="Tahoma" w:hAnsi="Arial Narrow" w:cs="Tahoma"/>
          <w:b/>
          <w:bCs/>
          <w:sz w:val="24"/>
          <w:szCs w:val="24"/>
          <w:lang w:val="hu-HU"/>
        </w:rPr>
        <w:t>hivatal</w:t>
      </w:r>
      <w:r w:rsidR="00F714E3">
        <w:rPr>
          <w:rFonts w:ascii="Arial Narrow" w:eastAsia="Tahoma" w:hAnsi="Arial Narrow" w:cs="Tahoma"/>
          <w:b/>
          <w:bCs/>
          <w:sz w:val="24"/>
          <w:szCs w:val="24"/>
          <w:lang w:val="hu-HU"/>
        </w:rPr>
        <w:t xml:space="preserve">i ideje </w:t>
      </w:r>
      <w:r w:rsidR="00977A2B" w:rsidRPr="002B4460">
        <w:rPr>
          <w:rFonts w:ascii="Arial Narrow" w:eastAsia="Tahoma" w:hAnsi="Arial Narrow" w:cs="Tahoma"/>
          <w:b/>
          <w:bCs/>
          <w:sz w:val="24"/>
          <w:szCs w:val="24"/>
          <w:lang w:val="hu-HU"/>
        </w:rPr>
        <w:t>alatt sem szűnt meg teljesen.</w:t>
      </w:r>
      <w:r w:rsidR="00977A2B" w:rsidRPr="002B4460">
        <w:rPr>
          <w:rFonts w:ascii="Arial Narrow" w:eastAsia="Tahoma" w:hAnsi="Arial Narrow" w:cs="Tahoma"/>
          <w:sz w:val="24"/>
          <w:szCs w:val="24"/>
          <w:vertAlign w:val="superscript"/>
          <w:lang w:val="hu-HU"/>
        </w:rPr>
        <w:t xml:space="preserve"> </w:t>
      </w:r>
      <w:r w:rsidR="00977A2B" w:rsidRPr="002B4460">
        <w:rPr>
          <w:rFonts w:ascii="Arial Narrow" w:eastAsia="Tahoma" w:hAnsi="Arial Narrow" w:cs="Tahoma"/>
          <w:sz w:val="24"/>
          <w:szCs w:val="24"/>
          <w:vertAlign w:val="superscript"/>
          <w:lang w:val="hu-HU"/>
        </w:rPr>
        <w:footnoteReference w:id="34"/>
      </w:r>
      <w:r w:rsidR="00977A2B" w:rsidRPr="002B4460">
        <w:rPr>
          <w:rFonts w:ascii="Arial Narrow" w:eastAsia="Tahoma" w:hAnsi="Arial Narrow" w:cs="Tahoma"/>
          <w:sz w:val="24"/>
          <w:szCs w:val="24"/>
          <w:vertAlign w:val="superscript"/>
          <w:lang w:val="hu-HU"/>
        </w:rPr>
        <w:t xml:space="preserve"> </w:t>
      </w:r>
      <w:r w:rsidR="00977A2B" w:rsidRPr="002B4460">
        <w:rPr>
          <w:rFonts w:ascii="Arial Narrow" w:eastAsia="Tahoma" w:hAnsi="Arial Narrow" w:cs="Tahoma"/>
          <w:sz w:val="24"/>
          <w:szCs w:val="24"/>
          <w:lang w:val="hu-HU"/>
        </w:rPr>
        <w:t xml:space="preserve">2020-ban összesen 20 vezetői tisztségre kiírt </w:t>
      </w:r>
      <w:r w:rsidR="00977A2B" w:rsidRPr="002B4460">
        <w:rPr>
          <w:rFonts w:ascii="Arial Narrow" w:eastAsia="Tahoma" w:hAnsi="Arial Narrow" w:cs="Tahoma"/>
          <w:sz w:val="24"/>
          <w:szCs w:val="24"/>
          <w:lang w:val="hu-HU"/>
        </w:rPr>
        <w:lastRenderedPageBreak/>
        <w:t xml:space="preserve">pályázatot </w:t>
      </w:r>
      <w:r w:rsidR="00B55F9C">
        <w:rPr>
          <w:rFonts w:ascii="Arial Narrow" w:eastAsia="Tahoma" w:hAnsi="Arial Narrow" w:cs="Tahoma"/>
          <w:sz w:val="24"/>
          <w:szCs w:val="24"/>
          <w:lang w:val="hu-HU"/>
        </w:rPr>
        <w:t>nyilvánított eredménytelenné</w:t>
      </w:r>
      <w:r w:rsidR="00B55F9C" w:rsidRPr="002B4460">
        <w:rPr>
          <w:rFonts w:ascii="Arial Narrow" w:eastAsia="Tahoma" w:hAnsi="Arial Narrow" w:cs="Tahoma"/>
          <w:sz w:val="24"/>
          <w:szCs w:val="24"/>
          <w:lang w:val="hu-HU"/>
        </w:rPr>
        <w:t xml:space="preserve"> </w:t>
      </w:r>
      <w:r w:rsidR="00977A2B" w:rsidRPr="002B4460">
        <w:rPr>
          <w:rFonts w:ascii="Arial Narrow" w:eastAsia="Tahoma" w:hAnsi="Arial Narrow" w:cs="Tahoma"/>
          <w:sz w:val="24"/>
          <w:szCs w:val="24"/>
          <w:lang w:val="hu-HU"/>
        </w:rPr>
        <w:t>az OBH új elnök</w:t>
      </w:r>
      <w:r w:rsidR="00E6755E" w:rsidRPr="002B4460">
        <w:rPr>
          <w:rFonts w:ascii="Arial Narrow" w:eastAsia="Tahoma" w:hAnsi="Arial Narrow" w:cs="Tahoma"/>
          <w:sz w:val="24"/>
          <w:szCs w:val="24"/>
          <w:lang w:val="hu-HU"/>
        </w:rPr>
        <w:t>e</w:t>
      </w:r>
      <w:r w:rsidR="003E0795">
        <w:rPr>
          <w:rFonts w:ascii="Arial Narrow" w:eastAsia="Tahoma" w:hAnsi="Arial Narrow" w:cs="Tahoma"/>
          <w:sz w:val="24"/>
          <w:szCs w:val="24"/>
          <w:lang w:val="hu-HU"/>
        </w:rPr>
        <w:t>,</w:t>
      </w:r>
      <w:r w:rsidR="00E6755E" w:rsidRPr="002B4460">
        <w:rPr>
          <w:rFonts w:ascii="Arial Narrow" w:eastAsia="Tahoma" w:hAnsi="Arial Narrow" w:cs="Tahoma"/>
          <w:sz w:val="24"/>
          <w:szCs w:val="24"/>
          <w:lang w:val="hu-HU"/>
        </w:rPr>
        <w:t xml:space="preserve"> 2021-ben </w:t>
      </w:r>
      <w:r w:rsidR="003E0795">
        <w:rPr>
          <w:rFonts w:ascii="Arial Narrow" w:eastAsia="Tahoma" w:hAnsi="Arial Narrow" w:cs="Tahoma"/>
          <w:sz w:val="24"/>
          <w:szCs w:val="24"/>
          <w:lang w:val="hu-HU"/>
        </w:rPr>
        <w:t xml:space="preserve">pedig </w:t>
      </w:r>
      <w:r w:rsidR="00E6755E" w:rsidRPr="002B4460">
        <w:rPr>
          <w:rFonts w:ascii="Arial Narrow" w:eastAsia="Tahoma" w:hAnsi="Arial Narrow" w:cs="Tahoma"/>
          <w:sz w:val="24"/>
          <w:szCs w:val="24"/>
          <w:lang w:val="hu-HU"/>
        </w:rPr>
        <w:t xml:space="preserve">összesen hét bírósági vezetői pályázatot </w:t>
      </w:r>
      <w:r w:rsidR="00F71378">
        <w:rPr>
          <w:rFonts w:ascii="Arial Narrow" w:eastAsia="Tahoma" w:hAnsi="Arial Narrow" w:cs="Tahoma"/>
          <w:sz w:val="24"/>
          <w:szCs w:val="24"/>
          <w:lang w:val="hu-HU"/>
        </w:rPr>
        <w:t>minősített</w:t>
      </w:r>
      <w:r w:rsidR="00E6755E" w:rsidRPr="002B4460">
        <w:rPr>
          <w:rFonts w:ascii="Arial Narrow" w:eastAsia="Tahoma" w:hAnsi="Arial Narrow" w:cs="Tahoma"/>
          <w:sz w:val="24"/>
          <w:szCs w:val="24"/>
          <w:lang w:val="hu-HU"/>
        </w:rPr>
        <w:t xml:space="preserve"> eredménytelennek</w:t>
      </w:r>
      <w:r w:rsidR="00977A2B" w:rsidRPr="002B4460">
        <w:rPr>
          <w:rFonts w:ascii="Arial Narrow" w:eastAsia="Tahoma" w:hAnsi="Arial Narrow" w:cs="Tahoma"/>
          <w:sz w:val="24"/>
          <w:szCs w:val="24"/>
          <w:lang w:val="hu-HU"/>
        </w:rPr>
        <w:t>.</w:t>
      </w:r>
      <w:r w:rsidR="00977A2B" w:rsidRPr="002B4460">
        <w:rPr>
          <w:rFonts w:ascii="Arial Narrow" w:eastAsia="Tahoma" w:hAnsi="Arial Narrow" w:cs="Tahoma"/>
          <w:sz w:val="24"/>
          <w:szCs w:val="24"/>
          <w:vertAlign w:val="superscript"/>
          <w:lang w:val="hu-HU"/>
        </w:rPr>
        <w:footnoteReference w:id="35"/>
      </w:r>
      <w:r w:rsidR="00977A2B" w:rsidRPr="002B4460">
        <w:rPr>
          <w:rFonts w:ascii="Arial Narrow" w:eastAsia="Tahoma" w:hAnsi="Arial Narrow" w:cs="Tahoma"/>
          <w:sz w:val="24"/>
          <w:szCs w:val="24"/>
          <w:lang w:val="hu-HU"/>
        </w:rPr>
        <w:t xml:space="preserve"> </w:t>
      </w:r>
      <w:r w:rsidR="00E6755E" w:rsidRPr="002B4460">
        <w:rPr>
          <w:rFonts w:ascii="Arial Narrow" w:eastAsia="Tahoma" w:hAnsi="Arial Narrow" w:cs="Tahoma"/>
          <w:sz w:val="24"/>
          <w:szCs w:val="24"/>
          <w:lang w:val="hu-HU"/>
        </w:rPr>
        <w:t xml:space="preserve">Bár előrelépést jelent, hogy a </w:t>
      </w:r>
      <w:r w:rsidR="003E0795">
        <w:rPr>
          <w:rFonts w:ascii="Arial Narrow" w:eastAsia="Tahoma" w:hAnsi="Arial Narrow" w:cs="Tahoma"/>
          <w:sz w:val="24"/>
          <w:szCs w:val="24"/>
          <w:lang w:val="hu-HU"/>
        </w:rPr>
        <w:t xml:space="preserve">vonatkozó </w:t>
      </w:r>
      <w:r w:rsidR="00E6755E" w:rsidRPr="002B4460">
        <w:rPr>
          <w:rFonts w:ascii="Arial Narrow" w:eastAsia="Tahoma" w:hAnsi="Arial Narrow" w:cs="Tahoma"/>
          <w:sz w:val="24"/>
          <w:szCs w:val="24"/>
          <w:lang w:val="hu-HU"/>
        </w:rPr>
        <w:t xml:space="preserve">határozatok tartalmazzák az </w:t>
      </w:r>
      <w:r w:rsidR="00F71378">
        <w:rPr>
          <w:rFonts w:ascii="Arial Narrow" w:eastAsia="Tahoma" w:hAnsi="Arial Narrow" w:cs="Tahoma"/>
          <w:sz w:val="24"/>
          <w:szCs w:val="24"/>
          <w:lang w:val="hu-HU"/>
        </w:rPr>
        <w:t>eredménytelenné nyilvánítás</w:t>
      </w:r>
      <w:r w:rsidR="00F71378" w:rsidRPr="002B4460">
        <w:rPr>
          <w:rFonts w:ascii="Arial Narrow" w:eastAsia="Tahoma" w:hAnsi="Arial Narrow" w:cs="Tahoma"/>
          <w:sz w:val="24"/>
          <w:szCs w:val="24"/>
          <w:lang w:val="hu-HU"/>
        </w:rPr>
        <w:t xml:space="preserve"> </w:t>
      </w:r>
      <w:r w:rsidR="00E6755E" w:rsidRPr="002B4460">
        <w:rPr>
          <w:rFonts w:ascii="Arial Narrow" w:eastAsia="Tahoma" w:hAnsi="Arial Narrow" w:cs="Tahoma"/>
          <w:sz w:val="24"/>
          <w:szCs w:val="24"/>
          <w:lang w:val="hu-HU"/>
        </w:rPr>
        <w:t>indokait, intő jel, hogy</w:t>
      </w:r>
      <w:r w:rsidR="00977A2B" w:rsidRPr="002B4460">
        <w:rPr>
          <w:rFonts w:ascii="Arial Narrow" w:eastAsia="Tahoma" w:hAnsi="Arial Narrow" w:cs="Tahoma"/>
          <w:sz w:val="24"/>
          <w:szCs w:val="24"/>
          <w:lang w:val="hu-HU"/>
        </w:rPr>
        <w:t xml:space="preserve"> </w:t>
      </w:r>
      <w:r w:rsidR="00E6755E" w:rsidRPr="002B4460">
        <w:rPr>
          <w:rFonts w:ascii="Arial Narrow" w:eastAsia="Tahoma" w:hAnsi="Arial Narrow" w:cs="Tahoma"/>
          <w:sz w:val="24"/>
          <w:szCs w:val="24"/>
          <w:lang w:val="hu-HU"/>
        </w:rPr>
        <w:t xml:space="preserve">az OBT 2021. május 5-i ülésén aggályait </w:t>
      </w:r>
      <w:r w:rsidR="002B4460" w:rsidRPr="002B4460">
        <w:rPr>
          <w:rFonts w:ascii="Arial Narrow" w:eastAsia="Tahoma" w:hAnsi="Arial Narrow" w:cs="Tahoma"/>
          <w:sz w:val="24"/>
          <w:szCs w:val="24"/>
          <w:lang w:val="hu-HU"/>
        </w:rPr>
        <w:t>fogalmazta</w:t>
      </w:r>
      <w:r w:rsidR="00E6755E" w:rsidRPr="002B4460">
        <w:rPr>
          <w:rFonts w:ascii="Arial Narrow" w:eastAsia="Tahoma" w:hAnsi="Arial Narrow" w:cs="Tahoma"/>
          <w:sz w:val="24"/>
          <w:szCs w:val="24"/>
          <w:lang w:val="hu-HU"/>
        </w:rPr>
        <w:t xml:space="preserve"> meg az OBH új elnökének 2020-as gyakorlatával kapcsolatban</w:t>
      </w:r>
      <w:r w:rsidR="00EC5322">
        <w:rPr>
          <w:rFonts w:ascii="Arial Narrow" w:eastAsia="Tahoma" w:hAnsi="Arial Narrow" w:cs="Tahoma"/>
          <w:sz w:val="24"/>
          <w:szCs w:val="24"/>
          <w:lang w:val="hu-HU"/>
        </w:rPr>
        <w:t>,</w:t>
      </w:r>
      <w:r w:rsidR="00E6755E" w:rsidRPr="002B4460">
        <w:rPr>
          <w:rFonts w:ascii="Arial Narrow" w:eastAsia="Tahoma" w:hAnsi="Arial Narrow" w:cs="Tahoma"/>
          <w:sz w:val="24"/>
          <w:szCs w:val="24"/>
          <w:lang w:val="hu-HU"/>
        </w:rPr>
        <w:t xml:space="preserve"> rámutatva</w:t>
      </w:r>
      <w:r w:rsidR="00977A2B" w:rsidRPr="002B4460">
        <w:rPr>
          <w:rFonts w:ascii="Arial Narrow" w:eastAsia="Tahoma" w:hAnsi="Arial Narrow" w:cs="Tahoma"/>
          <w:sz w:val="24"/>
          <w:szCs w:val="24"/>
          <w:lang w:val="hu-HU"/>
        </w:rPr>
        <w:t xml:space="preserve"> </w:t>
      </w:r>
      <w:r w:rsidR="009D23BF" w:rsidRPr="002B4460">
        <w:rPr>
          <w:rFonts w:ascii="Arial Narrow" w:eastAsia="Tahoma" w:hAnsi="Arial Narrow" w:cs="Tahoma"/>
          <w:sz w:val="24"/>
          <w:szCs w:val="24"/>
          <w:lang w:val="hu-HU"/>
        </w:rPr>
        <w:t xml:space="preserve">egy </w:t>
      </w:r>
      <w:r w:rsidR="003E0795">
        <w:rPr>
          <w:rFonts w:ascii="Arial Narrow" w:eastAsia="Tahoma" w:hAnsi="Arial Narrow" w:cs="Tahoma"/>
          <w:i/>
          <w:sz w:val="24"/>
          <w:szCs w:val="24"/>
          <w:lang w:val="hu-HU"/>
        </w:rPr>
        <w:t>„</w:t>
      </w:r>
      <w:r w:rsidR="0003020A" w:rsidRPr="00507991">
        <w:rPr>
          <w:rFonts w:ascii="Arial Narrow" w:eastAsia="Tahoma" w:hAnsi="Arial Narrow" w:cs="Tahoma"/>
          <w:i/>
          <w:sz w:val="24"/>
          <w:szCs w:val="24"/>
          <w:lang w:val="hu-HU"/>
        </w:rPr>
        <w:t>egységes szempontrendszer hiányára</w:t>
      </w:r>
      <w:r w:rsidR="00977A2B" w:rsidRPr="00507991">
        <w:rPr>
          <w:rFonts w:ascii="Arial Narrow" w:eastAsia="Tahoma" w:hAnsi="Arial Narrow" w:cs="Tahoma"/>
          <w:i/>
          <w:sz w:val="24"/>
          <w:szCs w:val="24"/>
          <w:lang w:val="hu-HU"/>
        </w:rPr>
        <w:t>”</w:t>
      </w:r>
      <w:r w:rsidR="00977A2B" w:rsidRPr="002B4460">
        <w:rPr>
          <w:rFonts w:ascii="Arial Narrow" w:eastAsia="Tahoma" w:hAnsi="Arial Narrow" w:cs="Tahoma"/>
          <w:sz w:val="24"/>
          <w:szCs w:val="24"/>
          <w:lang w:val="hu-HU"/>
        </w:rPr>
        <w:t>.</w:t>
      </w:r>
      <w:r w:rsidR="00235C9E">
        <w:rPr>
          <w:rStyle w:val="Lbjegyzet-hivatkozs"/>
          <w:rFonts w:ascii="Arial Narrow" w:eastAsia="Tahoma" w:hAnsi="Arial Narrow" w:cs="Tahoma"/>
          <w:sz w:val="24"/>
          <w:szCs w:val="24"/>
          <w:lang w:val="hu-HU"/>
        </w:rPr>
        <w:footnoteReference w:id="36"/>
      </w:r>
      <w:r w:rsidR="00977A2B" w:rsidRPr="002B4460">
        <w:rPr>
          <w:rFonts w:ascii="Arial Narrow" w:eastAsia="Tahoma" w:hAnsi="Arial Narrow" w:cs="Tahoma"/>
          <w:sz w:val="24"/>
          <w:szCs w:val="24"/>
          <w:lang w:val="hu-HU"/>
        </w:rPr>
        <w:t xml:space="preserve"> </w:t>
      </w:r>
    </w:p>
    <w:p w14:paraId="6A1F5F22" w14:textId="5358664A" w:rsidR="009D23BF" w:rsidRPr="00EA398D" w:rsidRDefault="009D23BF" w:rsidP="005B036D">
      <w:pPr>
        <w:shd w:val="clear" w:color="auto" w:fill="FFFFFF"/>
        <w:spacing w:after="120"/>
        <w:jc w:val="both"/>
        <w:rPr>
          <w:rFonts w:ascii="Arial Narrow" w:eastAsia="Tahoma" w:hAnsi="Arial Narrow" w:cs="Tahoma"/>
          <w:sz w:val="24"/>
          <w:szCs w:val="24"/>
          <w:lang w:val="hu-HU"/>
        </w:rPr>
      </w:pPr>
      <w:r w:rsidRPr="002B4460">
        <w:rPr>
          <w:rFonts w:ascii="Arial Narrow" w:eastAsia="Tahoma" w:hAnsi="Arial Narrow" w:cs="Tahoma"/>
          <w:sz w:val="24"/>
          <w:szCs w:val="24"/>
          <w:lang w:val="hu-HU"/>
        </w:rPr>
        <w:t>Az a jogi kö</w:t>
      </w:r>
      <w:r w:rsidR="002B4460">
        <w:rPr>
          <w:rFonts w:ascii="Arial Narrow" w:eastAsia="Tahoma" w:hAnsi="Arial Narrow" w:cs="Tahoma"/>
          <w:sz w:val="24"/>
          <w:szCs w:val="24"/>
          <w:lang w:val="hu-HU"/>
        </w:rPr>
        <w:t>r</w:t>
      </w:r>
      <w:r w:rsidRPr="002B4460">
        <w:rPr>
          <w:rFonts w:ascii="Arial Narrow" w:eastAsia="Tahoma" w:hAnsi="Arial Narrow" w:cs="Tahoma"/>
          <w:sz w:val="24"/>
          <w:szCs w:val="24"/>
          <w:lang w:val="hu-HU"/>
        </w:rPr>
        <w:t>nyezet, amelyben az OBH elnöke működik, nem változott</w:t>
      </w:r>
      <w:r w:rsidR="003E0795">
        <w:rPr>
          <w:rFonts w:ascii="Arial Narrow" w:eastAsia="Tahoma" w:hAnsi="Arial Narrow" w:cs="Tahoma"/>
          <w:sz w:val="24"/>
          <w:szCs w:val="24"/>
          <w:lang w:val="hu-HU"/>
        </w:rPr>
        <w:t xml:space="preserve">, </w:t>
      </w:r>
      <w:r w:rsidRPr="002B4460">
        <w:rPr>
          <w:rFonts w:ascii="Arial Narrow" w:eastAsia="Tahoma" w:hAnsi="Arial Narrow" w:cs="Tahoma"/>
          <w:sz w:val="24"/>
          <w:szCs w:val="24"/>
          <w:lang w:val="hu-HU"/>
        </w:rPr>
        <w:t xml:space="preserve">és </w:t>
      </w:r>
      <w:r w:rsidRPr="002B4460">
        <w:rPr>
          <w:rFonts w:ascii="Arial Narrow" w:eastAsia="Tahoma" w:hAnsi="Arial Narrow" w:cs="Tahoma"/>
          <w:b/>
          <w:bCs/>
          <w:sz w:val="24"/>
          <w:szCs w:val="24"/>
          <w:lang w:val="hu-HU"/>
        </w:rPr>
        <w:t xml:space="preserve">a vonatkozó szabályozás </w:t>
      </w:r>
      <w:r w:rsidR="002B4460" w:rsidRPr="002B4460">
        <w:rPr>
          <w:rFonts w:ascii="Arial Narrow" w:eastAsia="Tahoma" w:hAnsi="Arial Narrow" w:cs="Tahoma"/>
          <w:b/>
          <w:bCs/>
          <w:sz w:val="24"/>
          <w:szCs w:val="24"/>
          <w:lang w:val="hu-HU"/>
        </w:rPr>
        <w:t xml:space="preserve">továbbra sem </w:t>
      </w:r>
      <w:r w:rsidRPr="002B4460">
        <w:rPr>
          <w:rFonts w:ascii="Arial Narrow" w:eastAsia="Tahoma" w:hAnsi="Arial Narrow" w:cs="Tahoma"/>
          <w:b/>
          <w:bCs/>
          <w:sz w:val="24"/>
          <w:szCs w:val="24"/>
          <w:lang w:val="hu-HU"/>
        </w:rPr>
        <w:t>rendelkezik megfelelő és elégséges jogi</w:t>
      </w:r>
      <w:r w:rsidR="002B4460" w:rsidRPr="002B4460">
        <w:rPr>
          <w:rFonts w:ascii="Arial Narrow" w:eastAsia="Tahoma" w:hAnsi="Arial Narrow" w:cs="Tahoma"/>
          <w:b/>
          <w:bCs/>
          <w:sz w:val="24"/>
          <w:szCs w:val="24"/>
          <w:lang w:val="hu-HU"/>
        </w:rPr>
        <w:t>, illetve</w:t>
      </w:r>
      <w:r w:rsidRPr="002B4460">
        <w:rPr>
          <w:rFonts w:ascii="Arial Narrow" w:eastAsia="Tahoma" w:hAnsi="Arial Narrow" w:cs="Tahoma"/>
          <w:b/>
          <w:bCs/>
          <w:sz w:val="24"/>
          <w:szCs w:val="24"/>
          <w:lang w:val="hu-HU"/>
        </w:rPr>
        <w:t xml:space="preserve"> intézményi garanciákról az OBH elnök jogkör</w:t>
      </w:r>
      <w:r w:rsidR="00F71378">
        <w:rPr>
          <w:rFonts w:ascii="Arial Narrow" w:eastAsia="Tahoma" w:hAnsi="Arial Narrow" w:cs="Tahoma"/>
          <w:b/>
          <w:bCs/>
          <w:sz w:val="24"/>
          <w:szCs w:val="24"/>
          <w:lang w:val="hu-HU"/>
        </w:rPr>
        <w:t>ei</w:t>
      </w:r>
      <w:r w:rsidRPr="002B4460">
        <w:rPr>
          <w:rFonts w:ascii="Arial Narrow" w:eastAsia="Tahoma" w:hAnsi="Arial Narrow" w:cs="Tahoma"/>
          <w:b/>
          <w:bCs/>
          <w:sz w:val="24"/>
          <w:szCs w:val="24"/>
          <w:lang w:val="hu-HU"/>
        </w:rPr>
        <w:t>vel és mérlegelési jogával való lehetséges visszaélésekkel szemben</w:t>
      </w:r>
      <w:r w:rsidRPr="002B4460">
        <w:rPr>
          <w:rFonts w:ascii="Arial Narrow" w:eastAsia="Tahoma" w:hAnsi="Arial Narrow" w:cs="Tahoma"/>
          <w:sz w:val="24"/>
          <w:szCs w:val="24"/>
          <w:lang w:val="hu-HU"/>
        </w:rPr>
        <w:t xml:space="preserve">. </w:t>
      </w:r>
      <w:r w:rsidRPr="002B4460">
        <w:rPr>
          <w:rFonts w:ascii="Arial Narrow" w:eastAsia="Tahoma" w:hAnsi="Arial Narrow" w:cs="Tahoma"/>
          <w:b/>
          <w:bCs/>
          <w:sz w:val="24"/>
          <w:szCs w:val="24"/>
          <w:lang w:val="hu-HU"/>
        </w:rPr>
        <w:t xml:space="preserve">A </w:t>
      </w:r>
      <w:r w:rsidR="004B66E9">
        <w:rPr>
          <w:rFonts w:ascii="Arial Narrow" w:eastAsia="Tahoma" w:hAnsi="Arial Narrow" w:cs="Tahoma"/>
          <w:b/>
          <w:bCs/>
          <w:sz w:val="24"/>
          <w:szCs w:val="24"/>
          <w:lang w:val="hu-HU"/>
        </w:rPr>
        <w:t>legfontosabb</w:t>
      </w:r>
      <w:r w:rsidR="004B66E9" w:rsidRPr="002B4460">
        <w:rPr>
          <w:rFonts w:ascii="Arial Narrow" w:eastAsia="Tahoma" w:hAnsi="Arial Narrow" w:cs="Tahoma"/>
          <w:b/>
          <w:bCs/>
          <w:sz w:val="24"/>
          <w:szCs w:val="24"/>
          <w:lang w:val="hu-HU"/>
        </w:rPr>
        <w:t xml:space="preserve"> </w:t>
      </w:r>
      <w:r w:rsidRPr="002B4460">
        <w:rPr>
          <w:rFonts w:ascii="Arial Narrow" w:eastAsia="Tahoma" w:hAnsi="Arial Narrow" w:cs="Tahoma"/>
          <w:b/>
          <w:bCs/>
          <w:sz w:val="24"/>
          <w:szCs w:val="24"/>
          <w:lang w:val="hu-HU"/>
        </w:rPr>
        <w:t>bírósági vezetői hely</w:t>
      </w:r>
      <w:r w:rsidR="002B4460" w:rsidRPr="002B4460">
        <w:rPr>
          <w:rFonts w:ascii="Arial Narrow" w:eastAsia="Tahoma" w:hAnsi="Arial Narrow" w:cs="Tahoma"/>
          <w:b/>
          <w:bCs/>
          <w:sz w:val="24"/>
          <w:szCs w:val="24"/>
          <w:lang w:val="hu-HU"/>
        </w:rPr>
        <w:t>e</w:t>
      </w:r>
      <w:r w:rsidRPr="002B4460">
        <w:rPr>
          <w:rFonts w:ascii="Arial Narrow" w:eastAsia="Tahoma" w:hAnsi="Arial Narrow" w:cs="Tahoma"/>
          <w:b/>
          <w:bCs/>
          <w:sz w:val="24"/>
          <w:szCs w:val="24"/>
          <w:lang w:val="hu-HU"/>
        </w:rPr>
        <w:t xml:space="preserve">kre </w:t>
      </w:r>
      <w:r w:rsidR="00F71378">
        <w:rPr>
          <w:rFonts w:ascii="Arial Narrow" w:eastAsia="Tahoma" w:hAnsi="Arial Narrow" w:cs="Tahoma"/>
          <w:b/>
          <w:bCs/>
          <w:sz w:val="24"/>
          <w:szCs w:val="24"/>
          <w:lang w:val="hu-HU"/>
        </w:rPr>
        <w:t>szól</w:t>
      </w:r>
      <w:r w:rsidR="00F71378" w:rsidRPr="002B4460">
        <w:rPr>
          <w:rFonts w:ascii="Arial Narrow" w:eastAsia="Tahoma" w:hAnsi="Arial Narrow" w:cs="Tahoma"/>
          <w:b/>
          <w:bCs/>
          <w:sz w:val="24"/>
          <w:szCs w:val="24"/>
          <w:lang w:val="hu-HU"/>
        </w:rPr>
        <w:t xml:space="preserve">ó </w:t>
      </w:r>
      <w:r w:rsidRPr="002B4460">
        <w:rPr>
          <w:rFonts w:ascii="Arial Narrow" w:eastAsia="Tahoma" w:hAnsi="Arial Narrow" w:cs="Tahoma"/>
          <w:b/>
          <w:bCs/>
          <w:sz w:val="24"/>
          <w:szCs w:val="24"/>
          <w:lang w:val="hu-HU"/>
        </w:rPr>
        <w:t xml:space="preserve">kinevezések továbbra is </w:t>
      </w:r>
      <w:r w:rsidR="00EA398D">
        <w:rPr>
          <w:rFonts w:ascii="Arial Narrow" w:eastAsia="Tahoma" w:hAnsi="Arial Narrow" w:cs="Tahoma"/>
          <w:b/>
          <w:bCs/>
          <w:sz w:val="24"/>
          <w:szCs w:val="24"/>
          <w:lang w:val="hu-HU"/>
        </w:rPr>
        <w:t xml:space="preserve">az OBH elnökének </w:t>
      </w:r>
      <w:r w:rsidR="008A4860">
        <w:rPr>
          <w:rFonts w:ascii="Arial Narrow" w:eastAsia="Tahoma" w:hAnsi="Arial Narrow" w:cs="Tahoma"/>
          <w:b/>
          <w:bCs/>
          <w:sz w:val="24"/>
          <w:szCs w:val="24"/>
          <w:lang w:val="hu-HU"/>
        </w:rPr>
        <w:t xml:space="preserve">mérlegelésén </w:t>
      </w:r>
      <w:r w:rsidR="00EA398D">
        <w:rPr>
          <w:rFonts w:ascii="Arial Narrow" w:eastAsia="Tahoma" w:hAnsi="Arial Narrow" w:cs="Tahoma"/>
          <w:b/>
          <w:bCs/>
          <w:sz w:val="24"/>
          <w:szCs w:val="24"/>
          <w:lang w:val="hu-HU"/>
        </w:rPr>
        <w:t xml:space="preserve">alapuló, formális vagy informális jóváhagyásától függenek, </w:t>
      </w:r>
      <w:r w:rsidR="00EA398D">
        <w:rPr>
          <w:rFonts w:ascii="Arial Narrow" w:eastAsia="Tahoma" w:hAnsi="Arial Narrow" w:cs="Tahoma"/>
          <w:sz w:val="24"/>
          <w:szCs w:val="24"/>
          <w:lang w:val="hu-HU"/>
        </w:rPr>
        <w:t>és az olyan tényezők, mint a bírák érdekei, a pályázó szakmai tudása, vagy a helyi bírák támogatása, figyelmen kívül hagyható</w:t>
      </w:r>
      <w:r w:rsidR="004B66E9">
        <w:rPr>
          <w:rFonts w:ascii="Arial Narrow" w:eastAsia="Tahoma" w:hAnsi="Arial Narrow" w:cs="Tahoma"/>
          <w:sz w:val="24"/>
          <w:szCs w:val="24"/>
          <w:lang w:val="hu-HU"/>
        </w:rPr>
        <w:t>a</w:t>
      </w:r>
      <w:r w:rsidR="00EA398D">
        <w:rPr>
          <w:rFonts w:ascii="Arial Narrow" w:eastAsia="Tahoma" w:hAnsi="Arial Narrow" w:cs="Tahoma"/>
          <w:sz w:val="24"/>
          <w:szCs w:val="24"/>
          <w:lang w:val="hu-HU"/>
        </w:rPr>
        <w:t>k.</w:t>
      </w:r>
    </w:p>
    <w:p w14:paraId="562EAD7D" w14:textId="7BA6A774" w:rsidR="00E02BBA" w:rsidRPr="00FC6DA6" w:rsidRDefault="00EA398D" w:rsidP="00E02BBA">
      <w:pPr>
        <w:spacing w:after="120"/>
        <w:jc w:val="both"/>
        <w:rPr>
          <w:rFonts w:ascii="Arial Narrow" w:eastAsia="Tahoma" w:hAnsi="Arial Narrow" w:cs="Tahoma"/>
          <w:iCs/>
          <w:sz w:val="24"/>
          <w:szCs w:val="24"/>
          <w:lang w:val="hu-HU"/>
        </w:rPr>
      </w:pPr>
      <w:r>
        <w:rPr>
          <w:rFonts w:ascii="Arial Narrow" w:eastAsia="Tahoma" w:hAnsi="Arial Narrow" w:cs="Tahoma"/>
          <w:iCs/>
          <w:sz w:val="24"/>
          <w:szCs w:val="24"/>
          <w:lang w:val="hu-HU"/>
        </w:rPr>
        <w:t xml:space="preserve">Bár a bírói kinevezéseket </w:t>
      </w:r>
      <w:r w:rsidRPr="00EC5322">
        <w:rPr>
          <w:rFonts w:ascii="Arial Narrow" w:eastAsia="Tahoma" w:hAnsi="Arial Narrow" w:cs="Tahoma"/>
          <w:iCs/>
          <w:sz w:val="24"/>
          <w:szCs w:val="24"/>
          <w:lang w:val="hu-HU"/>
        </w:rPr>
        <w:t>pályázati eljárás ker</w:t>
      </w:r>
      <w:r>
        <w:rPr>
          <w:rFonts w:ascii="Arial Narrow" w:eastAsia="Tahoma" w:hAnsi="Arial Narrow" w:cs="Tahoma"/>
          <w:iCs/>
          <w:sz w:val="24"/>
          <w:szCs w:val="24"/>
          <w:lang w:val="hu-HU"/>
        </w:rPr>
        <w:t xml:space="preserve">etében kell </w:t>
      </w:r>
      <w:r w:rsidRPr="00EC5322">
        <w:rPr>
          <w:rFonts w:ascii="Arial Narrow" w:eastAsia="Tahoma" w:hAnsi="Arial Narrow" w:cs="Tahoma"/>
          <w:iCs/>
          <w:sz w:val="24"/>
          <w:szCs w:val="24"/>
          <w:lang w:val="hu-HU"/>
        </w:rPr>
        <w:t>odaítélni,</w:t>
      </w:r>
      <w:r w:rsidRPr="00EC5322">
        <w:rPr>
          <w:rFonts w:ascii="Arial Narrow" w:eastAsia="Tahoma" w:hAnsi="Arial Narrow" w:cs="Tahoma"/>
          <w:sz w:val="24"/>
          <w:szCs w:val="24"/>
          <w:vertAlign w:val="superscript"/>
          <w:lang w:val="hu-HU"/>
        </w:rPr>
        <w:footnoteReference w:id="37"/>
      </w:r>
      <w:r w:rsidR="00E02BBA" w:rsidRPr="00EC5322">
        <w:rPr>
          <w:rFonts w:ascii="Arial Narrow" w:eastAsia="Tahoma" w:hAnsi="Arial Narrow" w:cs="Tahoma"/>
          <w:iCs/>
          <w:sz w:val="24"/>
          <w:szCs w:val="24"/>
          <w:lang w:val="hu-HU"/>
        </w:rPr>
        <w:t xml:space="preserve"> a jo</w:t>
      </w:r>
      <w:r w:rsidR="00E02BBA">
        <w:rPr>
          <w:rFonts w:ascii="Arial Narrow" w:eastAsia="Tahoma" w:hAnsi="Arial Narrow" w:cs="Tahoma"/>
          <w:iCs/>
          <w:sz w:val="24"/>
          <w:szCs w:val="24"/>
          <w:lang w:val="hu-HU"/>
        </w:rPr>
        <w:t xml:space="preserve">gszabály </w:t>
      </w:r>
      <w:r w:rsidR="00E02BBA" w:rsidRPr="00E02BBA">
        <w:rPr>
          <w:rFonts w:ascii="Arial Narrow" w:eastAsia="Tahoma" w:hAnsi="Arial Narrow" w:cs="Tahoma"/>
          <w:b/>
          <w:bCs/>
          <w:iCs/>
          <w:sz w:val="24"/>
          <w:szCs w:val="24"/>
          <w:lang w:val="hu-HU"/>
        </w:rPr>
        <w:t>a kivételek széles köréről</w:t>
      </w:r>
      <w:r w:rsidR="00E02BBA">
        <w:rPr>
          <w:rFonts w:ascii="Arial Narrow" w:eastAsia="Tahoma" w:hAnsi="Arial Narrow" w:cs="Tahoma"/>
          <w:iCs/>
          <w:sz w:val="24"/>
          <w:szCs w:val="24"/>
          <w:lang w:val="hu-HU"/>
        </w:rPr>
        <w:t xml:space="preserve"> rendelkezik.</w:t>
      </w:r>
      <w:r w:rsidR="00E02BBA" w:rsidRPr="00412875">
        <w:rPr>
          <w:rFonts w:ascii="Arial Narrow" w:eastAsia="Tahoma" w:hAnsi="Arial Narrow" w:cs="Tahoma"/>
          <w:sz w:val="24"/>
          <w:szCs w:val="24"/>
          <w:vertAlign w:val="superscript"/>
          <w:lang w:val="hu-HU"/>
        </w:rPr>
        <w:footnoteReference w:id="38"/>
      </w:r>
      <w:r w:rsidR="00E02BBA" w:rsidRPr="00412875">
        <w:rPr>
          <w:rFonts w:ascii="Arial Narrow" w:eastAsia="Tahoma" w:hAnsi="Arial Narrow" w:cs="Tahoma"/>
          <w:sz w:val="24"/>
          <w:szCs w:val="24"/>
          <w:lang w:val="hu-HU"/>
        </w:rPr>
        <w:t xml:space="preserve"> A pályázati eljárás nélkül</w:t>
      </w:r>
      <w:r w:rsidR="004B66E9">
        <w:rPr>
          <w:rFonts w:ascii="Arial Narrow" w:eastAsia="Tahoma" w:hAnsi="Arial Narrow" w:cs="Tahoma"/>
          <w:sz w:val="24"/>
          <w:szCs w:val="24"/>
          <w:lang w:val="hu-HU"/>
        </w:rPr>
        <w:t>i</w:t>
      </w:r>
      <w:r w:rsidR="00E02BBA" w:rsidRPr="00412875">
        <w:rPr>
          <w:rFonts w:ascii="Arial Narrow" w:eastAsia="Tahoma" w:hAnsi="Arial Narrow" w:cs="Tahoma"/>
          <w:sz w:val="24"/>
          <w:szCs w:val="24"/>
          <w:lang w:val="hu-HU"/>
        </w:rPr>
        <w:t xml:space="preserve"> kinevezés</w:t>
      </w:r>
      <w:r w:rsidR="00255247">
        <w:rPr>
          <w:rFonts w:ascii="Arial Narrow" w:eastAsia="Tahoma" w:hAnsi="Arial Narrow" w:cs="Tahoma"/>
          <w:sz w:val="24"/>
          <w:szCs w:val="24"/>
          <w:lang w:val="hu-HU"/>
        </w:rPr>
        <w:t xml:space="preserve">ekről </w:t>
      </w:r>
      <w:r w:rsidR="004B66E9">
        <w:rPr>
          <w:rFonts w:ascii="Arial Narrow" w:eastAsia="Tahoma" w:hAnsi="Arial Narrow" w:cs="Tahoma"/>
          <w:sz w:val="24"/>
          <w:szCs w:val="24"/>
          <w:lang w:val="hu-HU"/>
        </w:rPr>
        <w:t>szóló</w:t>
      </w:r>
      <w:r w:rsidR="00255247">
        <w:rPr>
          <w:rFonts w:ascii="Arial Narrow" w:eastAsia="Tahoma" w:hAnsi="Arial Narrow" w:cs="Tahoma"/>
          <w:sz w:val="24"/>
          <w:szCs w:val="24"/>
          <w:lang w:val="hu-HU"/>
        </w:rPr>
        <w:t xml:space="preserve"> döntés</w:t>
      </w:r>
      <w:r w:rsidR="004B66E9">
        <w:rPr>
          <w:rFonts w:ascii="Arial Narrow" w:eastAsia="Tahoma" w:hAnsi="Arial Narrow" w:cs="Tahoma"/>
          <w:sz w:val="24"/>
          <w:szCs w:val="24"/>
          <w:lang w:val="hu-HU"/>
        </w:rPr>
        <w:t>ek meg</w:t>
      </w:r>
      <w:r w:rsidR="00255247">
        <w:rPr>
          <w:rFonts w:ascii="Arial Narrow" w:eastAsia="Tahoma" w:hAnsi="Arial Narrow" w:cs="Tahoma"/>
          <w:sz w:val="24"/>
          <w:szCs w:val="24"/>
          <w:lang w:val="hu-HU"/>
        </w:rPr>
        <w:t>hozatal</w:t>
      </w:r>
      <w:r w:rsidR="004B66E9">
        <w:rPr>
          <w:rFonts w:ascii="Arial Narrow" w:eastAsia="Tahoma" w:hAnsi="Arial Narrow" w:cs="Tahoma"/>
          <w:sz w:val="24"/>
          <w:szCs w:val="24"/>
          <w:lang w:val="hu-HU"/>
        </w:rPr>
        <w:t>a</w:t>
      </w:r>
      <w:r w:rsidR="00255247">
        <w:rPr>
          <w:rFonts w:ascii="Arial Narrow" w:eastAsia="Tahoma" w:hAnsi="Arial Narrow" w:cs="Tahoma"/>
          <w:sz w:val="24"/>
          <w:szCs w:val="24"/>
          <w:lang w:val="hu-HU"/>
        </w:rPr>
        <w:t xml:space="preserve"> </w:t>
      </w:r>
      <w:r w:rsidR="00E02BBA" w:rsidRPr="00412875">
        <w:rPr>
          <w:rFonts w:ascii="Arial Narrow" w:eastAsia="Tahoma" w:hAnsi="Arial Narrow" w:cs="Tahoma"/>
          <w:sz w:val="24"/>
          <w:szCs w:val="24"/>
          <w:lang w:val="hu-HU"/>
        </w:rPr>
        <w:t xml:space="preserve">teljes egészében </w:t>
      </w:r>
      <w:r w:rsidR="00E02BBA" w:rsidRPr="00412875">
        <w:rPr>
          <w:rFonts w:ascii="Arial Narrow" w:eastAsia="Tahoma" w:hAnsi="Arial Narrow" w:cs="Tahoma"/>
          <w:b/>
          <w:bCs/>
          <w:sz w:val="24"/>
          <w:szCs w:val="24"/>
          <w:lang w:val="hu-HU"/>
        </w:rPr>
        <w:t>az OBH elnökének</w:t>
      </w:r>
      <w:r w:rsidR="00E02BBA" w:rsidRPr="00412875">
        <w:rPr>
          <w:rFonts w:ascii="Arial Narrow" w:eastAsia="Tahoma" w:hAnsi="Arial Narrow" w:cs="Tahoma"/>
          <w:sz w:val="24"/>
          <w:szCs w:val="24"/>
          <w:lang w:val="hu-HU"/>
        </w:rPr>
        <w:t xml:space="preserve"> </w:t>
      </w:r>
      <w:r w:rsidR="004B66E9">
        <w:rPr>
          <w:rFonts w:ascii="Arial Narrow" w:eastAsia="Tahoma" w:hAnsi="Arial Narrow" w:cs="Tahoma"/>
          <w:sz w:val="24"/>
          <w:szCs w:val="24"/>
          <w:lang w:val="hu-HU"/>
        </w:rPr>
        <w:t>hatáskörébe tartozik</w:t>
      </w:r>
      <w:r w:rsidR="00E02BBA" w:rsidRPr="00412875">
        <w:rPr>
          <w:rFonts w:ascii="Arial Narrow" w:eastAsia="Tahoma" w:hAnsi="Arial Narrow" w:cs="Tahoma"/>
          <w:sz w:val="24"/>
          <w:szCs w:val="24"/>
          <w:lang w:val="hu-HU"/>
        </w:rPr>
        <w:t xml:space="preserve">, </w:t>
      </w:r>
      <w:r w:rsidR="00E02BBA" w:rsidRPr="00412875">
        <w:rPr>
          <w:rFonts w:ascii="Arial Narrow" w:eastAsia="Tahoma" w:hAnsi="Arial Narrow" w:cs="Tahoma"/>
          <w:b/>
          <w:bCs/>
          <w:sz w:val="24"/>
          <w:szCs w:val="24"/>
          <w:lang w:val="hu-HU"/>
        </w:rPr>
        <w:t>akinek korlátlan mérlegelési jogköre van arra is, hogy bírósági vezetői tisztségeket ítéljen oda</w:t>
      </w:r>
      <w:r w:rsidR="00255247">
        <w:rPr>
          <w:rFonts w:ascii="Arial Narrow" w:eastAsia="Tahoma" w:hAnsi="Arial Narrow" w:cs="Tahoma"/>
          <w:b/>
          <w:bCs/>
          <w:sz w:val="24"/>
          <w:szCs w:val="24"/>
          <w:lang w:val="hu-HU"/>
        </w:rPr>
        <w:t>,</w:t>
      </w:r>
      <w:r w:rsidR="00E02BBA" w:rsidRPr="00412875">
        <w:rPr>
          <w:rFonts w:ascii="Arial Narrow" w:eastAsia="Tahoma" w:hAnsi="Arial Narrow" w:cs="Tahoma"/>
          <w:b/>
          <w:bCs/>
          <w:sz w:val="24"/>
          <w:szCs w:val="24"/>
          <w:lang w:val="hu-HU"/>
        </w:rPr>
        <w:t xml:space="preserve"> </w:t>
      </w:r>
      <w:r w:rsidR="00412875" w:rsidRPr="00412875">
        <w:rPr>
          <w:rFonts w:ascii="Arial Narrow" w:eastAsia="Tahoma" w:hAnsi="Arial Narrow" w:cs="Tahoma"/>
          <w:b/>
          <w:bCs/>
          <w:sz w:val="24"/>
          <w:szCs w:val="24"/>
          <w:lang w:val="hu-HU"/>
        </w:rPr>
        <w:t xml:space="preserve">teljesen </w:t>
      </w:r>
      <w:r w:rsidR="00412875">
        <w:rPr>
          <w:rFonts w:ascii="Arial Narrow" w:eastAsia="Tahoma" w:hAnsi="Arial Narrow" w:cs="Tahoma"/>
          <w:b/>
          <w:bCs/>
          <w:sz w:val="24"/>
          <w:szCs w:val="24"/>
          <w:lang w:val="hu-HU"/>
        </w:rPr>
        <w:t>megkerülve</w:t>
      </w:r>
      <w:r w:rsidR="00412875" w:rsidRPr="00412875">
        <w:rPr>
          <w:rFonts w:ascii="Arial Narrow" w:eastAsia="Tahoma" w:hAnsi="Arial Narrow" w:cs="Tahoma"/>
          <w:b/>
          <w:bCs/>
          <w:sz w:val="24"/>
          <w:szCs w:val="24"/>
          <w:lang w:val="hu-HU"/>
        </w:rPr>
        <w:t xml:space="preserve"> ezzel</w:t>
      </w:r>
      <w:r w:rsidR="00E02BBA" w:rsidRPr="00412875">
        <w:rPr>
          <w:rFonts w:ascii="Arial Narrow" w:eastAsia="Tahoma" w:hAnsi="Arial Narrow" w:cs="Tahoma"/>
          <w:b/>
          <w:bCs/>
          <w:sz w:val="24"/>
          <w:szCs w:val="24"/>
          <w:lang w:val="hu-HU"/>
        </w:rPr>
        <w:t xml:space="preserve"> az átlátható pályázati eljáráshoz kapcsolódó garanciá</w:t>
      </w:r>
      <w:r w:rsidR="00412875" w:rsidRPr="00412875">
        <w:rPr>
          <w:rFonts w:ascii="Arial Narrow" w:eastAsia="Tahoma" w:hAnsi="Arial Narrow" w:cs="Tahoma"/>
          <w:b/>
          <w:bCs/>
          <w:sz w:val="24"/>
          <w:szCs w:val="24"/>
          <w:lang w:val="hu-HU"/>
        </w:rPr>
        <w:t>kat</w:t>
      </w:r>
      <w:r w:rsidR="00255247">
        <w:rPr>
          <w:rFonts w:ascii="Arial Narrow" w:eastAsia="Tahoma" w:hAnsi="Arial Narrow" w:cs="Tahoma"/>
          <w:b/>
          <w:bCs/>
          <w:sz w:val="24"/>
          <w:szCs w:val="24"/>
          <w:lang w:val="hu-HU"/>
        </w:rPr>
        <w:t>.</w:t>
      </w:r>
      <w:r w:rsidR="00E02BBA" w:rsidRPr="00507991">
        <w:rPr>
          <w:rFonts w:ascii="Arial Narrow" w:eastAsia="Tahoma" w:hAnsi="Arial Narrow" w:cs="Tahoma"/>
          <w:sz w:val="24"/>
          <w:szCs w:val="24"/>
          <w:vertAlign w:val="superscript"/>
          <w:lang w:val="hu-HU"/>
        </w:rPr>
        <w:footnoteReference w:id="39"/>
      </w:r>
      <w:r w:rsidR="00E02BBA" w:rsidRPr="00412875">
        <w:rPr>
          <w:rFonts w:ascii="Arial Narrow" w:eastAsia="Tahoma" w:hAnsi="Arial Narrow" w:cs="Tahoma"/>
          <w:sz w:val="24"/>
          <w:szCs w:val="24"/>
          <w:lang w:val="hu-HU"/>
        </w:rPr>
        <w:t xml:space="preserve"> </w:t>
      </w:r>
      <w:r w:rsidR="00412875" w:rsidRPr="00412875">
        <w:rPr>
          <w:rFonts w:ascii="Arial Narrow" w:eastAsia="Tahoma" w:hAnsi="Arial Narrow" w:cs="Tahoma"/>
          <w:b/>
          <w:bCs/>
          <w:sz w:val="24"/>
          <w:szCs w:val="24"/>
          <w:lang w:val="hu-HU"/>
        </w:rPr>
        <w:t>A pályázati eljáráson kívül odaítélt bírósági kinevezésekkel szemben nem áll rendelkezésre jogorvoslat</w:t>
      </w:r>
      <w:r w:rsidR="00412875" w:rsidRPr="00412875">
        <w:rPr>
          <w:rFonts w:ascii="Arial Narrow" w:eastAsia="Tahoma" w:hAnsi="Arial Narrow" w:cs="Tahoma"/>
          <w:sz w:val="24"/>
          <w:szCs w:val="24"/>
          <w:lang w:val="hu-HU"/>
        </w:rPr>
        <w:t>.</w:t>
      </w:r>
      <w:r w:rsidR="00E02BBA" w:rsidRPr="00412875">
        <w:rPr>
          <w:rFonts w:ascii="Arial Narrow" w:eastAsia="Tahoma" w:hAnsi="Arial Narrow" w:cs="Tahoma"/>
          <w:sz w:val="24"/>
          <w:szCs w:val="24"/>
          <w:lang w:val="hu-HU"/>
        </w:rPr>
        <w:t xml:space="preserve"> </w:t>
      </w:r>
      <w:r w:rsidR="00412875" w:rsidRPr="00412875">
        <w:rPr>
          <w:rFonts w:ascii="Arial Narrow" w:eastAsia="Tahoma" w:hAnsi="Arial Narrow" w:cs="Tahoma"/>
          <w:sz w:val="24"/>
          <w:szCs w:val="24"/>
          <w:lang w:val="hu-HU"/>
        </w:rPr>
        <w:t>2021-ben tovább bővült a kivételek köre</w:t>
      </w:r>
      <w:r w:rsidR="00255247">
        <w:rPr>
          <w:rFonts w:ascii="Arial Narrow" w:eastAsia="Tahoma" w:hAnsi="Arial Narrow" w:cs="Tahoma"/>
          <w:sz w:val="24"/>
          <w:szCs w:val="24"/>
          <w:lang w:val="hu-HU"/>
        </w:rPr>
        <w:t>,</w:t>
      </w:r>
      <w:r w:rsidR="00E02BBA" w:rsidRPr="00412875">
        <w:rPr>
          <w:rFonts w:ascii="Arial Narrow" w:eastAsia="Tahoma" w:hAnsi="Arial Narrow" w:cs="Tahoma"/>
          <w:sz w:val="24"/>
          <w:szCs w:val="24"/>
          <w:vertAlign w:val="superscript"/>
          <w:lang w:val="hu-HU"/>
        </w:rPr>
        <w:footnoteReference w:id="40"/>
      </w:r>
      <w:r w:rsidR="00412875">
        <w:rPr>
          <w:rFonts w:ascii="Arial Narrow" w:eastAsia="Tahoma" w:hAnsi="Arial Narrow" w:cs="Tahoma"/>
          <w:sz w:val="24"/>
          <w:szCs w:val="24"/>
          <w:lang w:val="hu-HU"/>
        </w:rPr>
        <w:t xml:space="preserve"> lehetővé téve a pályázati eljárás mellőzését </w:t>
      </w:r>
      <w:r w:rsidR="00D46147">
        <w:rPr>
          <w:rFonts w:ascii="Arial Narrow" w:eastAsia="Tahoma" w:hAnsi="Arial Narrow" w:cs="Tahoma"/>
          <w:sz w:val="24"/>
          <w:szCs w:val="24"/>
          <w:lang w:val="hu-HU"/>
        </w:rPr>
        <w:t xml:space="preserve">az igazságszolgáltatáson kívüli, más állami szervekhez történt áthelyezés megszűnését </w:t>
      </w:r>
      <w:r w:rsidR="00D46147" w:rsidRPr="00D46147">
        <w:rPr>
          <w:rFonts w:ascii="Arial Narrow" w:eastAsia="Tahoma" w:hAnsi="Arial Narrow" w:cs="Tahoma"/>
          <w:sz w:val="24"/>
          <w:szCs w:val="24"/>
          <w:lang w:val="hu-HU"/>
        </w:rPr>
        <w:t>követően</w:t>
      </w:r>
      <w:r w:rsidR="00E02BBA" w:rsidRPr="00D46147">
        <w:rPr>
          <w:rFonts w:ascii="Arial Narrow" w:eastAsia="Tahoma" w:hAnsi="Arial Narrow" w:cs="Tahoma"/>
          <w:sz w:val="24"/>
          <w:szCs w:val="24"/>
          <w:lang w:val="hu-HU"/>
        </w:rPr>
        <w:t>.</w:t>
      </w:r>
      <w:r w:rsidR="00E02BBA" w:rsidRPr="00D46147">
        <w:rPr>
          <w:rFonts w:ascii="Arial Narrow" w:eastAsia="Tahoma" w:hAnsi="Arial Narrow" w:cs="Tahoma"/>
          <w:sz w:val="24"/>
          <w:szCs w:val="24"/>
          <w:vertAlign w:val="superscript"/>
          <w:lang w:val="hu-HU"/>
        </w:rPr>
        <w:footnoteReference w:id="41"/>
      </w:r>
      <w:r w:rsidR="00E02BBA" w:rsidRPr="00D46147">
        <w:rPr>
          <w:rFonts w:ascii="Arial Narrow" w:eastAsia="Tahoma" w:hAnsi="Arial Narrow" w:cs="Tahoma"/>
          <w:sz w:val="24"/>
          <w:szCs w:val="24"/>
          <w:lang w:val="hu-HU"/>
        </w:rPr>
        <w:t xml:space="preserve"> </w:t>
      </w:r>
      <w:r w:rsidR="00D46147">
        <w:rPr>
          <w:rFonts w:ascii="Arial Narrow" w:eastAsia="Tahoma" w:hAnsi="Arial Narrow" w:cs="Tahoma"/>
          <w:sz w:val="24"/>
          <w:szCs w:val="24"/>
          <w:lang w:val="hu-HU"/>
        </w:rPr>
        <w:t xml:space="preserve">Ahogyan azt a Velencei Bizottság </w:t>
      </w:r>
      <w:r w:rsidR="00993E27">
        <w:rPr>
          <w:rFonts w:ascii="Arial Narrow" w:eastAsia="Tahoma" w:hAnsi="Arial Narrow" w:cs="Tahoma"/>
          <w:sz w:val="24"/>
          <w:szCs w:val="24"/>
          <w:lang w:val="hu-HU"/>
        </w:rPr>
        <w:t>megállapította</w:t>
      </w:r>
      <w:r w:rsidR="00E02BBA" w:rsidRPr="00D46147">
        <w:rPr>
          <w:rFonts w:ascii="Arial Narrow" w:eastAsia="Tahoma" w:hAnsi="Arial Narrow" w:cs="Tahoma"/>
          <w:sz w:val="24"/>
          <w:szCs w:val="24"/>
          <w:lang w:val="hu-HU"/>
        </w:rPr>
        <w:t xml:space="preserve">, </w:t>
      </w:r>
      <w:r w:rsidR="004B66E9">
        <w:rPr>
          <w:rFonts w:ascii="Arial Narrow" w:eastAsia="Tahoma" w:hAnsi="Arial Narrow" w:cs="Tahoma"/>
          <w:sz w:val="24"/>
          <w:szCs w:val="24"/>
          <w:lang w:val="hu-HU"/>
        </w:rPr>
        <w:t xml:space="preserve">nincs olyan feltételrendszer, amely </w:t>
      </w:r>
      <w:r w:rsidR="00993E27">
        <w:rPr>
          <w:rFonts w:ascii="Arial Narrow" w:eastAsia="Tahoma" w:hAnsi="Arial Narrow" w:cs="Tahoma"/>
          <w:sz w:val="24"/>
          <w:szCs w:val="24"/>
          <w:lang w:val="hu-HU"/>
        </w:rPr>
        <w:t>az OBH elnöké</w:t>
      </w:r>
      <w:r w:rsidR="004B66E9">
        <w:rPr>
          <w:rFonts w:ascii="Arial Narrow" w:eastAsia="Tahoma" w:hAnsi="Arial Narrow" w:cs="Tahoma"/>
          <w:sz w:val="24"/>
          <w:szCs w:val="24"/>
          <w:lang w:val="hu-HU"/>
        </w:rPr>
        <w:t>t</w:t>
      </w:r>
      <w:r w:rsidR="00993E27">
        <w:rPr>
          <w:rFonts w:ascii="Arial Narrow" w:eastAsia="Tahoma" w:hAnsi="Arial Narrow" w:cs="Tahoma"/>
          <w:sz w:val="24"/>
          <w:szCs w:val="24"/>
          <w:lang w:val="hu-HU"/>
        </w:rPr>
        <w:t xml:space="preserve"> </w:t>
      </w:r>
      <w:r w:rsidR="004B66E9">
        <w:rPr>
          <w:rFonts w:ascii="Arial Narrow" w:eastAsia="Tahoma" w:hAnsi="Arial Narrow" w:cs="Tahoma"/>
          <w:sz w:val="24"/>
          <w:szCs w:val="24"/>
          <w:lang w:val="hu-HU"/>
        </w:rPr>
        <w:t>kötné azzal kapcsolatban,</w:t>
      </w:r>
      <w:r w:rsidR="00993E27">
        <w:rPr>
          <w:rFonts w:ascii="Arial Narrow" w:eastAsia="Tahoma" w:hAnsi="Arial Narrow" w:cs="Tahoma"/>
          <w:sz w:val="24"/>
          <w:szCs w:val="24"/>
          <w:lang w:val="hu-HU"/>
        </w:rPr>
        <w:t xml:space="preserve"> </w:t>
      </w:r>
      <w:r w:rsidR="00743507">
        <w:rPr>
          <w:rFonts w:ascii="Arial Narrow" w:eastAsia="Tahoma" w:hAnsi="Arial Narrow" w:cs="Tahoma"/>
          <w:i/>
          <w:sz w:val="24"/>
          <w:szCs w:val="24"/>
          <w:lang w:val="hu-HU"/>
        </w:rPr>
        <w:t>„</w:t>
      </w:r>
      <w:r w:rsidR="00993E27">
        <w:rPr>
          <w:rFonts w:ascii="Arial Narrow" w:eastAsia="Tahoma" w:hAnsi="Arial Narrow" w:cs="Tahoma"/>
          <w:i/>
          <w:sz w:val="24"/>
          <w:szCs w:val="24"/>
          <w:lang w:val="hu-HU"/>
        </w:rPr>
        <w:t xml:space="preserve">hogy </w:t>
      </w:r>
      <w:r w:rsidR="00993E27" w:rsidRPr="00993E27">
        <w:rPr>
          <w:rFonts w:ascii="Arial Narrow" w:eastAsia="Tahoma" w:hAnsi="Arial Narrow" w:cs="Tahoma"/>
          <w:b/>
          <w:bCs/>
          <w:i/>
          <w:sz w:val="24"/>
          <w:szCs w:val="24"/>
          <w:lang w:val="hu-HU"/>
        </w:rPr>
        <w:t xml:space="preserve">egy bírót magasabb </w:t>
      </w:r>
      <w:r w:rsidR="00743507" w:rsidRPr="00743507">
        <w:rPr>
          <w:rFonts w:ascii="Arial Narrow" w:eastAsia="Tahoma" w:hAnsi="Arial Narrow" w:cs="Tahoma"/>
          <w:i/>
          <w:sz w:val="24"/>
          <w:szCs w:val="24"/>
          <w:lang w:val="hu-HU"/>
        </w:rPr>
        <w:t>(</w:t>
      </w:r>
      <w:r w:rsidR="00743507">
        <w:rPr>
          <w:rFonts w:ascii="Arial Narrow" w:eastAsia="Tahoma" w:hAnsi="Arial Narrow" w:cs="Tahoma"/>
          <w:i/>
          <w:sz w:val="24"/>
          <w:szCs w:val="24"/>
          <w:lang w:val="hu-HU"/>
        </w:rPr>
        <w:t xml:space="preserve">azaz tanácselnöki) </w:t>
      </w:r>
      <w:r w:rsidR="00993E27" w:rsidRPr="00993E27">
        <w:rPr>
          <w:rFonts w:ascii="Arial Narrow" w:eastAsia="Tahoma" w:hAnsi="Arial Narrow" w:cs="Tahoma"/>
          <w:b/>
          <w:bCs/>
          <w:i/>
          <w:sz w:val="24"/>
          <w:szCs w:val="24"/>
          <w:lang w:val="hu-HU"/>
        </w:rPr>
        <w:lastRenderedPageBreak/>
        <w:t>beosztásba</w:t>
      </w:r>
      <w:r w:rsidR="00743507">
        <w:rPr>
          <w:rFonts w:ascii="Arial Narrow" w:eastAsia="Tahoma" w:hAnsi="Arial Narrow" w:cs="Tahoma"/>
          <w:b/>
          <w:bCs/>
          <w:i/>
          <w:sz w:val="24"/>
          <w:szCs w:val="24"/>
          <w:lang w:val="hu-HU"/>
        </w:rPr>
        <w:t xml:space="preserve"> </w:t>
      </w:r>
      <w:r w:rsidR="00743507">
        <w:rPr>
          <w:rFonts w:ascii="Arial Narrow" w:eastAsia="Tahoma" w:hAnsi="Arial Narrow" w:cs="Tahoma"/>
          <w:i/>
          <w:sz w:val="24"/>
          <w:szCs w:val="24"/>
          <w:lang w:val="hu-HU"/>
        </w:rPr>
        <w:t>nevezzen</w:t>
      </w:r>
      <w:r w:rsidR="00993E27">
        <w:rPr>
          <w:rFonts w:ascii="Arial Narrow" w:eastAsia="Tahoma" w:hAnsi="Arial Narrow" w:cs="Tahoma"/>
          <w:i/>
          <w:sz w:val="24"/>
          <w:szCs w:val="24"/>
          <w:lang w:val="hu-HU"/>
        </w:rPr>
        <w:t xml:space="preserve"> ki </w:t>
      </w:r>
      <w:r w:rsidR="00993E27" w:rsidRPr="00743507">
        <w:rPr>
          <w:rFonts w:ascii="Arial Narrow" w:eastAsia="Tahoma" w:hAnsi="Arial Narrow" w:cs="Tahoma"/>
          <w:b/>
          <w:bCs/>
          <w:i/>
          <w:sz w:val="24"/>
          <w:szCs w:val="24"/>
          <w:lang w:val="hu-HU"/>
        </w:rPr>
        <w:t>(</w:t>
      </w:r>
      <w:r w:rsidR="00993E27" w:rsidRPr="00993E27">
        <w:rPr>
          <w:rFonts w:ascii="Arial Narrow" w:eastAsia="Tahoma" w:hAnsi="Arial Narrow" w:cs="Tahoma"/>
          <w:b/>
          <w:bCs/>
          <w:iCs/>
          <w:sz w:val="24"/>
          <w:szCs w:val="24"/>
          <w:lang w:val="hu-HU"/>
        </w:rPr>
        <w:t>de facto</w:t>
      </w:r>
      <w:r w:rsidR="00993E27" w:rsidRPr="00993E27">
        <w:rPr>
          <w:rFonts w:ascii="Arial Narrow" w:eastAsia="Tahoma" w:hAnsi="Arial Narrow" w:cs="Tahoma"/>
          <w:b/>
          <w:bCs/>
          <w:i/>
          <w:sz w:val="24"/>
          <w:szCs w:val="24"/>
          <w:lang w:val="hu-HU"/>
        </w:rPr>
        <w:t xml:space="preserve"> előléptessen</w:t>
      </w:r>
      <w:r w:rsidR="00743507">
        <w:rPr>
          <w:rFonts w:ascii="Arial Narrow" w:eastAsia="Tahoma" w:hAnsi="Arial Narrow" w:cs="Tahoma"/>
          <w:b/>
          <w:bCs/>
          <w:i/>
          <w:sz w:val="24"/>
          <w:szCs w:val="24"/>
          <w:lang w:val="hu-HU"/>
        </w:rPr>
        <w:t>)</w:t>
      </w:r>
      <w:r w:rsidR="00E02BBA" w:rsidRPr="00D46147">
        <w:rPr>
          <w:rFonts w:ascii="Arial Narrow" w:eastAsia="Tahoma" w:hAnsi="Arial Narrow" w:cs="Tahoma"/>
          <w:i/>
          <w:sz w:val="24"/>
          <w:szCs w:val="24"/>
          <w:lang w:val="hu-HU"/>
        </w:rPr>
        <w:t>”</w:t>
      </w:r>
      <w:r w:rsidR="003E0795" w:rsidRPr="003E0795">
        <w:rPr>
          <w:rFonts w:ascii="Arial Narrow" w:eastAsia="Tahoma" w:hAnsi="Arial Narrow" w:cs="Tahoma"/>
          <w:iCs/>
          <w:sz w:val="24"/>
          <w:szCs w:val="24"/>
          <w:lang w:val="hu-HU"/>
        </w:rPr>
        <w:t>,</w:t>
      </w:r>
      <w:r w:rsidR="00E02BBA" w:rsidRPr="00D46147">
        <w:rPr>
          <w:rFonts w:ascii="Arial Narrow" w:eastAsia="Tahoma" w:hAnsi="Arial Narrow" w:cs="Tahoma"/>
          <w:sz w:val="24"/>
          <w:szCs w:val="24"/>
          <w:vertAlign w:val="superscript"/>
          <w:lang w:val="hu-HU"/>
        </w:rPr>
        <w:footnoteReference w:id="42"/>
      </w:r>
      <w:r w:rsidR="00743507">
        <w:rPr>
          <w:rFonts w:ascii="Arial Narrow" w:eastAsia="Tahoma" w:hAnsi="Arial Narrow" w:cs="Tahoma"/>
          <w:sz w:val="24"/>
          <w:szCs w:val="24"/>
          <w:lang w:val="hu-HU"/>
        </w:rPr>
        <w:t xml:space="preserve"> éppen ezért </w:t>
      </w:r>
      <w:r w:rsidR="003E0795">
        <w:rPr>
          <w:rFonts w:ascii="Arial Narrow" w:eastAsia="Tahoma" w:hAnsi="Arial Narrow" w:cs="Tahoma"/>
          <w:i/>
          <w:sz w:val="24"/>
          <w:szCs w:val="24"/>
          <w:lang w:val="hu-HU"/>
        </w:rPr>
        <w:t>„</w:t>
      </w:r>
      <w:r w:rsidR="00FC6DA6">
        <w:rPr>
          <w:rFonts w:ascii="Arial Narrow" w:eastAsia="Tahoma" w:hAnsi="Arial Narrow" w:cs="Tahoma"/>
          <w:i/>
          <w:sz w:val="24"/>
          <w:szCs w:val="24"/>
          <w:lang w:val="hu-HU"/>
        </w:rPr>
        <w:t xml:space="preserve">a kirendelt </w:t>
      </w:r>
      <w:proofErr w:type="spellStart"/>
      <w:r w:rsidR="00FC6DA6">
        <w:rPr>
          <w:rFonts w:ascii="Arial Narrow" w:eastAsia="Tahoma" w:hAnsi="Arial Narrow" w:cs="Tahoma"/>
          <w:i/>
          <w:sz w:val="24"/>
          <w:szCs w:val="24"/>
          <w:lang w:val="hu-HU"/>
        </w:rPr>
        <w:t>bíráknak</w:t>
      </w:r>
      <w:proofErr w:type="spellEnd"/>
      <w:r w:rsidR="00FC6DA6">
        <w:rPr>
          <w:rFonts w:ascii="Arial Narrow" w:eastAsia="Tahoma" w:hAnsi="Arial Narrow" w:cs="Tahoma"/>
          <w:i/>
          <w:sz w:val="24"/>
          <w:szCs w:val="24"/>
          <w:lang w:val="hu-HU"/>
        </w:rPr>
        <w:t xml:space="preserve"> a kirendelés megszűnését követően magasabb beosztásba történő kinevezésére</w:t>
      </w:r>
      <w:r w:rsidR="00FC6DA6" w:rsidRPr="00FC6DA6">
        <w:rPr>
          <w:rFonts w:ascii="Arial Narrow" w:eastAsia="Tahoma" w:hAnsi="Arial Narrow" w:cs="Tahoma"/>
          <w:i/>
          <w:sz w:val="24"/>
          <w:szCs w:val="24"/>
          <w:lang w:val="hu-HU"/>
        </w:rPr>
        <w:t xml:space="preserve"> </w:t>
      </w:r>
      <w:r w:rsidR="00FC6DA6">
        <w:rPr>
          <w:rFonts w:ascii="Arial Narrow" w:eastAsia="Tahoma" w:hAnsi="Arial Narrow" w:cs="Tahoma"/>
          <w:i/>
          <w:sz w:val="24"/>
          <w:szCs w:val="24"/>
          <w:lang w:val="hu-HU"/>
        </w:rPr>
        <w:t>világos</w:t>
      </w:r>
      <w:r w:rsidR="00FC6DA6" w:rsidRPr="00D46147">
        <w:rPr>
          <w:rFonts w:ascii="Arial Narrow" w:eastAsia="Tahoma" w:hAnsi="Arial Narrow" w:cs="Tahoma"/>
          <w:i/>
          <w:sz w:val="24"/>
          <w:szCs w:val="24"/>
          <w:lang w:val="hu-HU"/>
        </w:rPr>
        <w:t xml:space="preserve">, </w:t>
      </w:r>
      <w:r w:rsidR="00FC6DA6">
        <w:rPr>
          <w:rFonts w:ascii="Arial Narrow" w:eastAsia="Tahoma" w:hAnsi="Arial Narrow" w:cs="Tahoma"/>
          <w:i/>
          <w:sz w:val="24"/>
          <w:szCs w:val="24"/>
          <w:lang w:val="hu-HU"/>
        </w:rPr>
        <w:t>átlátható</w:t>
      </w:r>
      <w:r w:rsidR="00FC6DA6" w:rsidRPr="00D46147">
        <w:rPr>
          <w:rFonts w:ascii="Arial Narrow" w:eastAsia="Tahoma" w:hAnsi="Arial Narrow" w:cs="Tahoma"/>
          <w:i/>
          <w:sz w:val="24"/>
          <w:szCs w:val="24"/>
          <w:lang w:val="hu-HU"/>
        </w:rPr>
        <w:t xml:space="preserve"> </w:t>
      </w:r>
      <w:r w:rsidR="0099368F">
        <w:rPr>
          <w:rFonts w:ascii="Arial Narrow" w:eastAsia="Tahoma" w:hAnsi="Arial Narrow" w:cs="Tahoma"/>
          <w:i/>
          <w:sz w:val="24"/>
          <w:szCs w:val="24"/>
          <w:lang w:val="hu-HU"/>
        </w:rPr>
        <w:t>és</w:t>
      </w:r>
      <w:r w:rsidR="0099368F" w:rsidRPr="00D46147">
        <w:rPr>
          <w:rFonts w:ascii="Arial Narrow" w:eastAsia="Tahoma" w:hAnsi="Arial Narrow" w:cs="Tahoma"/>
          <w:i/>
          <w:sz w:val="24"/>
          <w:szCs w:val="24"/>
          <w:lang w:val="hu-HU"/>
        </w:rPr>
        <w:t xml:space="preserve"> </w:t>
      </w:r>
      <w:r w:rsidR="00FC6DA6">
        <w:rPr>
          <w:rFonts w:ascii="Arial Narrow" w:eastAsia="Tahoma" w:hAnsi="Arial Narrow" w:cs="Tahoma"/>
          <w:i/>
          <w:sz w:val="24"/>
          <w:szCs w:val="24"/>
          <w:lang w:val="hu-HU"/>
        </w:rPr>
        <w:t>kiszámítható</w:t>
      </w:r>
      <w:r w:rsidR="00FC6DA6" w:rsidRPr="00D46147">
        <w:rPr>
          <w:rFonts w:ascii="Arial Narrow" w:eastAsia="Tahoma" w:hAnsi="Arial Narrow" w:cs="Tahoma"/>
          <w:i/>
          <w:sz w:val="24"/>
          <w:szCs w:val="24"/>
          <w:lang w:val="hu-HU"/>
        </w:rPr>
        <w:t xml:space="preserve"> </w:t>
      </w:r>
      <w:r w:rsidR="00FC6DA6">
        <w:rPr>
          <w:rFonts w:ascii="Arial Narrow" w:eastAsia="Tahoma" w:hAnsi="Arial Narrow" w:cs="Tahoma"/>
          <w:i/>
          <w:sz w:val="24"/>
          <w:szCs w:val="24"/>
          <w:lang w:val="hu-HU"/>
        </w:rPr>
        <w:t>feltételeket</w:t>
      </w:r>
      <w:r w:rsidR="00E02BBA" w:rsidRPr="00D46147">
        <w:rPr>
          <w:rFonts w:ascii="Arial Narrow" w:eastAsia="Tahoma" w:hAnsi="Arial Narrow" w:cs="Tahoma"/>
          <w:i/>
          <w:sz w:val="24"/>
          <w:szCs w:val="24"/>
          <w:lang w:val="hu-HU"/>
        </w:rPr>
        <w:t>”</w:t>
      </w:r>
      <w:r w:rsidR="00FC6DA6" w:rsidRPr="00FC6DA6">
        <w:rPr>
          <w:rFonts w:ascii="Arial Narrow" w:eastAsia="Tahoma" w:hAnsi="Arial Narrow" w:cs="Tahoma"/>
          <w:i/>
          <w:sz w:val="24"/>
          <w:szCs w:val="24"/>
          <w:lang w:val="hu-HU"/>
        </w:rPr>
        <w:t xml:space="preserve"> </w:t>
      </w:r>
      <w:r w:rsidR="00FC6DA6">
        <w:rPr>
          <w:rFonts w:ascii="Arial Narrow" w:eastAsia="Tahoma" w:hAnsi="Arial Narrow" w:cs="Tahoma"/>
          <w:iCs/>
          <w:sz w:val="24"/>
          <w:szCs w:val="24"/>
          <w:lang w:val="hu-HU"/>
        </w:rPr>
        <w:t>kell megállapítani.</w:t>
      </w:r>
    </w:p>
    <w:p w14:paraId="00000027" w14:textId="5E6EB869" w:rsidR="00C67136" w:rsidRPr="003E0795" w:rsidRDefault="0055222C" w:rsidP="004B3C51">
      <w:pPr>
        <w:spacing w:before="240" w:after="360"/>
        <w:jc w:val="both"/>
        <w:rPr>
          <w:rFonts w:ascii="Arial Narrow" w:eastAsia="Tahoma" w:hAnsi="Arial Narrow" w:cs="Tahoma"/>
          <w:b/>
          <w:bCs/>
          <w:color w:val="4B8A93"/>
          <w:sz w:val="24"/>
          <w:szCs w:val="24"/>
          <w:lang w:val="en-GB"/>
        </w:rPr>
      </w:pPr>
      <w:r w:rsidRPr="003E0795">
        <w:rPr>
          <w:rFonts w:ascii="Arial Narrow" w:eastAsia="Tahoma" w:hAnsi="Arial Narrow" w:cs="Tahoma"/>
          <w:b/>
          <w:bCs/>
          <w:color w:val="4B8A93"/>
          <w:sz w:val="24"/>
          <w:szCs w:val="24"/>
          <w:lang w:val="en-GB"/>
        </w:rPr>
        <w:t xml:space="preserve">4. </w:t>
      </w:r>
      <w:r w:rsidR="00880EAD" w:rsidRPr="003E0795">
        <w:rPr>
          <w:rFonts w:ascii="Arial Narrow" w:eastAsia="Tahoma" w:hAnsi="Arial Narrow" w:cs="Tahoma"/>
          <w:b/>
          <w:bCs/>
          <w:color w:val="4B8A93"/>
          <w:sz w:val="24"/>
          <w:szCs w:val="24"/>
          <w:lang w:val="en-GB"/>
        </w:rPr>
        <w:t>A bírósági ügyelosztás</w:t>
      </w:r>
    </w:p>
    <w:p w14:paraId="636EC4B0" w14:textId="49455A28" w:rsidR="00880EAD" w:rsidRPr="002B4460" w:rsidRDefault="00880EAD" w:rsidP="005B036D">
      <w:pPr>
        <w:spacing w:after="120"/>
        <w:jc w:val="both"/>
        <w:rPr>
          <w:rFonts w:ascii="Arial Narrow" w:eastAsia="Tahoma" w:hAnsi="Arial Narrow" w:cs="Tahoma"/>
          <w:sz w:val="24"/>
          <w:szCs w:val="24"/>
          <w:lang w:val="hu-HU"/>
        </w:rPr>
      </w:pPr>
      <w:r w:rsidRPr="002B4460">
        <w:rPr>
          <w:rFonts w:ascii="Arial Narrow" w:eastAsia="Tahoma" w:hAnsi="Arial Narrow" w:cs="Tahoma"/>
          <w:sz w:val="24"/>
          <w:szCs w:val="24"/>
          <w:lang w:val="hu-HU"/>
        </w:rPr>
        <w:t xml:space="preserve">A civil szervezetek 2020-as és 2021-es </w:t>
      </w:r>
      <w:r w:rsidR="004B66E9">
        <w:rPr>
          <w:rFonts w:ascii="Arial Narrow" w:eastAsia="Tahoma" w:hAnsi="Arial Narrow" w:cs="Tahoma"/>
          <w:sz w:val="24"/>
          <w:szCs w:val="24"/>
          <w:lang w:val="hu-HU"/>
        </w:rPr>
        <w:t>észrevételeiben</w:t>
      </w:r>
      <w:r w:rsidR="004B66E9" w:rsidRPr="002B4460">
        <w:rPr>
          <w:rFonts w:ascii="Arial Narrow" w:eastAsia="Tahoma" w:hAnsi="Arial Narrow" w:cs="Tahoma"/>
          <w:sz w:val="24"/>
          <w:szCs w:val="24"/>
          <w:lang w:val="hu-HU"/>
        </w:rPr>
        <w:t xml:space="preserve"> </w:t>
      </w:r>
      <w:r w:rsidRPr="002B4460">
        <w:rPr>
          <w:rFonts w:ascii="Arial Narrow" w:eastAsia="Tahoma" w:hAnsi="Arial Narrow" w:cs="Tahoma"/>
          <w:sz w:val="24"/>
          <w:szCs w:val="24"/>
          <w:lang w:val="hu-HU"/>
        </w:rPr>
        <w:t xml:space="preserve">megfogalmazott valamennyi aggály továbbra is </w:t>
      </w:r>
      <w:r w:rsidR="00771B59">
        <w:rPr>
          <w:rFonts w:ascii="Arial Narrow" w:eastAsia="Tahoma" w:hAnsi="Arial Narrow" w:cs="Tahoma"/>
          <w:sz w:val="24"/>
          <w:szCs w:val="24"/>
          <w:lang w:val="hu-HU"/>
        </w:rPr>
        <w:t>fennáll</w:t>
      </w:r>
      <w:r>
        <w:rPr>
          <w:rFonts w:ascii="Arial Narrow" w:eastAsia="Tahoma" w:hAnsi="Arial Narrow" w:cs="Tahoma"/>
          <w:sz w:val="24"/>
          <w:szCs w:val="24"/>
          <w:lang w:val="hu-HU"/>
        </w:rPr>
        <w:t xml:space="preserve">. </w:t>
      </w:r>
      <w:r w:rsidR="004B66E9" w:rsidRPr="00507991">
        <w:rPr>
          <w:rFonts w:ascii="Arial Narrow" w:eastAsia="Tahoma" w:hAnsi="Arial Narrow" w:cs="Tahoma"/>
          <w:bCs/>
          <w:sz w:val="24"/>
          <w:szCs w:val="24"/>
          <w:lang w:val="hu-HU"/>
        </w:rPr>
        <w:t>Ezek</w:t>
      </w:r>
      <w:r>
        <w:rPr>
          <w:rFonts w:ascii="Arial Narrow" w:eastAsia="Tahoma" w:hAnsi="Arial Narrow" w:cs="Tahoma"/>
          <w:sz w:val="24"/>
          <w:szCs w:val="24"/>
          <w:lang w:val="hu-HU"/>
        </w:rPr>
        <w:t xml:space="preserve"> közé tartoznak a következők: (i) a </w:t>
      </w:r>
      <w:r w:rsidRPr="009B2477">
        <w:rPr>
          <w:rFonts w:ascii="Arial Narrow" w:eastAsia="Tahoma" w:hAnsi="Arial Narrow" w:cs="Tahoma"/>
          <w:b/>
          <w:bCs/>
          <w:sz w:val="24"/>
          <w:szCs w:val="24"/>
          <w:lang w:val="hu-HU"/>
        </w:rPr>
        <w:t xml:space="preserve">szabálytalan beavatkozással szembeni garanciák </w:t>
      </w:r>
      <w:r w:rsidR="009B2477" w:rsidRPr="009B2477">
        <w:rPr>
          <w:rFonts w:ascii="Arial Narrow" w:eastAsia="Tahoma" w:hAnsi="Arial Narrow" w:cs="Tahoma"/>
          <w:b/>
          <w:bCs/>
          <w:sz w:val="24"/>
          <w:szCs w:val="24"/>
          <w:lang w:val="hu-HU"/>
        </w:rPr>
        <w:t>elégtelensége</w:t>
      </w:r>
      <w:r>
        <w:rPr>
          <w:rFonts w:ascii="Arial Narrow" w:eastAsia="Tahoma" w:hAnsi="Arial Narrow" w:cs="Tahoma"/>
          <w:sz w:val="24"/>
          <w:szCs w:val="24"/>
          <w:lang w:val="hu-HU"/>
        </w:rPr>
        <w:t xml:space="preserve">; (ii) az, hogy az ügyelosztás menete nem </w:t>
      </w:r>
      <w:r w:rsidR="00115957">
        <w:rPr>
          <w:rFonts w:ascii="Arial Narrow" w:eastAsia="Tahoma" w:hAnsi="Arial Narrow" w:cs="Tahoma"/>
          <w:sz w:val="24"/>
          <w:szCs w:val="24"/>
          <w:lang w:val="hu-HU"/>
        </w:rPr>
        <w:t xml:space="preserve">digitalizált </w:t>
      </w:r>
      <w:r>
        <w:rPr>
          <w:rFonts w:ascii="Arial Narrow" w:eastAsia="Tahoma" w:hAnsi="Arial Narrow" w:cs="Tahoma"/>
          <w:sz w:val="24"/>
          <w:szCs w:val="24"/>
          <w:lang w:val="hu-HU"/>
        </w:rPr>
        <w:t xml:space="preserve">vagy automatizált, hanem </w:t>
      </w:r>
      <w:r w:rsidR="009B2477" w:rsidRPr="009B2477">
        <w:rPr>
          <w:rFonts w:ascii="Arial Narrow" w:eastAsia="Tahoma" w:hAnsi="Arial Narrow" w:cs="Tahoma"/>
          <w:b/>
          <w:bCs/>
          <w:sz w:val="24"/>
          <w:szCs w:val="24"/>
          <w:lang w:val="hu-HU"/>
        </w:rPr>
        <w:t>közvetlen</w:t>
      </w:r>
      <w:r w:rsidR="009B2477">
        <w:rPr>
          <w:rFonts w:ascii="Arial Narrow" w:eastAsia="Tahoma" w:hAnsi="Arial Narrow" w:cs="Tahoma"/>
          <w:b/>
          <w:bCs/>
          <w:sz w:val="24"/>
          <w:szCs w:val="24"/>
          <w:lang w:val="hu-HU"/>
        </w:rPr>
        <w:t>ül</w:t>
      </w:r>
      <w:r w:rsidRPr="009B2477">
        <w:rPr>
          <w:rFonts w:ascii="Arial Narrow" w:eastAsia="Tahoma" w:hAnsi="Arial Narrow" w:cs="Tahoma"/>
          <w:b/>
          <w:bCs/>
          <w:sz w:val="24"/>
          <w:szCs w:val="24"/>
          <w:lang w:val="hu-HU"/>
        </w:rPr>
        <w:t xml:space="preserve"> emberi közrehatás függvénye</w:t>
      </w:r>
      <w:r>
        <w:rPr>
          <w:rFonts w:ascii="Arial Narrow" w:eastAsia="Tahoma" w:hAnsi="Arial Narrow" w:cs="Tahoma"/>
          <w:sz w:val="24"/>
          <w:szCs w:val="24"/>
          <w:lang w:val="hu-HU"/>
        </w:rPr>
        <w:t xml:space="preserve">; (iii) a </w:t>
      </w:r>
      <w:r w:rsidRPr="009B2477">
        <w:rPr>
          <w:rFonts w:ascii="Arial Narrow" w:eastAsia="Tahoma" w:hAnsi="Arial Narrow" w:cs="Tahoma"/>
          <w:b/>
          <w:bCs/>
          <w:sz w:val="24"/>
          <w:szCs w:val="24"/>
          <w:lang w:val="hu-HU"/>
        </w:rPr>
        <w:t xml:space="preserve">bírósági elnököknek </w:t>
      </w:r>
      <w:r w:rsidR="009B2477" w:rsidRPr="009B2477">
        <w:rPr>
          <w:rFonts w:ascii="Arial Narrow" w:eastAsia="Tahoma" w:hAnsi="Arial Narrow" w:cs="Tahoma"/>
          <w:b/>
          <w:bCs/>
          <w:sz w:val="24"/>
          <w:szCs w:val="24"/>
          <w:lang w:val="hu-HU"/>
        </w:rPr>
        <w:t>kizárólagos</w:t>
      </w:r>
      <w:r w:rsidRPr="009B2477">
        <w:rPr>
          <w:rFonts w:ascii="Arial Narrow" w:eastAsia="Tahoma" w:hAnsi="Arial Narrow" w:cs="Tahoma"/>
          <w:b/>
          <w:bCs/>
          <w:sz w:val="24"/>
          <w:szCs w:val="24"/>
          <w:lang w:val="hu-HU"/>
        </w:rPr>
        <w:t xml:space="preserve"> és korlátlan joga az ügyelosztási rend megállapítása</w:t>
      </w:r>
      <w:r>
        <w:rPr>
          <w:rFonts w:ascii="Arial Narrow" w:eastAsia="Tahoma" w:hAnsi="Arial Narrow" w:cs="Tahoma"/>
          <w:sz w:val="24"/>
          <w:szCs w:val="24"/>
          <w:lang w:val="hu-HU"/>
        </w:rPr>
        <w:t>; (iv) a bírósági önigazgatás</w:t>
      </w:r>
      <w:r w:rsidR="009B2477">
        <w:rPr>
          <w:rFonts w:ascii="Arial Narrow" w:eastAsia="Tahoma" w:hAnsi="Arial Narrow" w:cs="Tahoma"/>
          <w:sz w:val="24"/>
          <w:szCs w:val="24"/>
          <w:lang w:val="hu-HU"/>
        </w:rPr>
        <w:t>i</w:t>
      </w:r>
      <w:r>
        <w:rPr>
          <w:rFonts w:ascii="Arial Narrow" w:eastAsia="Tahoma" w:hAnsi="Arial Narrow" w:cs="Tahoma"/>
          <w:sz w:val="24"/>
          <w:szCs w:val="24"/>
          <w:lang w:val="hu-HU"/>
        </w:rPr>
        <w:t xml:space="preserve"> szerve</w:t>
      </w:r>
      <w:r w:rsidR="009B2477">
        <w:rPr>
          <w:rFonts w:ascii="Arial Narrow" w:eastAsia="Tahoma" w:hAnsi="Arial Narrow" w:cs="Tahoma"/>
          <w:sz w:val="24"/>
          <w:szCs w:val="24"/>
          <w:lang w:val="hu-HU"/>
        </w:rPr>
        <w:t>kn</w:t>
      </w:r>
      <w:r>
        <w:rPr>
          <w:rFonts w:ascii="Arial Narrow" w:eastAsia="Tahoma" w:hAnsi="Arial Narrow" w:cs="Tahoma"/>
          <w:sz w:val="24"/>
          <w:szCs w:val="24"/>
          <w:lang w:val="hu-HU"/>
        </w:rPr>
        <w:t>ek nincs jog</w:t>
      </w:r>
      <w:r w:rsidR="00115957">
        <w:rPr>
          <w:rFonts w:ascii="Arial Narrow" w:eastAsia="Tahoma" w:hAnsi="Arial Narrow" w:cs="Tahoma"/>
          <w:sz w:val="24"/>
          <w:szCs w:val="24"/>
          <w:lang w:val="hu-HU"/>
        </w:rPr>
        <w:t>uk</w:t>
      </w:r>
      <w:r>
        <w:rPr>
          <w:rFonts w:ascii="Arial Narrow" w:eastAsia="Tahoma" w:hAnsi="Arial Narrow" w:cs="Tahoma"/>
          <w:sz w:val="24"/>
          <w:szCs w:val="24"/>
          <w:lang w:val="hu-HU"/>
        </w:rPr>
        <w:t xml:space="preserve"> arra, hogy érdem</w:t>
      </w:r>
      <w:r w:rsidR="00115957">
        <w:rPr>
          <w:rFonts w:ascii="Arial Narrow" w:eastAsia="Tahoma" w:hAnsi="Arial Narrow" w:cs="Tahoma"/>
          <w:sz w:val="24"/>
          <w:szCs w:val="24"/>
          <w:lang w:val="hu-HU"/>
        </w:rPr>
        <w:t>i</w:t>
      </w:r>
      <w:r>
        <w:rPr>
          <w:rFonts w:ascii="Arial Narrow" w:eastAsia="Tahoma" w:hAnsi="Arial Narrow" w:cs="Tahoma"/>
          <w:sz w:val="24"/>
          <w:szCs w:val="24"/>
          <w:lang w:val="hu-HU"/>
        </w:rPr>
        <w:t xml:space="preserve"> </w:t>
      </w:r>
      <w:r w:rsidR="00115957">
        <w:rPr>
          <w:rFonts w:ascii="Arial Narrow" w:eastAsia="Tahoma" w:hAnsi="Arial Narrow" w:cs="Tahoma"/>
          <w:sz w:val="24"/>
          <w:szCs w:val="24"/>
          <w:lang w:val="hu-HU"/>
        </w:rPr>
        <w:t xml:space="preserve">ellenőrzést </w:t>
      </w:r>
      <w:r>
        <w:rPr>
          <w:rFonts w:ascii="Arial Narrow" w:eastAsia="Tahoma" w:hAnsi="Arial Narrow" w:cs="Tahoma"/>
          <w:sz w:val="24"/>
          <w:szCs w:val="24"/>
          <w:lang w:val="hu-HU"/>
        </w:rPr>
        <w:t>gyakoroljanak az ügyelosztási rend elfogadásá</w:t>
      </w:r>
      <w:r w:rsidR="00115957">
        <w:rPr>
          <w:rFonts w:ascii="Arial Narrow" w:eastAsia="Tahoma" w:hAnsi="Arial Narrow" w:cs="Tahoma"/>
          <w:sz w:val="24"/>
          <w:szCs w:val="24"/>
          <w:lang w:val="hu-HU"/>
        </w:rPr>
        <w:t>t</w:t>
      </w:r>
      <w:r w:rsidR="009B2477">
        <w:rPr>
          <w:rFonts w:ascii="Arial Narrow" w:eastAsia="Tahoma" w:hAnsi="Arial Narrow" w:cs="Tahoma"/>
          <w:sz w:val="24"/>
          <w:szCs w:val="24"/>
          <w:lang w:val="hu-HU"/>
        </w:rPr>
        <w:t xml:space="preserve"> </w:t>
      </w:r>
      <w:r w:rsidR="00115957">
        <w:rPr>
          <w:rFonts w:ascii="Arial Narrow" w:eastAsia="Tahoma" w:hAnsi="Arial Narrow" w:cs="Tahoma"/>
          <w:sz w:val="24"/>
          <w:szCs w:val="24"/>
          <w:lang w:val="hu-HU"/>
        </w:rPr>
        <w:t xml:space="preserve">célzó </w:t>
      </w:r>
      <w:r w:rsidR="009B2477">
        <w:rPr>
          <w:rFonts w:ascii="Arial Narrow" w:eastAsia="Tahoma" w:hAnsi="Arial Narrow" w:cs="Tahoma"/>
          <w:sz w:val="24"/>
          <w:szCs w:val="24"/>
          <w:lang w:val="hu-HU"/>
        </w:rPr>
        <w:t>eljárás</w:t>
      </w:r>
      <w:r w:rsidR="00853327">
        <w:rPr>
          <w:rFonts w:ascii="Arial Narrow" w:eastAsia="Tahoma" w:hAnsi="Arial Narrow" w:cs="Tahoma"/>
          <w:sz w:val="24"/>
          <w:szCs w:val="24"/>
          <w:lang w:val="hu-HU"/>
        </w:rPr>
        <w:t xml:space="preserve"> felett</w:t>
      </w:r>
      <w:r>
        <w:rPr>
          <w:rFonts w:ascii="Arial Narrow" w:eastAsia="Tahoma" w:hAnsi="Arial Narrow" w:cs="Tahoma"/>
          <w:sz w:val="24"/>
          <w:szCs w:val="24"/>
          <w:lang w:val="hu-HU"/>
        </w:rPr>
        <w:t>;</w:t>
      </w:r>
      <w:r w:rsidRPr="00880EAD">
        <w:rPr>
          <w:rFonts w:ascii="Arial Narrow" w:eastAsia="Tahoma" w:hAnsi="Arial Narrow" w:cs="Tahoma"/>
          <w:sz w:val="24"/>
          <w:szCs w:val="24"/>
          <w:vertAlign w:val="superscript"/>
          <w:lang w:val="hu-HU"/>
        </w:rPr>
        <w:t xml:space="preserve"> </w:t>
      </w:r>
      <w:r w:rsidRPr="002B4460">
        <w:rPr>
          <w:rFonts w:ascii="Arial Narrow" w:eastAsia="Tahoma" w:hAnsi="Arial Narrow" w:cs="Tahoma"/>
          <w:sz w:val="24"/>
          <w:szCs w:val="24"/>
          <w:vertAlign w:val="superscript"/>
          <w:lang w:val="hu-HU"/>
        </w:rPr>
        <w:footnoteReference w:id="43"/>
      </w:r>
      <w:r w:rsidRPr="002B4460">
        <w:rPr>
          <w:rFonts w:ascii="Arial Narrow" w:eastAsia="Tahoma" w:hAnsi="Arial Narrow" w:cs="Tahoma"/>
          <w:sz w:val="24"/>
          <w:szCs w:val="24"/>
          <w:lang w:val="hu-HU"/>
        </w:rPr>
        <w:t xml:space="preserve"> </w:t>
      </w:r>
      <w:r>
        <w:rPr>
          <w:rFonts w:ascii="Arial Narrow" w:eastAsia="Tahoma" w:hAnsi="Arial Narrow" w:cs="Tahoma"/>
          <w:sz w:val="24"/>
          <w:szCs w:val="24"/>
          <w:lang w:val="hu-HU"/>
        </w:rPr>
        <w:t xml:space="preserve">(v) </w:t>
      </w:r>
      <w:r w:rsidRPr="009B2477">
        <w:rPr>
          <w:rFonts w:ascii="Arial Narrow" w:eastAsia="Tahoma" w:hAnsi="Arial Narrow" w:cs="Tahoma"/>
          <w:b/>
          <w:bCs/>
          <w:sz w:val="24"/>
          <w:szCs w:val="24"/>
          <w:lang w:val="hu-HU"/>
        </w:rPr>
        <w:t>a peres felek</w:t>
      </w:r>
      <w:r w:rsidR="00115957">
        <w:rPr>
          <w:rFonts w:ascii="Arial Narrow" w:eastAsia="Tahoma" w:hAnsi="Arial Narrow" w:cs="Tahoma"/>
          <w:b/>
          <w:bCs/>
          <w:sz w:val="24"/>
          <w:szCs w:val="24"/>
          <w:lang w:val="hu-HU"/>
        </w:rPr>
        <w:t>nek nincs lehetőségük arra, hogy ellenőrizzék</w:t>
      </w:r>
      <w:r w:rsidRPr="009B2477">
        <w:rPr>
          <w:rFonts w:ascii="Arial Narrow" w:eastAsia="Tahoma" w:hAnsi="Arial Narrow" w:cs="Tahoma"/>
          <w:b/>
          <w:bCs/>
          <w:sz w:val="24"/>
          <w:szCs w:val="24"/>
          <w:lang w:val="hu-HU"/>
        </w:rPr>
        <w:t xml:space="preserve"> az ügyelosztási rend</w:t>
      </w:r>
      <w:r>
        <w:rPr>
          <w:rFonts w:ascii="Arial Narrow" w:eastAsia="Tahoma" w:hAnsi="Arial Narrow" w:cs="Tahoma"/>
          <w:sz w:val="24"/>
          <w:szCs w:val="24"/>
          <w:lang w:val="hu-HU"/>
        </w:rPr>
        <w:t xml:space="preserve"> </w:t>
      </w:r>
      <w:r w:rsidRPr="009B2477">
        <w:rPr>
          <w:rFonts w:ascii="Arial Narrow" w:eastAsia="Tahoma" w:hAnsi="Arial Narrow" w:cs="Tahoma"/>
          <w:b/>
          <w:bCs/>
          <w:sz w:val="24"/>
          <w:szCs w:val="24"/>
          <w:lang w:val="hu-HU"/>
        </w:rPr>
        <w:t>betartását</w:t>
      </w:r>
      <w:r w:rsidR="000529EE">
        <w:rPr>
          <w:rFonts w:ascii="Arial Narrow" w:eastAsia="Tahoma" w:hAnsi="Arial Narrow" w:cs="Tahoma"/>
          <w:b/>
          <w:bCs/>
          <w:sz w:val="24"/>
          <w:szCs w:val="24"/>
          <w:lang w:val="hu-HU"/>
        </w:rPr>
        <w:t>,</w:t>
      </w:r>
      <w:r>
        <w:rPr>
          <w:rFonts w:ascii="Arial Narrow" w:eastAsia="Tahoma" w:hAnsi="Arial Narrow" w:cs="Tahoma"/>
          <w:sz w:val="24"/>
          <w:szCs w:val="24"/>
          <w:lang w:val="hu-HU"/>
        </w:rPr>
        <w:t xml:space="preserve"> </w:t>
      </w:r>
      <w:r w:rsidR="00115957">
        <w:rPr>
          <w:rFonts w:ascii="Arial Narrow" w:eastAsia="Tahoma" w:hAnsi="Arial Narrow" w:cs="Tahoma"/>
          <w:sz w:val="24"/>
          <w:szCs w:val="24"/>
          <w:lang w:val="hu-HU"/>
        </w:rPr>
        <w:t>vagy azt</w:t>
      </w:r>
      <w:r w:rsidR="00525110">
        <w:rPr>
          <w:rFonts w:ascii="Arial Narrow" w:eastAsia="Tahoma" w:hAnsi="Arial Narrow" w:cs="Tahoma"/>
          <w:sz w:val="24"/>
          <w:szCs w:val="24"/>
          <w:lang w:val="hu-HU"/>
        </w:rPr>
        <w:t>,</w:t>
      </w:r>
      <w:r w:rsidR="00115957">
        <w:rPr>
          <w:rFonts w:ascii="Arial Narrow" w:eastAsia="Tahoma" w:hAnsi="Arial Narrow" w:cs="Tahoma"/>
          <w:sz w:val="24"/>
          <w:szCs w:val="24"/>
          <w:lang w:val="hu-HU"/>
        </w:rPr>
        <w:t xml:space="preserve"> </w:t>
      </w:r>
      <w:r>
        <w:rPr>
          <w:rFonts w:ascii="Arial Narrow" w:eastAsia="Tahoma" w:hAnsi="Arial Narrow" w:cs="Tahoma"/>
          <w:sz w:val="24"/>
          <w:szCs w:val="24"/>
          <w:lang w:val="hu-HU"/>
        </w:rPr>
        <w:t xml:space="preserve">hogy </w:t>
      </w:r>
      <w:r w:rsidR="009B2477">
        <w:rPr>
          <w:rFonts w:ascii="Arial Narrow" w:eastAsia="Tahoma" w:hAnsi="Arial Narrow" w:cs="Tahoma"/>
          <w:sz w:val="24"/>
          <w:szCs w:val="24"/>
          <w:lang w:val="hu-HU"/>
        </w:rPr>
        <w:t xml:space="preserve">(vi) a kivételes szabályok széles köréből alkalmazták-e valamelyiket az ügyük kiosztásakor. </w:t>
      </w:r>
    </w:p>
    <w:p w14:paraId="7463A2D2" w14:textId="7E151B5E" w:rsidR="00C74163" w:rsidRPr="002B4460" w:rsidRDefault="00C74163" w:rsidP="00C74163">
      <w:pPr>
        <w:spacing w:after="120"/>
        <w:jc w:val="both"/>
        <w:rPr>
          <w:rFonts w:ascii="Arial Narrow" w:eastAsia="Tahoma" w:hAnsi="Arial Narrow" w:cs="Tahoma"/>
          <w:i/>
          <w:sz w:val="24"/>
          <w:szCs w:val="24"/>
          <w:lang w:val="hu-HU"/>
        </w:rPr>
      </w:pPr>
      <w:r>
        <w:rPr>
          <w:rFonts w:ascii="Arial Narrow" w:eastAsia="Tahoma" w:hAnsi="Arial Narrow" w:cs="Tahoma"/>
          <w:sz w:val="24"/>
          <w:szCs w:val="24"/>
          <w:lang w:val="hu-HU"/>
        </w:rPr>
        <w:t>2021-b</w:t>
      </w:r>
      <w:r w:rsidR="000529EE">
        <w:rPr>
          <w:rFonts w:ascii="Arial Narrow" w:eastAsia="Tahoma" w:hAnsi="Arial Narrow" w:cs="Tahoma"/>
          <w:sz w:val="24"/>
          <w:szCs w:val="24"/>
          <w:lang w:val="hu-HU"/>
        </w:rPr>
        <w:t>e</w:t>
      </w:r>
      <w:r>
        <w:rPr>
          <w:rFonts w:ascii="Arial Narrow" w:eastAsia="Tahoma" w:hAnsi="Arial Narrow" w:cs="Tahoma"/>
          <w:sz w:val="24"/>
          <w:szCs w:val="24"/>
          <w:lang w:val="hu-HU"/>
        </w:rPr>
        <w:t xml:space="preserve">n a Velencei Bizottság azt </w:t>
      </w:r>
      <w:r w:rsidR="003949A5">
        <w:rPr>
          <w:rFonts w:ascii="Arial Narrow" w:eastAsia="Tahoma" w:hAnsi="Arial Narrow" w:cs="Tahoma"/>
          <w:sz w:val="24"/>
          <w:szCs w:val="24"/>
          <w:lang w:val="hu-HU"/>
        </w:rPr>
        <w:t>javasolta</w:t>
      </w:r>
      <w:r>
        <w:rPr>
          <w:rFonts w:ascii="Arial Narrow" w:eastAsia="Tahoma" w:hAnsi="Arial Narrow" w:cs="Tahoma"/>
          <w:sz w:val="24"/>
          <w:szCs w:val="24"/>
          <w:lang w:val="hu-HU"/>
        </w:rPr>
        <w:t>, hogy a bír</w:t>
      </w:r>
      <w:r w:rsidR="009B00EB">
        <w:rPr>
          <w:rFonts w:ascii="Arial Narrow" w:eastAsia="Tahoma" w:hAnsi="Arial Narrow" w:cs="Tahoma"/>
          <w:sz w:val="24"/>
          <w:szCs w:val="24"/>
          <w:lang w:val="hu-HU"/>
        </w:rPr>
        <w:t xml:space="preserve">ói testületeknek </w:t>
      </w:r>
      <w:r>
        <w:rPr>
          <w:rFonts w:ascii="Arial Narrow" w:eastAsia="Tahoma" w:hAnsi="Arial Narrow" w:cs="Tahoma"/>
          <w:sz w:val="24"/>
          <w:szCs w:val="24"/>
          <w:lang w:val="hu-HU"/>
        </w:rPr>
        <w:t>az ügyelosztási rend elfogadásár</w:t>
      </w:r>
      <w:r w:rsidR="00867955">
        <w:rPr>
          <w:rFonts w:ascii="Arial Narrow" w:eastAsia="Tahoma" w:hAnsi="Arial Narrow" w:cs="Tahoma"/>
          <w:sz w:val="24"/>
          <w:szCs w:val="24"/>
          <w:lang w:val="hu-HU"/>
        </w:rPr>
        <w:t>a</w:t>
      </w:r>
      <w:r>
        <w:rPr>
          <w:rFonts w:ascii="Arial Narrow" w:eastAsia="Tahoma" w:hAnsi="Arial Narrow" w:cs="Tahoma"/>
          <w:sz w:val="24"/>
          <w:szCs w:val="24"/>
          <w:lang w:val="hu-HU"/>
        </w:rPr>
        <w:t xml:space="preserve"> </w:t>
      </w:r>
      <w:r w:rsidR="00867955">
        <w:rPr>
          <w:rFonts w:ascii="Arial Narrow" w:eastAsia="Tahoma" w:hAnsi="Arial Narrow" w:cs="Tahoma"/>
          <w:sz w:val="24"/>
          <w:szCs w:val="24"/>
          <w:lang w:val="hu-HU"/>
        </w:rPr>
        <w:t>irányuló</w:t>
      </w:r>
      <w:r>
        <w:rPr>
          <w:rFonts w:ascii="Arial Narrow" w:eastAsia="Tahoma" w:hAnsi="Arial Narrow" w:cs="Tahoma"/>
          <w:sz w:val="24"/>
          <w:szCs w:val="24"/>
          <w:lang w:val="hu-HU"/>
        </w:rPr>
        <w:t xml:space="preserve"> eljárás</w:t>
      </w:r>
      <w:r w:rsidR="009B00EB">
        <w:rPr>
          <w:rFonts w:ascii="Arial Narrow" w:eastAsia="Tahoma" w:hAnsi="Arial Narrow" w:cs="Tahoma"/>
          <w:sz w:val="24"/>
          <w:szCs w:val="24"/>
          <w:lang w:val="hu-HU"/>
        </w:rPr>
        <w:t xml:space="preserve"> során</w:t>
      </w:r>
      <w:r w:rsidR="00867955">
        <w:rPr>
          <w:rFonts w:ascii="Arial Narrow" w:eastAsia="Tahoma" w:hAnsi="Arial Narrow" w:cs="Tahoma"/>
          <w:sz w:val="24"/>
          <w:szCs w:val="24"/>
          <w:lang w:val="hu-HU"/>
        </w:rPr>
        <w:t xml:space="preserve"> </w:t>
      </w:r>
      <w:r w:rsidR="009B00EB">
        <w:rPr>
          <w:rFonts w:ascii="Arial Narrow" w:eastAsia="Tahoma" w:hAnsi="Arial Narrow" w:cs="Tahoma"/>
          <w:sz w:val="24"/>
          <w:szCs w:val="24"/>
          <w:lang w:val="hu-HU"/>
        </w:rPr>
        <w:t xml:space="preserve">kialakított </w:t>
      </w:r>
      <w:r w:rsidR="00F25D49">
        <w:rPr>
          <w:rFonts w:ascii="Arial Narrow" w:eastAsia="Tahoma" w:hAnsi="Arial Narrow" w:cs="Tahoma"/>
          <w:sz w:val="24"/>
          <w:szCs w:val="24"/>
          <w:lang w:val="hu-HU"/>
        </w:rPr>
        <w:t xml:space="preserve">véleménye legyen </w:t>
      </w:r>
      <w:r w:rsidR="00867955">
        <w:rPr>
          <w:rFonts w:ascii="Arial Narrow" w:eastAsia="Tahoma" w:hAnsi="Arial Narrow" w:cs="Tahoma"/>
          <w:sz w:val="24"/>
          <w:szCs w:val="24"/>
          <w:lang w:val="hu-HU"/>
        </w:rPr>
        <w:t>„</w:t>
      </w:r>
      <w:r w:rsidR="00867955" w:rsidRPr="00F25D49">
        <w:rPr>
          <w:rFonts w:ascii="Arial Narrow" w:eastAsia="Tahoma" w:hAnsi="Arial Narrow" w:cs="Tahoma"/>
          <w:i/>
          <w:iCs/>
          <w:sz w:val="24"/>
          <w:szCs w:val="24"/>
          <w:lang w:val="hu-HU"/>
        </w:rPr>
        <w:t>nyilvános és kötelező</w:t>
      </w:r>
      <w:r w:rsidR="009B00EB">
        <w:rPr>
          <w:rFonts w:ascii="Arial Narrow" w:eastAsia="Tahoma" w:hAnsi="Arial Narrow" w:cs="Tahoma"/>
          <w:i/>
          <w:iCs/>
          <w:sz w:val="24"/>
          <w:szCs w:val="24"/>
          <w:lang w:val="hu-HU"/>
        </w:rPr>
        <w:t xml:space="preserve"> annak érdekében, hogy biztosítsák</w:t>
      </w:r>
      <w:r w:rsidR="00867955" w:rsidRPr="00F25D49">
        <w:rPr>
          <w:rFonts w:ascii="Arial Narrow" w:eastAsia="Tahoma" w:hAnsi="Arial Narrow" w:cs="Tahoma"/>
          <w:i/>
          <w:iCs/>
          <w:sz w:val="24"/>
          <w:szCs w:val="24"/>
          <w:lang w:val="hu-HU"/>
        </w:rPr>
        <w:t xml:space="preserve"> az eljárás átláthatóságá</w:t>
      </w:r>
      <w:r w:rsidR="009B00EB">
        <w:rPr>
          <w:rFonts w:ascii="Arial Narrow" w:eastAsia="Tahoma" w:hAnsi="Arial Narrow" w:cs="Tahoma"/>
          <w:i/>
          <w:iCs/>
          <w:sz w:val="24"/>
          <w:szCs w:val="24"/>
          <w:lang w:val="hu-HU"/>
        </w:rPr>
        <w:t>t és</w:t>
      </w:r>
      <w:r w:rsidR="00867955" w:rsidRPr="00F25D49">
        <w:rPr>
          <w:rFonts w:ascii="Arial Narrow" w:eastAsia="Tahoma" w:hAnsi="Arial Narrow" w:cs="Tahoma"/>
          <w:i/>
          <w:iCs/>
          <w:sz w:val="24"/>
          <w:szCs w:val="24"/>
          <w:lang w:val="hu-HU"/>
        </w:rPr>
        <w:t xml:space="preserve"> az állampolgárok</w:t>
      </w:r>
      <w:r w:rsidR="000529EE">
        <w:rPr>
          <w:rFonts w:ascii="Arial Narrow" w:eastAsia="Tahoma" w:hAnsi="Arial Narrow" w:cs="Tahoma"/>
          <w:i/>
          <w:iCs/>
          <w:sz w:val="24"/>
          <w:szCs w:val="24"/>
          <w:lang w:val="hu-HU"/>
        </w:rPr>
        <w:t xml:space="preserve"> körében</w:t>
      </w:r>
      <w:r w:rsidR="00867955" w:rsidRPr="00F25D49">
        <w:rPr>
          <w:rFonts w:ascii="Arial Narrow" w:eastAsia="Tahoma" w:hAnsi="Arial Narrow" w:cs="Tahoma"/>
          <w:i/>
          <w:iCs/>
          <w:sz w:val="24"/>
          <w:szCs w:val="24"/>
          <w:lang w:val="hu-HU"/>
        </w:rPr>
        <w:t xml:space="preserve"> növeljék a jól és pártatlanul működő igazságszolgáltatásba vetett bizalm</w:t>
      </w:r>
      <w:r w:rsidR="000529EE">
        <w:rPr>
          <w:rFonts w:ascii="Arial Narrow" w:eastAsia="Tahoma" w:hAnsi="Arial Narrow" w:cs="Tahoma"/>
          <w:i/>
          <w:iCs/>
          <w:sz w:val="24"/>
          <w:szCs w:val="24"/>
          <w:lang w:val="hu-HU"/>
        </w:rPr>
        <w:t>a</w:t>
      </w:r>
      <w:r w:rsidR="00867955" w:rsidRPr="00F25D49">
        <w:rPr>
          <w:rFonts w:ascii="Arial Narrow" w:eastAsia="Tahoma" w:hAnsi="Arial Narrow" w:cs="Tahoma"/>
          <w:i/>
          <w:iCs/>
          <w:sz w:val="24"/>
          <w:szCs w:val="24"/>
          <w:lang w:val="hu-HU"/>
        </w:rPr>
        <w:t>t</w:t>
      </w:r>
      <w:r w:rsidR="00F25D49">
        <w:rPr>
          <w:rFonts w:ascii="Arial Narrow" w:eastAsia="Tahoma" w:hAnsi="Arial Narrow" w:cs="Tahoma"/>
          <w:i/>
          <w:iCs/>
          <w:sz w:val="24"/>
          <w:szCs w:val="24"/>
          <w:lang w:val="hu-HU"/>
        </w:rPr>
        <w:t>, tekintettel</w:t>
      </w:r>
      <w:r w:rsidR="00867955" w:rsidRPr="00F25D49">
        <w:rPr>
          <w:rFonts w:ascii="Arial Narrow" w:eastAsia="Tahoma" w:hAnsi="Arial Narrow" w:cs="Tahoma"/>
          <w:i/>
          <w:iCs/>
          <w:sz w:val="24"/>
          <w:szCs w:val="24"/>
          <w:lang w:val="hu-HU"/>
        </w:rPr>
        <w:t xml:space="preserve"> a</w:t>
      </w:r>
      <w:r w:rsidR="009B00EB">
        <w:rPr>
          <w:rFonts w:ascii="Arial Narrow" w:eastAsia="Tahoma" w:hAnsi="Arial Narrow" w:cs="Tahoma"/>
          <w:i/>
          <w:iCs/>
          <w:sz w:val="24"/>
          <w:szCs w:val="24"/>
          <w:lang w:val="hu-HU"/>
        </w:rPr>
        <w:t>rra is, hogy az</w:t>
      </w:r>
      <w:r w:rsidR="00867955" w:rsidRPr="00F25D49">
        <w:rPr>
          <w:rFonts w:ascii="Arial Narrow" w:eastAsia="Tahoma" w:hAnsi="Arial Narrow" w:cs="Tahoma"/>
          <w:i/>
          <w:iCs/>
          <w:sz w:val="24"/>
          <w:szCs w:val="24"/>
          <w:lang w:val="hu-HU"/>
        </w:rPr>
        <w:t xml:space="preserve"> ügyelosztási rend</w:t>
      </w:r>
      <w:r w:rsidR="00F25D49">
        <w:rPr>
          <w:rFonts w:ascii="Arial Narrow" w:eastAsia="Tahoma" w:hAnsi="Arial Narrow" w:cs="Tahoma"/>
          <w:i/>
          <w:iCs/>
          <w:sz w:val="24"/>
          <w:szCs w:val="24"/>
          <w:lang w:val="hu-HU"/>
        </w:rPr>
        <w:t>szer</w:t>
      </w:r>
      <w:r w:rsidR="009B00EB">
        <w:rPr>
          <w:rFonts w:ascii="Arial Narrow" w:eastAsia="Tahoma" w:hAnsi="Arial Narrow" w:cs="Tahoma"/>
          <w:i/>
          <w:iCs/>
          <w:sz w:val="24"/>
          <w:szCs w:val="24"/>
          <w:lang w:val="hu-HU"/>
        </w:rPr>
        <w:t xml:space="preserve"> a beszámolók szerint</w:t>
      </w:r>
      <w:r w:rsidR="00867955" w:rsidRPr="00F25D49">
        <w:rPr>
          <w:rFonts w:ascii="Arial Narrow" w:eastAsia="Tahoma" w:hAnsi="Arial Narrow" w:cs="Tahoma"/>
          <w:i/>
          <w:iCs/>
          <w:sz w:val="24"/>
          <w:szCs w:val="24"/>
          <w:lang w:val="hu-HU"/>
        </w:rPr>
        <w:t xml:space="preserve"> bonyolult</w:t>
      </w:r>
      <w:r w:rsidRPr="002B4460">
        <w:rPr>
          <w:rFonts w:ascii="Arial Narrow" w:eastAsia="Tahoma" w:hAnsi="Arial Narrow" w:cs="Tahoma"/>
          <w:i/>
          <w:sz w:val="24"/>
          <w:szCs w:val="24"/>
          <w:lang w:val="hu-HU"/>
        </w:rPr>
        <w:t>”</w:t>
      </w:r>
      <w:r w:rsidR="003E0795">
        <w:rPr>
          <w:rFonts w:ascii="Arial Narrow" w:eastAsia="Tahoma" w:hAnsi="Arial Narrow" w:cs="Tahoma"/>
          <w:i/>
          <w:sz w:val="24"/>
          <w:szCs w:val="24"/>
          <w:lang w:val="hu-HU"/>
        </w:rPr>
        <w:t>.</w:t>
      </w:r>
      <w:r w:rsidRPr="002B4460">
        <w:rPr>
          <w:rFonts w:ascii="Arial Narrow" w:eastAsia="Tahoma" w:hAnsi="Arial Narrow" w:cs="Tahoma"/>
          <w:i/>
          <w:sz w:val="24"/>
          <w:szCs w:val="24"/>
          <w:vertAlign w:val="superscript"/>
          <w:lang w:val="hu-HU"/>
        </w:rPr>
        <w:footnoteReference w:id="44"/>
      </w:r>
    </w:p>
    <w:p w14:paraId="161788E4" w14:textId="359488F1" w:rsidR="00F25D49" w:rsidRPr="002B4460" w:rsidRDefault="009B645C" w:rsidP="00F25D49">
      <w:pPr>
        <w:spacing w:after="120"/>
        <w:jc w:val="both"/>
        <w:rPr>
          <w:rFonts w:ascii="Arial Narrow" w:eastAsia="Tahoma" w:hAnsi="Arial Narrow" w:cs="Tahoma"/>
          <w:sz w:val="24"/>
          <w:szCs w:val="24"/>
          <w:lang w:val="hu-HU"/>
        </w:rPr>
      </w:pPr>
      <w:r>
        <w:rPr>
          <w:rFonts w:ascii="Arial Narrow" w:eastAsia="Tahoma" w:hAnsi="Arial Narrow" w:cs="Tahoma"/>
          <w:sz w:val="24"/>
          <w:szCs w:val="24"/>
          <w:lang w:val="hu-HU"/>
        </w:rPr>
        <w:t xml:space="preserve">Sajátos </w:t>
      </w:r>
      <w:r w:rsidR="00530F87">
        <w:rPr>
          <w:rFonts w:ascii="Arial Narrow" w:eastAsia="Tahoma" w:hAnsi="Arial Narrow" w:cs="Tahoma"/>
          <w:sz w:val="24"/>
          <w:szCs w:val="24"/>
          <w:lang w:val="hu-HU"/>
        </w:rPr>
        <w:t>aggályok merülnek fel a</w:t>
      </w:r>
      <w:r w:rsidR="00F25D49">
        <w:rPr>
          <w:rFonts w:ascii="Arial Narrow" w:eastAsia="Tahoma" w:hAnsi="Arial Narrow" w:cs="Tahoma"/>
          <w:sz w:val="24"/>
          <w:szCs w:val="24"/>
          <w:lang w:val="hu-HU"/>
        </w:rPr>
        <w:t xml:space="preserve"> </w:t>
      </w:r>
      <w:r w:rsidR="00F25D49" w:rsidRPr="00F25D49">
        <w:rPr>
          <w:rFonts w:ascii="Arial Narrow" w:eastAsia="Tahoma" w:hAnsi="Arial Narrow" w:cs="Tahoma"/>
          <w:b/>
          <w:bCs/>
          <w:sz w:val="24"/>
          <w:szCs w:val="24"/>
          <w:lang w:val="hu-HU"/>
        </w:rPr>
        <w:t>Kúria ügy</w:t>
      </w:r>
      <w:r w:rsidR="00F25D49">
        <w:rPr>
          <w:rFonts w:ascii="Arial Narrow" w:eastAsia="Tahoma" w:hAnsi="Arial Narrow" w:cs="Tahoma"/>
          <w:b/>
          <w:bCs/>
          <w:sz w:val="24"/>
          <w:szCs w:val="24"/>
          <w:lang w:val="hu-HU"/>
        </w:rPr>
        <w:t>e</w:t>
      </w:r>
      <w:r w:rsidR="00F25D49" w:rsidRPr="00F25D49">
        <w:rPr>
          <w:rFonts w:ascii="Arial Narrow" w:eastAsia="Tahoma" w:hAnsi="Arial Narrow" w:cs="Tahoma"/>
          <w:b/>
          <w:bCs/>
          <w:sz w:val="24"/>
          <w:szCs w:val="24"/>
          <w:lang w:val="hu-HU"/>
        </w:rPr>
        <w:t>losztási rendj</w:t>
      </w:r>
      <w:r w:rsidR="00530F87">
        <w:rPr>
          <w:rFonts w:ascii="Arial Narrow" w:eastAsia="Tahoma" w:hAnsi="Arial Narrow" w:cs="Tahoma"/>
          <w:b/>
          <w:bCs/>
          <w:sz w:val="24"/>
          <w:szCs w:val="24"/>
          <w:lang w:val="hu-HU"/>
        </w:rPr>
        <w:t>ével kapcsolatban</w:t>
      </w:r>
      <w:r w:rsidR="00F25D49" w:rsidRPr="002B4460">
        <w:rPr>
          <w:rFonts w:ascii="Arial Narrow" w:eastAsia="Tahoma" w:hAnsi="Arial Narrow" w:cs="Tahoma"/>
          <w:sz w:val="24"/>
          <w:szCs w:val="24"/>
          <w:lang w:val="hu-HU"/>
        </w:rPr>
        <w:t xml:space="preserve">. </w:t>
      </w:r>
      <w:r w:rsidR="00F25D49">
        <w:rPr>
          <w:rFonts w:ascii="Arial Narrow" w:eastAsia="Tahoma" w:hAnsi="Arial Narrow" w:cs="Tahoma"/>
          <w:sz w:val="24"/>
          <w:szCs w:val="24"/>
          <w:lang w:val="hu-HU"/>
        </w:rPr>
        <w:t>2021-ben az ügyelosztási rendet 12 alkalommal módosították</w:t>
      </w:r>
      <w:r w:rsidR="00F25D49" w:rsidRPr="002B4460">
        <w:rPr>
          <w:rFonts w:ascii="Arial Narrow" w:eastAsia="Tahoma" w:hAnsi="Arial Narrow" w:cs="Tahoma"/>
          <w:sz w:val="24"/>
          <w:szCs w:val="24"/>
          <w:lang w:val="hu-HU"/>
        </w:rPr>
        <w:t>,</w:t>
      </w:r>
      <w:r w:rsidR="00F25D49" w:rsidRPr="002B4460">
        <w:rPr>
          <w:rFonts w:ascii="Arial Narrow" w:eastAsia="Tahoma" w:hAnsi="Arial Narrow" w:cs="Tahoma"/>
          <w:sz w:val="24"/>
          <w:szCs w:val="24"/>
          <w:vertAlign w:val="superscript"/>
          <w:lang w:val="hu-HU"/>
        </w:rPr>
        <w:footnoteReference w:id="45"/>
      </w:r>
      <w:r w:rsidR="00F25D49" w:rsidRPr="002B4460">
        <w:rPr>
          <w:rFonts w:ascii="Arial Narrow" w:eastAsia="Tahoma" w:hAnsi="Arial Narrow" w:cs="Tahoma"/>
          <w:sz w:val="24"/>
          <w:szCs w:val="24"/>
          <w:lang w:val="hu-HU"/>
        </w:rPr>
        <w:t xml:space="preserve"> </w:t>
      </w:r>
      <w:r w:rsidR="00F25D49">
        <w:rPr>
          <w:rFonts w:ascii="Arial Narrow" w:eastAsia="Tahoma" w:hAnsi="Arial Narrow" w:cs="Tahoma"/>
          <w:sz w:val="24"/>
          <w:szCs w:val="24"/>
          <w:lang w:val="hu-HU"/>
        </w:rPr>
        <w:t>amely a tanácsok összetételének folyamatos változ</w:t>
      </w:r>
      <w:r w:rsidR="00530F87">
        <w:rPr>
          <w:rFonts w:ascii="Arial Narrow" w:eastAsia="Tahoma" w:hAnsi="Arial Narrow" w:cs="Tahoma"/>
          <w:sz w:val="24"/>
          <w:szCs w:val="24"/>
          <w:lang w:val="hu-HU"/>
        </w:rPr>
        <w:t>tatását jelzi</w:t>
      </w:r>
      <w:r w:rsidR="00F25D49">
        <w:rPr>
          <w:rFonts w:ascii="Arial Narrow" w:eastAsia="Tahoma" w:hAnsi="Arial Narrow" w:cs="Tahoma"/>
          <w:sz w:val="24"/>
          <w:szCs w:val="24"/>
          <w:lang w:val="hu-HU"/>
        </w:rPr>
        <w:t xml:space="preserve">. </w:t>
      </w:r>
      <w:r w:rsidR="00530F87">
        <w:rPr>
          <w:rFonts w:ascii="Arial Narrow" w:eastAsia="Tahoma" w:hAnsi="Arial Narrow" w:cs="Tahoma"/>
          <w:sz w:val="24"/>
          <w:szCs w:val="24"/>
          <w:lang w:val="hu-HU"/>
        </w:rPr>
        <w:t>Hab</w:t>
      </w:r>
      <w:r w:rsidR="00F25D49">
        <w:rPr>
          <w:rFonts w:ascii="Arial Narrow" w:eastAsia="Tahoma" w:hAnsi="Arial Narrow" w:cs="Tahoma"/>
          <w:sz w:val="24"/>
          <w:szCs w:val="24"/>
          <w:lang w:val="hu-HU"/>
        </w:rPr>
        <w:t>ár főszabályként a Kúria háromtagú tanácsokban ítélkezik</w:t>
      </w:r>
      <w:r w:rsidR="00F25D49" w:rsidRPr="002B4460">
        <w:rPr>
          <w:rFonts w:ascii="Arial Narrow" w:eastAsia="Tahoma" w:hAnsi="Arial Narrow" w:cs="Tahoma"/>
          <w:sz w:val="24"/>
          <w:szCs w:val="24"/>
          <w:lang w:val="hu-HU"/>
        </w:rPr>
        <w:t xml:space="preserve">, </w:t>
      </w:r>
      <w:r w:rsidR="00F25D49" w:rsidRPr="00F25D49">
        <w:rPr>
          <w:rFonts w:ascii="Arial Narrow" w:eastAsia="Tahoma" w:hAnsi="Arial Narrow" w:cs="Tahoma"/>
          <w:b/>
          <w:bCs/>
          <w:sz w:val="24"/>
          <w:szCs w:val="24"/>
          <w:lang w:val="hu-HU"/>
        </w:rPr>
        <w:t xml:space="preserve">az ügyelosztási rendben </w:t>
      </w:r>
      <w:r w:rsidR="00530F87">
        <w:rPr>
          <w:rFonts w:ascii="Arial Narrow" w:eastAsia="Tahoma" w:hAnsi="Arial Narrow" w:cs="Tahoma"/>
          <w:b/>
          <w:bCs/>
          <w:sz w:val="24"/>
          <w:szCs w:val="24"/>
          <w:lang w:val="hu-HU"/>
        </w:rPr>
        <w:t>kialakított</w:t>
      </w:r>
      <w:r w:rsidR="00530F87" w:rsidRPr="00F25D49">
        <w:rPr>
          <w:rFonts w:ascii="Arial Narrow" w:eastAsia="Tahoma" w:hAnsi="Arial Narrow" w:cs="Tahoma"/>
          <w:b/>
          <w:bCs/>
          <w:sz w:val="24"/>
          <w:szCs w:val="24"/>
          <w:lang w:val="hu-HU"/>
        </w:rPr>
        <w:t xml:space="preserve"> </w:t>
      </w:r>
      <w:r w:rsidR="00F25D49" w:rsidRPr="00F25D49">
        <w:rPr>
          <w:rFonts w:ascii="Arial Narrow" w:eastAsia="Tahoma" w:hAnsi="Arial Narrow" w:cs="Tahoma"/>
          <w:b/>
          <w:bCs/>
          <w:sz w:val="24"/>
          <w:szCs w:val="24"/>
          <w:lang w:val="hu-HU"/>
        </w:rPr>
        <w:t>tanácsok</w:t>
      </w:r>
      <w:r w:rsidR="00F25D49">
        <w:rPr>
          <w:rFonts w:ascii="Arial Narrow" w:eastAsia="Tahoma" w:hAnsi="Arial Narrow" w:cs="Tahoma"/>
          <w:sz w:val="24"/>
          <w:szCs w:val="24"/>
          <w:lang w:val="hu-HU"/>
        </w:rPr>
        <w:t xml:space="preserve"> </w:t>
      </w:r>
      <w:r w:rsidR="00F25D49">
        <w:rPr>
          <w:rFonts w:ascii="Arial Narrow" w:eastAsia="Tahoma" w:hAnsi="Arial Narrow" w:cs="Tahoma"/>
          <w:b/>
          <w:sz w:val="24"/>
          <w:szCs w:val="24"/>
          <w:lang w:val="hu-HU"/>
        </w:rPr>
        <w:t>több mint három tagból állnak</w:t>
      </w:r>
      <w:r w:rsidR="00F25D49" w:rsidRPr="002B4460">
        <w:rPr>
          <w:rFonts w:ascii="Arial Narrow" w:eastAsia="Tahoma" w:hAnsi="Arial Narrow" w:cs="Tahoma"/>
          <w:sz w:val="24"/>
          <w:szCs w:val="24"/>
          <w:lang w:val="hu-HU"/>
        </w:rPr>
        <w:t xml:space="preserve">. </w:t>
      </w:r>
      <w:r w:rsidR="00F25D49">
        <w:rPr>
          <w:rFonts w:ascii="Arial Narrow" w:eastAsia="Tahoma" w:hAnsi="Arial Narrow" w:cs="Tahoma"/>
          <w:sz w:val="24"/>
          <w:szCs w:val="24"/>
          <w:lang w:val="hu-HU"/>
        </w:rPr>
        <w:t xml:space="preserve">Ezt azt jelenti, hogy </w:t>
      </w:r>
      <w:r w:rsidR="00530F87">
        <w:rPr>
          <w:rFonts w:ascii="Arial Narrow" w:eastAsia="Tahoma" w:hAnsi="Arial Narrow" w:cs="Tahoma"/>
          <w:sz w:val="24"/>
          <w:szCs w:val="24"/>
          <w:lang w:val="hu-HU"/>
        </w:rPr>
        <w:t xml:space="preserve">még akkor is, ha </w:t>
      </w:r>
      <w:r w:rsidR="00F25D49">
        <w:rPr>
          <w:rFonts w:ascii="Arial Narrow" w:eastAsia="Tahoma" w:hAnsi="Arial Narrow" w:cs="Tahoma"/>
          <w:sz w:val="24"/>
          <w:szCs w:val="24"/>
          <w:lang w:val="hu-HU"/>
        </w:rPr>
        <w:t xml:space="preserve">egy ügyet egy </w:t>
      </w:r>
      <w:r w:rsidR="00DF777D">
        <w:rPr>
          <w:rFonts w:ascii="Arial Narrow" w:eastAsia="Tahoma" w:hAnsi="Arial Narrow" w:cs="Tahoma"/>
          <w:sz w:val="24"/>
          <w:szCs w:val="24"/>
          <w:lang w:val="hu-HU"/>
        </w:rPr>
        <w:t xml:space="preserve">adott </w:t>
      </w:r>
      <w:r w:rsidR="00F25D49">
        <w:rPr>
          <w:rFonts w:ascii="Arial Narrow" w:eastAsia="Tahoma" w:hAnsi="Arial Narrow" w:cs="Tahoma"/>
          <w:sz w:val="24"/>
          <w:szCs w:val="24"/>
          <w:lang w:val="hu-HU"/>
        </w:rPr>
        <w:t>tanácsra osztanak ki</w:t>
      </w:r>
      <w:r w:rsidR="003721A8">
        <w:rPr>
          <w:rFonts w:ascii="Arial Narrow" w:eastAsia="Tahoma" w:hAnsi="Arial Narrow" w:cs="Tahoma"/>
          <w:sz w:val="24"/>
          <w:szCs w:val="24"/>
          <w:lang w:val="hu-HU"/>
        </w:rPr>
        <w:t>, a tanács összetétele nincsen az ügyelosztási rendben pontosan előre meghatározva. Egy öt tagból álló tanács esetében</w:t>
      </w:r>
      <w:r w:rsidR="007E3130">
        <w:rPr>
          <w:rFonts w:ascii="Arial Narrow" w:eastAsia="Tahoma" w:hAnsi="Arial Narrow" w:cs="Tahoma"/>
          <w:sz w:val="24"/>
          <w:szCs w:val="24"/>
          <w:lang w:val="hu-HU"/>
        </w:rPr>
        <w:t xml:space="preserve"> a háromtagú tanácsok</w:t>
      </w:r>
      <w:r w:rsidR="00F25D49" w:rsidRPr="002B4460">
        <w:rPr>
          <w:rFonts w:ascii="Arial Narrow" w:eastAsia="Tahoma" w:hAnsi="Arial Narrow" w:cs="Tahoma"/>
          <w:sz w:val="24"/>
          <w:szCs w:val="24"/>
          <w:lang w:val="hu-HU"/>
        </w:rPr>
        <w:t xml:space="preserve"> </w:t>
      </w:r>
      <w:r w:rsidR="00530F87">
        <w:rPr>
          <w:rFonts w:ascii="Arial Narrow" w:eastAsia="Tahoma" w:hAnsi="Arial Narrow" w:cs="Tahoma"/>
          <w:sz w:val="24"/>
          <w:szCs w:val="24"/>
          <w:lang w:val="hu-HU"/>
        </w:rPr>
        <w:t xml:space="preserve">lehetséges </w:t>
      </w:r>
      <w:r w:rsidR="007E3130">
        <w:rPr>
          <w:rFonts w:ascii="Arial Narrow" w:eastAsia="Tahoma" w:hAnsi="Arial Narrow" w:cs="Tahoma"/>
          <w:sz w:val="24"/>
          <w:szCs w:val="24"/>
          <w:lang w:val="hu-HU"/>
        </w:rPr>
        <w:t>kombináció</w:t>
      </w:r>
      <w:r w:rsidR="00530F87">
        <w:rPr>
          <w:rFonts w:ascii="Arial Narrow" w:eastAsia="Tahoma" w:hAnsi="Arial Narrow" w:cs="Tahoma"/>
          <w:sz w:val="24"/>
          <w:szCs w:val="24"/>
          <w:lang w:val="hu-HU"/>
        </w:rPr>
        <w:t>i</w:t>
      </w:r>
      <w:r w:rsidR="007E3130">
        <w:rPr>
          <w:rFonts w:ascii="Arial Narrow" w:eastAsia="Tahoma" w:hAnsi="Arial Narrow" w:cs="Tahoma"/>
          <w:sz w:val="24"/>
          <w:szCs w:val="24"/>
          <w:lang w:val="hu-HU"/>
        </w:rPr>
        <w:t xml:space="preserve">ból kilenc </w:t>
      </w:r>
      <w:r w:rsidR="00530F87">
        <w:rPr>
          <w:rFonts w:ascii="Arial Narrow" w:eastAsia="Tahoma" w:hAnsi="Arial Narrow" w:cs="Tahoma"/>
          <w:sz w:val="24"/>
          <w:szCs w:val="24"/>
          <w:lang w:val="hu-HU"/>
        </w:rPr>
        <w:t xml:space="preserve">különböző összetételű </w:t>
      </w:r>
      <w:r w:rsidR="007E3130">
        <w:rPr>
          <w:rFonts w:ascii="Arial Narrow" w:eastAsia="Tahoma" w:hAnsi="Arial Narrow" w:cs="Tahoma"/>
          <w:sz w:val="24"/>
          <w:szCs w:val="24"/>
          <w:lang w:val="hu-HU"/>
        </w:rPr>
        <w:t xml:space="preserve">bírói </w:t>
      </w:r>
      <w:r w:rsidR="00530F87">
        <w:rPr>
          <w:rFonts w:ascii="Arial Narrow" w:eastAsia="Tahoma" w:hAnsi="Arial Narrow" w:cs="Tahoma"/>
          <w:sz w:val="24"/>
          <w:szCs w:val="24"/>
          <w:lang w:val="hu-HU"/>
        </w:rPr>
        <w:t xml:space="preserve">tanács </w:t>
      </w:r>
      <w:r w:rsidR="007E3130">
        <w:rPr>
          <w:rFonts w:ascii="Arial Narrow" w:eastAsia="Tahoma" w:hAnsi="Arial Narrow" w:cs="Tahoma"/>
          <w:sz w:val="24"/>
          <w:szCs w:val="24"/>
          <w:lang w:val="hu-HU"/>
        </w:rPr>
        <w:t>állhat össze</w:t>
      </w:r>
      <w:r w:rsidR="00F25D49" w:rsidRPr="002B4460">
        <w:rPr>
          <w:rFonts w:ascii="Arial Narrow" w:eastAsia="Tahoma" w:hAnsi="Arial Narrow" w:cs="Tahoma"/>
          <w:sz w:val="24"/>
          <w:szCs w:val="24"/>
          <w:lang w:val="hu-HU"/>
        </w:rPr>
        <w:t xml:space="preserve">. </w:t>
      </w:r>
      <w:r w:rsidR="007E3130">
        <w:rPr>
          <w:rFonts w:ascii="Arial Narrow" w:eastAsia="Tahoma" w:hAnsi="Arial Narrow" w:cs="Tahoma"/>
          <w:sz w:val="24"/>
          <w:szCs w:val="24"/>
          <w:lang w:val="hu-HU"/>
        </w:rPr>
        <w:t xml:space="preserve">Az ítélkező testület végleges </w:t>
      </w:r>
      <w:r w:rsidR="00530F87">
        <w:rPr>
          <w:rFonts w:ascii="Arial Narrow" w:eastAsia="Tahoma" w:hAnsi="Arial Narrow" w:cs="Tahoma"/>
          <w:sz w:val="24"/>
          <w:szCs w:val="24"/>
          <w:lang w:val="hu-HU"/>
        </w:rPr>
        <w:t xml:space="preserve">összetételét </w:t>
      </w:r>
      <w:r w:rsidR="007E3130">
        <w:rPr>
          <w:rFonts w:ascii="Arial Narrow" w:eastAsia="Tahoma" w:hAnsi="Arial Narrow" w:cs="Tahoma"/>
          <w:sz w:val="24"/>
          <w:szCs w:val="24"/>
          <w:lang w:val="hu-HU"/>
        </w:rPr>
        <w:t xml:space="preserve">nem átlátható szabályok alapján </w:t>
      </w:r>
      <w:r w:rsidR="00530F87">
        <w:rPr>
          <w:rFonts w:ascii="Arial Narrow" w:eastAsia="Tahoma" w:hAnsi="Arial Narrow" w:cs="Tahoma"/>
          <w:sz w:val="24"/>
          <w:szCs w:val="24"/>
          <w:lang w:val="hu-HU"/>
        </w:rPr>
        <w:t>állítják össze</w:t>
      </w:r>
      <w:r w:rsidR="007E3130">
        <w:rPr>
          <w:rFonts w:ascii="Arial Narrow" w:eastAsia="Tahoma" w:hAnsi="Arial Narrow" w:cs="Tahoma"/>
          <w:sz w:val="24"/>
          <w:szCs w:val="24"/>
          <w:lang w:val="hu-HU"/>
        </w:rPr>
        <w:t>.</w:t>
      </w:r>
    </w:p>
    <w:p w14:paraId="79AEDE68" w14:textId="4F5CE5F5" w:rsidR="007E3130" w:rsidRPr="002B4460" w:rsidRDefault="007E3130" w:rsidP="007E3130">
      <w:pPr>
        <w:spacing w:after="120"/>
        <w:jc w:val="both"/>
        <w:rPr>
          <w:rFonts w:ascii="Arial Narrow" w:eastAsia="Tahoma" w:hAnsi="Arial Narrow" w:cs="Tahoma"/>
          <w:sz w:val="24"/>
          <w:szCs w:val="24"/>
          <w:lang w:val="hu-HU"/>
        </w:rPr>
      </w:pPr>
      <w:r>
        <w:rPr>
          <w:rFonts w:ascii="Arial Narrow" w:eastAsia="Tahoma" w:hAnsi="Arial Narrow" w:cs="Tahoma"/>
          <w:sz w:val="24"/>
          <w:szCs w:val="24"/>
          <w:lang w:val="hu-HU"/>
        </w:rPr>
        <w:t xml:space="preserve">2021-ben </w:t>
      </w:r>
      <w:r w:rsidRPr="000A54A1">
        <w:rPr>
          <w:rFonts w:ascii="Arial Narrow" w:eastAsia="Tahoma" w:hAnsi="Arial Narrow" w:cs="Tahoma"/>
          <w:b/>
          <w:bCs/>
          <w:sz w:val="24"/>
          <w:szCs w:val="24"/>
          <w:lang w:val="hu-HU"/>
        </w:rPr>
        <w:t>több politikailag érzékeny ügyben az ítélkező testület összetétele nem felelt meg az ügyelosztási rendnek</w:t>
      </w:r>
      <w:r>
        <w:rPr>
          <w:rFonts w:ascii="Arial Narrow" w:eastAsia="Tahoma" w:hAnsi="Arial Narrow" w:cs="Tahoma"/>
          <w:sz w:val="24"/>
          <w:szCs w:val="24"/>
          <w:lang w:val="hu-HU"/>
        </w:rPr>
        <w:t>. Így példá</w:t>
      </w:r>
      <w:r w:rsidR="000A54A1">
        <w:rPr>
          <w:rFonts w:ascii="Arial Narrow" w:eastAsia="Tahoma" w:hAnsi="Arial Narrow" w:cs="Tahoma"/>
          <w:sz w:val="24"/>
          <w:szCs w:val="24"/>
          <w:lang w:val="hu-HU"/>
        </w:rPr>
        <w:t xml:space="preserve">ul a Nemzeti Választási </w:t>
      </w:r>
      <w:r w:rsidR="00E6194B">
        <w:rPr>
          <w:rFonts w:ascii="Arial Narrow" w:eastAsia="Tahoma" w:hAnsi="Arial Narrow" w:cs="Tahoma"/>
          <w:sz w:val="24"/>
          <w:szCs w:val="24"/>
          <w:lang w:val="hu-HU"/>
        </w:rPr>
        <w:t xml:space="preserve">Bizottság határozatával </w:t>
      </w:r>
      <w:r w:rsidR="000A54A1">
        <w:rPr>
          <w:rFonts w:ascii="Arial Narrow" w:eastAsia="Tahoma" w:hAnsi="Arial Narrow" w:cs="Tahoma"/>
          <w:sz w:val="24"/>
          <w:szCs w:val="24"/>
          <w:lang w:val="hu-HU"/>
        </w:rPr>
        <w:t>szemben 2021 augusztusában indított és a kormány számára kiemelt fontosságú népszavazást érintő perben az ítélkező testület egyik tagját Hajas Barnabás helyettesítette, aki 2021 márciusáig magas</w:t>
      </w:r>
      <w:r w:rsidR="00370AEE">
        <w:rPr>
          <w:rFonts w:ascii="Arial Narrow" w:eastAsia="Tahoma" w:hAnsi="Arial Narrow" w:cs="Tahoma"/>
          <w:sz w:val="24"/>
          <w:szCs w:val="24"/>
          <w:lang w:val="hu-HU"/>
        </w:rPr>
        <w:t xml:space="preserve"> </w:t>
      </w:r>
      <w:r w:rsidR="000A54A1">
        <w:rPr>
          <w:rFonts w:ascii="Arial Narrow" w:eastAsia="Tahoma" w:hAnsi="Arial Narrow" w:cs="Tahoma"/>
          <w:sz w:val="24"/>
          <w:szCs w:val="24"/>
          <w:lang w:val="hu-HU"/>
        </w:rPr>
        <w:t xml:space="preserve">rangú </w:t>
      </w:r>
      <w:r w:rsidR="000A54A1">
        <w:rPr>
          <w:rFonts w:ascii="Arial Narrow" w:eastAsia="Tahoma" w:hAnsi="Arial Narrow" w:cs="Tahoma"/>
          <w:sz w:val="24"/>
          <w:szCs w:val="24"/>
          <w:lang w:val="hu-HU"/>
        </w:rPr>
        <w:lastRenderedPageBreak/>
        <w:t>kormánytisztviselői tisztséget töltött be</w:t>
      </w:r>
      <w:r w:rsidRPr="002B4460">
        <w:rPr>
          <w:rFonts w:ascii="Arial Narrow" w:eastAsia="Tahoma" w:hAnsi="Arial Narrow" w:cs="Tahoma"/>
          <w:sz w:val="24"/>
          <w:szCs w:val="24"/>
          <w:lang w:val="hu-HU"/>
        </w:rPr>
        <w:t>.</w:t>
      </w:r>
      <w:r w:rsidRPr="002B4460">
        <w:rPr>
          <w:rFonts w:ascii="Arial Narrow" w:eastAsia="Tahoma" w:hAnsi="Arial Narrow" w:cs="Tahoma"/>
          <w:sz w:val="24"/>
          <w:szCs w:val="24"/>
          <w:vertAlign w:val="superscript"/>
          <w:lang w:val="hu-HU"/>
        </w:rPr>
        <w:footnoteReference w:id="46"/>
      </w:r>
      <w:r w:rsidRPr="002B4460">
        <w:rPr>
          <w:rFonts w:ascii="Arial Narrow" w:eastAsia="Tahoma" w:hAnsi="Arial Narrow" w:cs="Tahoma"/>
          <w:sz w:val="24"/>
          <w:szCs w:val="24"/>
          <w:lang w:val="hu-HU"/>
        </w:rPr>
        <w:t xml:space="preserve"> </w:t>
      </w:r>
      <w:r w:rsidR="000A54A1">
        <w:rPr>
          <w:rFonts w:ascii="Arial Narrow" w:eastAsia="Tahoma" w:hAnsi="Arial Narrow" w:cs="Tahoma"/>
          <w:sz w:val="24"/>
          <w:szCs w:val="24"/>
          <w:lang w:val="hu-HU"/>
        </w:rPr>
        <w:t xml:space="preserve">A Magyar Helsinki Bizottság </w:t>
      </w:r>
      <w:r w:rsidR="00E37C4B">
        <w:rPr>
          <w:rFonts w:ascii="Arial Narrow" w:eastAsia="Tahoma" w:hAnsi="Arial Narrow" w:cs="Tahoma"/>
          <w:sz w:val="24"/>
          <w:szCs w:val="24"/>
          <w:lang w:val="hu-HU"/>
        </w:rPr>
        <w:t xml:space="preserve">által </w:t>
      </w:r>
      <w:r w:rsidR="00370AEE">
        <w:rPr>
          <w:rFonts w:ascii="Arial Narrow" w:eastAsia="Tahoma" w:hAnsi="Arial Narrow" w:cs="Tahoma"/>
          <w:sz w:val="24"/>
          <w:szCs w:val="24"/>
          <w:lang w:val="hu-HU"/>
        </w:rPr>
        <w:t>beadott</w:t>
      </w:r>
      <w:r w:rsidR="00E37C4B">
        <w:rPr>
          <w:rFonts w:ascii="Arial Narrow" w:eastAsia="Tahoma" w:hAnsi="Arial Narrow" w:cs="Tahoma"/>
          <w:sz w:val="24"/>
          <w:szCs w:val="24"/>
          <w:lang w:val="hu-HU"/>
        </w:rPr>
        <w:t xml:space="preserve"> közérdekű adatigénylésre válaszul a Kúria azt nyilatkozta, hogy nem tartja nyilván az ügyelosztási rendtől való eltéréseket. </w:t>
      </w:r>
      <w:r w:rsidR="00DF777D">
        <w:rPr>
          <w:rFonts w:ascii="Arial Narrow" w:eastAsia="Tahoma" w:hAnsi="Arial Narrow" w:cs="Tahoma"/>
          <w:sz w:val="24"/>
          <w:szCs w:val="24"/>
          <w:lang w:val="hu-HU"/>
        </w:rPr>
        <w:t>Arra a kérdésre</w:t>
      </w:r>
      <w:r w:rsidR="00E37C4B">
        <w:rPr>
          <w:rFonts w:ascii="Arial Narrow" w:eastAsia="Tahoma" w:hAnsi="Arial Narrow" w:cs="Tahoma"/>
          <w:sz w:val="24"/>
          <w:szCs w:val="24"/>
          <w:lang w:val="hu-HU"/>
        </w:rPr>
        <w:t>, hogy a peres eljárás feleit értesítik-e az ügyelosztási rendtől való eltérésekről</w:t>
      </w:r>
      <w:r w:rsidR="00472208">
        <w:rPr>
          <w:rFonts w:ascii="Arial Narrow" w:eastAsia="Tahoma" w:hAnsi="Arial Narrow" w:cs="Tahoma"/>
          <w:sz w:val="24"/>
          <w:szCs w:val="24"/>
          <w:lang w:val="hu-HU"/>
        </w:rPr>
        <w:t>,</w:t>
      </w:r>
      <w:r w:rsidR="00E37C4B">
        <w:rPr>
          <w:rFonts w:ascii="Arial Narrow" w:eastAsia="Tahoma" w:hAnsi="Arial Narrow" w:cs="Tahoma"/>
          <w:sz w:val="24"/>
          <w:szCs w:val="24"/>
          <w:lang w:val="hu-HU"/>
        </w:rPr>
        <w:t xml:space="preserve"> a Kúria</w:t>
      </w:r>
      <w:r w:rsidR="009B645C">
        <w:rPr>
          <w:rFonts w:ascii="Arial Narrow" w:eastAsia="Tahoma" w:hAnsi="Arial Narrow" w:cs="Tahoma"/>
          <w:sz w:val="24"/>
          <w:szCs w:val="24"/>
          <w:lang w:val="hu-HU"/>
        </w:rPr>
        <w:t xml:space="preserve"> azt válaszolta,</w:t>
      </w:r>
      <w:r w:rsidR="00E37C4B">
        <w:rPr>
          <w:rFonts w:ascii="Arial Narrow" w:eastAsia="Tahoma" w:hAnsi="Arial Narrow" w:cs="Tahoma"/>
          <w:sz w:val="24"/>
          <w:szCs w:val="24"/>
          <w:lang w:val="hu-HU"/>
        </w:rPr>
        <w:t xml:space="preserve"> hogy </w:t>
      </w:r>
      <w:r w:rsidR="00DF777D">
        <w:rPr>
          <w:rFonts w:ascii="Arial Narrow" w:eastAsia="Tahoma" w:hAnsi="Arial Narrow" w:cs="Tahoma"/>
          <w:sz w:val="24"/>
          <w:szCs w:val="24"/>
          <w:lang w:val="hu-HU"/>
        </w:rPr>
        <w:t>a jogszabályok szerint nincs ilyen</w:t>
      </w:r>
      <w:r w:rsidR="00E37C4B">
        <w:rPr>
          <w:rFonts w:ascii="Arial Narrow" w:eastAsia="Tahoma" w:hAnsi="Arial Narrow" w:cs="Tahoma"/>
          <w:sz w:val="24"/>
          <w:szCs w:val="24"/>
          <w:lang w:val="hu-HU"/>
        </w:rPr>
        <w:t xml:space="preserve"> tájékoztatási kötelezettsége</w:t>
      </w:r>
      <w:r w:rsidRPr="002B4460">
        <w:rPr>
          <w:rFonts w:ascii="Arial Narrow" w:eastAsia="Tahoma" w:hAnsi="Arial Narrow" w:cs="Tahoma"/>
          <w:sz w:val="24"/>
          <w:szCs w:val="24"/>
          <w:lang w:val="hu-HU"/>
        </w:rPr>
        <w:t>.</w:t>
      </w:r>
      <w:r w:rsidRPr="002B4460">
        <w:rPr>
          <w:rFonts w:ascii="Arial Narrow" w:eastAsia="Tahoma" w:hAnsi="Arial Narrow" w:cs="Tahoma"/>
          <w:sz w:val="24"/>
          <w:szCs w:val="24"/>
          <w:vertAlign w:val="superscript"/>
          <w:lang w:val="hu-HU"/>
        </w:rPr>
        <w:footnoteReference w:id="47"/>
      </w:r>
    </w:p>
    <w:p w14:paraId="4BFD19E2" w14:textId="016E4CC2" w:rsidR="00E37C4B" w:rsidRPr="00370AEE" w:rsidRDefault="0070763E" w:rsidP="004B3C51">
      <w:pPr>
        <w:spacing w:before="240" w:after="360"/>
        <w:jc w:val="both"/>
        <w:rPr>
          <w:rFonts w:ascii="Arial Narrow" w:eastAsia="Tahoma" w:hAnsi="Arial Narrow" w:cs="Tahoma"/>
          <w:b/>
          <w:bCs/>
          <w:color w:val="4B8A93"/>
          <w:sz w:val="24"/>
          <w:szCs w:val="24"/>
          <w:lang w:val="en-GB"/>
        </w:rPr>
      </w:pPr>
      <w:r w:rsidRPr="00370AEE">
        <w:rPr>
          <w:rFonts w:ascii="Arial Narrow" w:eastAsia="Tahoma" w:hAnsi="Arial Narrow" w:cs="Tahoma"/>
          <w:b/>
          <w:bCs/>
          <w:color w:val="4B8A93"/>
          <w:sz w:val="24"/>
          <w:szCs w:val="24"/>
          <w:lang w:val="en-GB"/>
        </w:rPr>
        <w:t xml:space="preserve">5. </w:t>
      </w:r>
      <w:r w:rsidR="00E37C4B" w:rsidRPr="00370AEE">
        <w:rPr>
          <w:rFonts w:ascii="Arial Narrow" w:eastAsia="Tahoma" w:hAnsi="Arial Narrow" w:cs="Tahoma"/>
          <w:b/>
          <w:bCs/>
          <w:color w:val="4B8A93"/>
          <w:sz w:val="24"/>
          <w:szCs w:val="24"/>
          <w:lang w:val="en-GB"/>
        </w:rPr>
        <w:t xml:space="preserve">Az </w:t>
      </w:r>
      <w:proofErr w:type="spellStart"/>
      <w:r w:rsidR="00E37C4B" w:rsidRPr="00370AEE">
        <w:rPr>
          <w:rFonts w:ascii="Arial Narrow" w:eastAsia="Tahoma" w:hAnsi="Arial Narrow" w:cs="Tahoma"/>
          <w:b/>
          <w:bCs/>
          <w:color w:val="4B8A93"/>
          <w:sz w:val="24"/>
          <w:szCs w:val="24"/>
          <w:lang w:val="en-GB"/>
        </w:rPr>
        <w:t>igazságszolgáltatás</w:t>
      </w:r>
      <w:proofErr w:type="spellEnd"/>
      <w:r w:rsidR="00E37C4B" w:rsidRPr="00370AEE">
        <w:rPr>
          <w:rFonts w:ascii="Arial Narrow" w:eastAsia="Tahoma" w:hAnsi="Arial Narrow" w:cs="Tahoma"/>
          <w:b/>
          <w:bCs/>
          <w:color w:val="4B8A93"/>
          <w:sz w:val="24"/>
          <w:szCs w:val="24"/>
          <w:lang w:val="en-GB"/>
        </w:rPr>
        <w:t xml:space="preserve"> </w:t>
      </w:r>
      <w:proofErr w:type="spellStart"/>
      <w:r w:rsidR="00E37C4B" w:rsidRPr="00370AEE">
        <w:rPr>
          <w:rFonts w:ascii="Arial Narrow" w:eastAsia="Tahoma" w:hAnsi="Arial Narrow" w:cs="Tahoma"/>
          <w:b/>
          <w:bCs/>
          <w:color w:val="4B8A93"/>
          <w:sz w:val="24"/>
          <w:szCs w:val="24"/>
          <w:lang w:val="en-GB"/>
        </w:rPr>
        <w:t>függetlenségének</w:t>
      </w:r>
      <w:proofErr w:type="spellEnd"/>
      <w:r w:rsidR="00E37C4B" w:rsidRPr="00370AEE">
        <w:rPr>
          <w:rFonts w:ascii="Arial Narrow" w:eastAsia="Tahoma" w:hAnsi="Arial Narrow" w:cs="Tahoma"/>
          <w:b/>
          <w:bCs/>
          <w:color w:val="4B8A93"/>
          <w:sz w:val="24"/>
          <w:szCs w:val="24"/>
          <w:lang w:val="en-GB"/>
        </w:rPr>
        <w:t xml:space="preserve"> </w:t>
      </w:r>
      <w:proofErr w:type="spellStart"/>
      <w:r w:rsidR="000529EE" w:rsidRPr="00370AEE">
        <w:rPr>
          <w:rFonts w:ascii="Arial Narrow" w:eastAsia="Tahoma" w:hAnsi="Arial Narrow" w:cs="Tahoma"/>
          <w:b/>
          <w:bCs/>
          <w:color w:val="4B8A93"/>
          <w:sz w:val="24"/>
          <w:szCs w:val="24"/>
          <w:lang w:val="en-GB"/>
        </w:rPr>
        <w:t>biztosításával</w:t>
      </w:r>
      <w:proofErr w:type="spellEnd"/>
      <w:r w:rsidR="00E37C4B" w:rsidRPr="00370AEE">
        <w:rPr>
          <w:rFonts w:ascii="Arial Narrow" w:eastAsia="Tahoma" w:hAnsi="Arial Narrow" w:cs="Tahoma"/>
          <w:b/>
          <w:bCs/>
          <w:color w:val="4B8A93"/>
          <w:sz w:val="24"/>
          <w:szCs w:val="24"/>
          <w:lang w:val="en-GB"/>
        </w:rPr>
        <w:t xml:space="preserve"> </w:t>
      </w:r>
      <w:proofErr w:type="spellStart"/>
      <w:r w:rsidR="00E37C4B" w:rsidRPr="00370AEE">
        <w:rPr>
          <w:rFonts w:ascii="Arial Narrow" w:eastAsia="Tahoma" w:hAnsi="Arial Narrow" w:cs="Tahoma"/>
          <w:b/>
          <w:bCs/>
          <w:color w:val="4B8A93"/>
          <w:sz w:val="24"/>
          <w:szCs w:val="24"/>
          <w:lang w:val="en-GB"/>
        </w:rPr>
        <w:t>megbízott</w:t>
      </w:r>
      <w:proofErr w:type="spellEnd"/>
      <w:r w:rsidR="002D6AFF" w:rsidRPr="00370AEE">
        <w:rPr>
          <w:rFonts w:ascii="Arial Narrow" w:eastAsia="Tahoma" w:hAnsi="Arial Narrow" w:cs="Tahoma"/>
          <w:b/>
          <w:bCs/>
          <w:color w:val="4B8A93"/>
          <w:sz w:val="24"/>
          <w:szCs w:val="24"/>
          <w:lang w:val="en-GB"/>
        </w:rPr>
        <w:t xml:space="preserve"> </w:t>
      </w:r>
      <w:proofErr w:type="spellStart"/>
      <w:r w:rsidR="002D6AFF" w:rsidRPr="00370AEE">
        <w:rPr>
          <w:rFonts w:ascii="Arial Narrow" w:eastAsia="Tahoma" w:hAnsi="Arial Narrow" w:cs="Tahoma"/>
          <w:b/>
          <w:bCs/>
          <w:color w:val="4B8A93"/>
          <w:sz w:val="24"/>
          <w:szCs w:val="24"/>
          <w:lang w:val="en-GB"/>
        </w:rPr>
        <w:t>testület</w:t>
      </w:r>
      <w:proofErr w:type="spellEnd"/>
      <w:r w:rsidR="002D6AFF" w:rsidRPr="00370AEE">
        <w:rPr>
          <w:rFonts w:ascii="Arial Narrow" w:eastAsia="Tahoma" w:hAnsi="Arial Narrow" w:cs="Tahoma"/>
          <w:b/>
          <w:bCs/>
          <w:color w:val="4B8A93"/>
          <w:sz w:val="24"/>
          <w:szCs w:val="24"/>
          <w:lang w:val="en-GB"/>
        </w:rPr>
        <w:t xml:space="preserve"> </w:t>
      </w:r>
      <w:proofErr w:type="spellStart"/>
      <w:r w:rsidR="002D6AFF" w:rsidRPr="00370AEE">
        <w:rPr>
          <w:rFonts w:ascii="Arial Narrow" w:eastAsia="Tahoma" w:hAnsi="Arial Narrow" w:cs="Tahoma"/>
          <w:b/>
          <w:bCs/>
          <w:color w:val="4B8A93"/>
          <w:sz w:val="24"/>
          <w:szCs w:val="24"/>
          <w:lang w:val="en-GB"/>
        </w:rPr>
        <w:t>f</w:t>
      </w:r>
      <w:r w:rsidR="00E37C4B" w:rsidRPr="00370AEE">
        <w:rPr>
          <w:rFonts w:ascii="Arial Narrow" w:eastAsia="Tahoma" w:hAnsi="Arial Narrow" w:cs="Tahoma"/>
          <w:b/>
          <w:bCs/>
          <w:color w:val="4B8A93"/>
          <w:sz w:val="24"/>
          <w:szCs w:val="24"/>
          <w:lang w:val="en-GB"/>
        </w:rPr>
        <w:t>üggetlenség</w:t>
      </w:r>
      <w:r w:rsidR="002D6AFF" w:rsidRPr="00370AEE">
        <w:rPr>
          <w:rFonts w:ascii="Arial Narrow" w:eastAsia="Tahoma" w:hAnsi="Arial Narrow" w:cs="Tahoma"/>
          <w:b/>
          <w:bCs/>
          <w:color w:val="4B8A93"/>
          <w:sz w:val="24"/>
          <w:szCs w:val="24"/>
          <w:lang w:val="en-GB"/>
        </w:rPr>
        <w:t>e</w:t>
      </w:r>
      <w:proofErr w:type="spellEnd"/>
      <w:r w:rsidR="002D6AFF" w:rsidRPr="00370AEE">
        <w:rPr>
          <w:rFonts w:ascii="Arial Narrow" w:eastAsia="Tahoma" w:hAnsi="Arial Narrow" w:cs="Tahoma"/>
          <w:b/>
          <w:bCs/>
          <w:color w:val="4B8A93"/>
          <w:sz w:val="24"/>
          <w:szCs w:val="24"/>
          <w:lang w:val="en-GB"/>
        </w:rPr>
        <w:t xml:space="preserve">, </w:t>
      </w:r>
      <w:proofErr w:type="spellStart"/>
      <w:r w:rsidR="002D6AFF" w:rsidRPr="00370AEE">
        <w:rPr>
          <w:rFonts w:ascii="Arial Narrow" w:eastAsia="Tahoma" w:hAnsi="Arial Narrow" w:cs="Tahoma"/>
          <w:b/>
          <w:bCs/>
          <w:color w:val="4B8A93"/>
          <w:sz w:val="24"/>
          <w:szCs w:val="24"/>
          <w:lang w:val="en-GB"/>
        </w:rPr>
        <w:t>valamint</w:t>
      </w:r>
      <w:proofErr w:type="spellEnd"/>
      <w:r w:rsidR="002D6AFF" w:rsidRPr="00370AEE">
        <w:rPr>
          <w:rFonts w:ascii="Arial Narrow" w:eastAsia="Tahoma" w:hAnsi="Arial Narrow" w:cs="Tahoma"/>
          <w:b/>
          <w:bCs/>
          <w:color w:val="4B8A93"/>
          <w:sz w:val="24"/>
          <w:szCs w:val="24"/>
          <w:lang w:val="en-GB"/>
        </w:rPr>
        <w:t xml:space="preserve"> </w:t>
      </w:r>
      <w:proofErr w:type="spellStart"/>
      <w:r w:rsidR="002D6AFF" w:rsidRPr="00370AEE">
        <w:rPr>
          <w:rFonts w:ascii="Arial Narrow" w:eastAsia="Tahoma" w:hAnsi="Arial Narrow" w:cs="Tahoma"/>
          <w:b/>
          <w:bCs/>
          <w:color w:val="4B8A93"/>
          <w:sz w:val="24"/>
          <w:szCs w:val="24"/>
          <w:lang w:val="en-GB"/>
        </w:rPr>
        <w:t>hatásköre</w:t>
      </w:r>
      <w:proofErr w:type="spellEnd"/>
    </w:p>
    <w:p w14:paraId="50BE6433" w14:textId="08CA40D7" w:rsidR="002D6AFF" w:rsidRDefault="002D6AFF" w:rsidP="0055296A">
      <w:pPr>
        <w:shd w:val="clear" w:color="auto" w:fill="FFFFFF"/>
        <w:spacing w:after="80"/>
        <w:jc w:val="both"/>
        <w:rPr>
          <w:rFonts w:ascii="Arial Narrow" w:eastAsia="Tahoma" w:hAnsi="Arial Narrow" w:cs="Tahoma"/>
          <w:sz w:val="24"/>
          <w:szCs w:val="24"/>
          <w:lang w:val="hu-HU"/>
        </w:rPr>
      </w:pPr>
      <w:r w:rsidRPr="002D6AFF">
        <w:rPr>
          <w:rFonts w:ascii="Arial Narrow" w:eastAsia="Tahoma" w:hAnsi="Arial Narrow" w:cs="Tahoma"/>
          <w:b/>
          <w:bCs/>
          <w:sz w:val="24"/>
          <w:szCs w:val="24"/>
          <w:lang w:val="hu-HU"/>
        </w:rPr>
        <w:t xml:space="preserve">Az OBT </w:t>
      </w:r>
      <w:r w:rsidR="000B20BA">
        <w:rPr>
          <w:rFonts w:ascii="Arial Narrow" w:eastAsia="Tahoma" w:hAnsi="Arial Narrow" w:cs="Tahoma"/>
          <w:b/>
          <w:bCs/>
          <w:sz w:val="24"/>
          <w:szCs w:val="24"/>
          <w:lang w:val="hu-HU"/>
        </w:rPr>
        <w:t>jog</w:t>
      </w:r>
      <w:r w:rsidR="000B20BA" w:rsidRPr="002D6AFF">
        <w:rPr>
          <w:rFonts w:ascii="Arial Narrow" w:eastAsia="Tahoma" w:hAnsi="Arial Narrow" w:cs="Tahoma"/>
          <w:b/>
          <w:bCs/>
          <w:sz w:val="24"/>
          <w:szCs w:val="24"/>
          <w:lang w:val="hu-HU"/>
        </w:rPr>
        <w:t>köre</w:t>
      </w:r>
      <w:r w:rsidR="000B20BA">
        <w:rPr>
          <w:rFonts w:ascii="Arial Narrow" w:eastAsia="Tahoma" w:hAnsi="Arial Narrow" w:cs="Tahoma"/>
          <w:b/>
          <w:bCs/>
          <w:sz w:val="24"/>
          <w:szCs w:val="24"/>
          <w:lang w:val="hu-HU"/>
        </w:rPr>
        <w:t>i</w:t>
      </w:r>
      <w:r w:rsidR="000B20BA" w:rsidRPr="002D6AFF">
        <w:rPr>
          <w:rFonts w:ascii="Arial Narrow" w:eastAsia="Tahoma" w:hAnsi="Arial Narrow" w:cs="Tahoma"/>
          <w:b/>
          <w:bCs/>
          <w:sz w:val="24"/>
          <w:szCs w:val="24"/>
          <w:lang w:val="hu-HU"/>
        </w:rPr>
        <w:t xml:space="preserve"> </w:t>
      </w:r>
      <w:r w:rsidRPr="002D6AFF">
        <w:rPr>
          <w:rFonts w:ascii="Arial Narrow" w:eastAsia="Tahoma" w:hAnsi="Arial Narrow" w:cs="Tahoma"/>
          <w:b/>
          <w:bCs/>
          <w:sz w:val="24"/>
          <w:szCs w:val="24"/>
          <w:lang w:val="hu-HU"/>
        </w:rPr>
        <w:t>változ</w:t>
      </w:r>
      <w:r w:rsidR="000B20BA">
        <w:rPr>
          <w:rFonts w:ascii="Arial Narrow" w:eastAsia="Tahoma" w:hAnsi="Arial Narrow" w:cs="Tahoma"/>
          <w:b/>
          <w:bCs/>
          <w:sz w:val="24"/>
          <w:szCs w:val="24"/>
          <w:lang w:val="hu-HU"/>
        </w:rPr>
        <w:t>atlanok</w:t>
      </w:r>
      <w:r w:rsidRPr="002D6AFF">
        <w:rPr>
          <w:rFonts w:ascii="Arial Narrow" w:eastAsia="Tahoma" w:hAnsi="Arial Narrow" w:cs="Tahoma"/>
          <w:b/>
          <w:bCs/>
          <w:sz w:val="24"/>
          <w:szCs w:val="24"/>
          <w:lang w:val="hu-HU"/>
        </w:rPr>
        <w:t xml:space="preserve">, </w:t>
      </w:r>
      <w:r w:rsidR="000B20BA">
        <w:rPr>
          <w:rFonts w:ascii="Arial Narrow" w:eastAsia="Tahoma" w:hAnsi="Arial Narrow" w:cs="Tahoma"/>
          <w:b/>
          <w:bCs/>
          <w:sz w:val="24"/>
          <w:szCs w:val="24"/>
          <w:lang w:val="hu-HU"/>
        </w:rPr>
        <w:t>emiatt</w:t>
      </w:r>
      <w:r w:rsidR="000B20BA" w:rsidRPr="002D6AFF">
        <w:rPr>
          <w:rFonts w:ascii="Arial Narrow" w:eastAsia="Tahoma" w:hAnsi="Arial Narrow" w:cs="Tahoma"/>
          <w:b/>
          <w:bCs/>
          <w:sz w:val="24"/>
          <w:szCs w:val="24"/>
          <w:lang w:val="hu-HU"/>
        </w:rPr>
        <w:t xml:space="preserve"> </w:t>
      </w:r>
      <w:r w:rsidRPr="002D6AFF">
        <w:rPr>
          <w:rFonts w:ascii="Arial Narrow" w:eastAsia="Tahoma" w:hAnsi="Arial Narrow" w:cs="Tahoma"/>
          <w:b/>
          <w:bCs/>
          <w:sz w:val="24"/>
          <w:szCs w:val="24"/>
          <w:lang w:val="hu-HU"/>
        </w:rPr>
        <w:t xml:space="preserve">továbbra sem tudja </w:t>
      </w:r>
      <w:r w:rsidR="000B20BA">
        <w:rPr>
          <w:rFonts w:ascii="Arial Narrow" w:eastAsia="Tahoma" w:hAnsi="Arial Narrow" w:cs="Tahoma"/>
          <w:b/>
          <w:bCs/>
          <w:sz w:val="24"/>
          <w:szCs w:val="24"/>
          <w:lang w:val="hu-HU"/>
        </w:rPr>
        <w:t xml:space="preserve">betölteni </w:t>
      </w:r>
      <w:r w:rsidRPr="002D6AFF">
        <w:rPr>
          <w:rFonts w:ascii="Arial Narrow" w:eastAsia="Tahoma" w:hAnsi="Arial Narrow" w:cs="Tahoma"/>
          <w:b/>
          <w:bCs/>
          <w:sz w:val="24"/>
          <w:szCs w:val="24"/>
          <w:lang w:val="hu-HU"/>
        </w:rPr>
        <w:t>az OBH elnökének hatékony ellenőrzésé</w:t>
      </w:r>
      <w:r w:rsidR="000B20BA">
        <w:rPr>
          <w:rFonts w:ascii="Arial Narrow" w:eastAsia="Tahoma" w:hAnsi="Arial Narrow" w:cs="Tahoma"/>
          <w:b/>
          <w:bCs/>
          <w:sz w:val="24"/>
          <w:szCs w:val="24"/>
          <w:lang w:val="hu-HU"/>
        </w:rPr>
        <w:t>t</w:t>
      </w:r>
      <w:r>
        <w:rPr>
          <w:rFonts w:ascii="Arial Narrow" w:eastAsia="Tahoma" w:hAnsi="Arial Narrow" w:cs="Tahoma"/>
          <w:b/>
          <w:bCs/>
          <w:sz w:val="24"/>
          <w:szCs w:val="24"/>
          <w:lang w:val="hu-HU"/>
        </w:rPr>
        <w:t xml:space="preserve"> </w:t>
      </w:r>
      <w:r w:rsidR="000B20BA">
        <w:rPr>
          <w:rFonts w:ascii="Arial Narrow" w:eastAsia="Tahoma" w:hAnsi="Arial Narrow" w:cs="Tahoma"/>
          <w:b/>
          <w:bCs/>
          <w:sz w:val="24"/>
          <w:szCs w:val="24"/>
          <w:lang w:val="hu-HU"/>
        </w:rPr>
        <w:t>célzó</w:t>
      </w:r>
      <w:r>
        <w:rPr>
          <w:rFonts w:ascii="Arial Narrow" w:eastAsia="Tahoma" w:hAnsi="Arial Narrow" w:cs="Tahoma"/>
          <w:b/>
          <w:bCs/>
          <w:sz w:val="24"/>
          <w:szCs w:val="24"/>
          <w:lang w:val="hu-HU"/>
        </w:rPr>
        <w:t xml:space="preserve"> szerepét</w:t>
      </w:r>
      <w:r w:rsidR="000B20BA">
        <w:rPr>
          <w:rFonts w:ascii="Arial Narrow" w:eastAsia="Tahoma" w:hAnsi="Arial Narrow" w:cs="Tahoma"/>
          <w:b/>
          <w:bCs/>
          <w:sz w:val="24"/>
          <w:szCs w:val="24"/>
          <w:lang w:val="hu-HU"/>
        </w:rPr>
        <w:t>,</w:t>
      </w:r>
      <w:r>
        <w:rPr>
          <w:rFonts w:ascii="Arial Narrow" w:eastAsia="Tahoma" w:hAnsi="Arial Narrow" w:cs="Tahoma"/>
          <w:b/>
          <w:bCs/>
          <w:sz w:val="24"/>
          <w:szCs w:val="24"/>
          <w:lang w:val="hu-HU"/>
        </w:rPr>
        <w:t xml:space="preserve"> </w:t>
      </w:r>
      <w:r w:rsidR="000B20BA">
        <w:rPr>
          <w:rFonts w:ascii="Arial Narrow" w:eastAsia="Tahoma" w:hAnsi="Arial Narrow" w:cs="Tahoma"/>
          <w:sz w:val="24"/>
          <w:szCs w:val="24"/>
          <w:lang w:val="hu-HU"/>
        </w:rPr>
        <w:t>ehhez</w:t>
      </w:r>
      <w:r w:rsidR="00082514">
        <w:rPr>
          <w:rFonts w:ascii="Arial Narrow" w:eastAsia="Tahoma" w:hAnsi="Arial Narrow" w:cs="Tahoma"/>
          <w:sz w:val="24"/>
          <w:szCs w:val="24"/>
          <w:lang w:val="hu-HU"/>
        </w:rPr>
        <w:t xml:space="preserve"> meg kellene erősíteni</w:t>
      </w:r>
      <w:r>
        <w:rPr>
          <w:rFonts w:ascii="Arial Narrow" w:eastAsia="Tahoma" w:hAnsi="Arial Narrow" w:cs="Tahoma"/>
          <w:sz w:val="24"/>
          <w:szCs w:val="24"/>
          <w:lang w:val="hu-HU"/>
        </w:rPr>
        <w:t>, ahogyan azt a Velencei Bizottság</w:t>
      </w:r>
      <w:r w:rsidRPr="002B4460">
        <w:rPr>
          <w:rFonts w:ascii="Arial Narrow" w:eastAsia="Tahoma" w:hAnsi="Arial Narrow" w:cs="Tahoma"/>
          <w:sz w:val="24"/>
          <w:szCs w:val="24"/>
          <w:vertAlign w:val="superscript"/>
          <w:lang w:val="hu-HU"/>
        </w:rPr>
        <w:footnoteReference w:id="48"/>
      </w:r>
      <w:r w:rsidRPr="002B4460">
        <w:rPr>
          <w:rFonts w:ascii="Arial Narrow" w:eastAsia="Tahoma" w:hAnsi="Arial Narrow" w:cs="Tahoma"/>
          <w:sz w:val="24"/>
          <w:szCs w:val="24"/>
          <w:lang w:val="hu-HU"/>
        </w:rPr>
        <w:t xml:space="preserve"> </w:t>
      </w:r>
      <w:r>
        <w:rPr>
          <w:rFonts w:ascii="Arial Narrow" w:eastAsia="Tahoma" w:hAnsi="Arial Narrow" w:cs="Tahoma"/>
          <w:sz w:val="24"/>
          <w:szCs w:val="24"/>
          <w:lang w:val="hu-HU"/>
        </w:rPr>
        <w:t>és az E</w:t>
      </w:r>
      <w:r w:rsidR="00F80C28">
        <w:rPr>
          <w:rFonts w:ascii="Arial Narrow" w:eastAsia="Tahoma" w:hAnsi="Arial Narrow" w:cs="Tahoma"/>
          <w:sz w:val="24"/>
          <w:szCs w:val="24"/>
          <w:lang w:val="hu-HU"/>
        </w:rPr>
        <w:t>urópai Unió</w:t>
      </w:r>
      <w:r>
        <w:rPr>
          <w:rFonts w:ascii="Arial Narrow" w:eastAsia="Tahoma" w:hAnsi="Arial Narrow" w:cs="Tahoma"/>
          <w:sz w:val="24"/>
          <w:szCs w:val="24"/>
          <w:lang w:val="hu-HU"/>
        </w:rPr>
        <w:t xml:space="preserve"> Tanácsa</w:t>
      </w:r>
      <w:r w:rsidRPr="002B4460">
        <w:rPr>
          <w:rFonts w:ascii="Arial Narrow" w:eastAsia="Tahoma" w:hAnsi="Arial Narrow" w:cs="Tahoma"/>
          <w:sz w:val="24"/>
          <w:szCs w:val="24"/>
          <w:lang w:val="hu-HU"/>
        </w:rPr>
        <w:t>,</w:t>
      </w:r>
      <w:r w:rsidRPr="002B4460">
        <w:rPr>
          <w:rFonts w:ascii="Arial Narrow" w:eastAsia="Tahoma" w:hAnsi="Arial Narrow" w:cs="Tahoma"/>
          <w:sz w:val="24"/>
          <w:szCs w:val="24"/>
          <w:vertAlign w:val="superscript"/>
          <w:lang w:val="hu-HU"/>
        </w:rPr>
        <w:footnoteReference w:id="49"/>
      </w:r>
      <w:r w:rsidRPr="002B4460">
        <w:rPr>
          <w:rFonts w:ascii="Arial Narrow" w:eastAsia="Tahoma" w:hAnsi="Arial Narrow" w:cs="Tahoma"/>
          <w:sz w:val="24"/>
          <w:szCs w:val="24"/>
          <w:lang w:val="hu-HU"/>
        </w:rPr>
        <w:t xml:space="preserve"> </w:t>
      </w:r>
      <w:r w:rsidR="00DA388A">
        <w:rPr>
          <w:rFonts w:ascii="Arial Narrow" w:eastAsia="Tahoma" w:hAnsi="Arial Narrow" w:cs="Tahoma"/>
          <w:sz w:val="24"/>
          <w:szCs w:val="24"/>
          <w:lang w:val="hu-HU"/>
        </w:rPr>
        <w:t xml:space="preserve">továbbá az Európai Bizottság 2020-as és 2021-es jogállamisági jelentése is </w:t>
      </w:r>
      <w:r w:rsidR="00F80C28">
        <w:rPr>
          <w:rFonts w:ascii="Arial Narrow" w:eastAsia="Tahoma" w:hAnsi="Arial Narrow" w:cs="Tahoma"/>
          <w:sz w:val="24"/>
          <w:szCs w:val="24"/>
          <w:lang w:val="hu-HU"/>
        </w:rPr>
        <w:t>javasolta</w:t>
      </w:r>
      <w:r w:rsidRPr="002B4460">
        <w:rPr>
          <w:rFonts w:ascii="Arial Narrow" w:eastAsia="Tahoma" w:hAnsi="Arial Narrow" w:cs="Tahoma"/>
          <w:sz w:val="24"/>
          <w:szCs w:val="24"/>
          <w:lang w:val="hu-HU"/>
        </w:rPr>
        <w:t>.</w:t>
      </w:r>
      <w:r w:rsidR="00F80C28">
        <w:rPr>
          <w:rFonts w:ascii="Arial Narrow" w:eastAsia="Tahoma" w:hAnsi="Arial Narrow" w:cs="Tahoma"/>
          <w:sz w:val="24"/>
          <w:szCs w:val="24"/>
          <w:lang w:val="hu-HU"/>
        </w:rPr>
        <w:t xml:space="preserve"> </w:t>
      </w:r>
      <w:r w:rsidR="00DA388A">
        <w:rPr>
          <w:rFonts w:ascii="Arial Narrow" w:eastAsia="Tahoma" w:hAnsi="Arial Narrow" w:cs="Tahoma"/>
          <w:sz w:val="24"/>
          <w:szCs w:val="24"/>
          <w:lang w:val="hu-HU"/>
        </w:rPr>
        <w:t xml:space="preserve">A legutóbbi jogállamisági jelentés óta </w:t>
      </w:r>
      <w:r w:rsidR="00DA388A" w:rsidRPr="00DA388A">
        <w:rPr>
          <w:rFonts w:ascii="Arial Narrow" w:eastAsia="Tahoma" w:hAnsi="Arial Narrow" w:cs="Tahoma"/>
          <w:b/>
          <w:bCs/>
          <w:sz w:val="24"/>
          <w:szCs w:val="24"/>
          <w:lang w:val="hu-HU"/>
        </w:rPr>
        <w:t>nem történt</w:t>
      </w:r>
      <w:r w:rsidR="0077598E">
        <w:rPr>
          <w:rFonts w:ascii="Arial Narrow" w:eastAsia="Tahoma" w:hAnsi="Arial Narrow" w:cs="Tahoma"/>
          <w:b/>
          <w:bCs/>
          <w:sz w:val="24"/>
          <w:szCs w:val="24"/>
          <w:lang w:val="hu-HU"/>
        </w:rPr>
        <w:t xml:space="preserve"> jogalkotási</w:t>
      </w:r>
      <w:r w:rsidR="00DA388A" w:rsidRPr="00DA388A">
        <w:rPr>
          <w:rFonts w:ascii="Arial Narrow" w:eastAsia="Tahoma" w:hAnsi="Arial Narrow" w:cs="Tahoma"/>
          <w:b/>
          <w:bCs/>
          <w:sz w:val="24"/>
          <w:szCs w:val="24"/>
          <w:lang w:val="hu-HU"/>
        </w:rPr>
        <w:t xml:space="preserve"> lépés </w:t>
      </w:r>
      <w:r w:rsidR="00DA388A">
        <w:rPr>
          <w:rFonts w:ascii="Arial Narrow" w:eastAsia="Tahoma" w:hAnsi="Arial Narrow" w:cs="Tahoma"/>
          <w:b/>
          <w:bCs/>
          <w:sz w:val="24"/>
          <w:szCs w:val="24"/>
          <w:lang w:val="hu-HU"/>
        </w:rPr>
        <w:t>a strukturális problémák orvoslására</w:t>
      </w:r>
      <w:r w:rsidRPr="002B4460">
        <w:rPr>
          <w:rFonts w:ascii="Arial Narrow" w:eastAsia="Tahoma" w:hAnsi="Arial Narrow" w:cs="Tahoma"/>
          <w:b/>
          <w:sz w:val="24"/>
          <w:szCs w:val="24"/>
          <w:lang w:val="hu-HU"/>
        </w:rPr>
        <w:t>,</w:t>
      </w:r>
      <w:r w:rsidR="00DA388A">
        <w:rPr>
          <w:rFonts w:ascii="Arial Narrow" w:eastAsia="Tahoma" w:hAnsi="Arial Narrow" w:cs="Tahoma"/>
          <w:b/>
          <w:sz w:val="24"/>
          <w:szCs w:val="24"/>
          <w:lang w:val="hu-HU"/>
        </w:rPr>
        <w:t xml:space="preserve"> annak ellenére, hogy 2021 novemberében és decemberében </w:t>
      </w:r>
      <w:r w:rsidR="0077598E">
        <w:rPr>
          <w:rFonts w:ascii="Arial Narrow" w:eastAsia="Tahoma" w:hAnsi="Arial Narrow" w:cs="Tahoma"/>
          <w:b/>
          <w:sz w:val="24"/>
          <w:szCs w:val="24"/>
          <w:lang w:val="hu-HU"/>
        </w:rPr>
        <w:t xml:space="preserve">más kérdéseket érintően módosultak </w:t>
      </w:r>
      <w:r w:rsidR="00DA388A">
        <w:rPr>
          <w:rFonts w:ascii="Arial Narrow" w:eastAsia="Tahoma" w:hAnsi="Arial Narrow" w:cs="Tahoma"/>
          <w:b/>
          <w:sz w:val="24"/>
          <w:szCs w:val="24"/>
          <w:lang w:val="hu-HU"/>
        </w:rPr>
        <w:t>a bírákra és a</w:t>
      </w:r>
      <w:r w:rsidR="008C1647">
        <w:rPr>
          <w:rFonts w:ascii="Arial Narrow" w:eastAsia="Tahoma" w:hAnsi="Arial Narrow" w:cs="Tahoma"/>
          <w:b/>
          <w:sz w:val="24"/>
          <w:szCs w:val="24"/>
          <w:lang w:val="hu-HU"/>
        </w:rPr>
        <w:t xml:space="preserve"> </w:t>
      </w:r>
      <w:r w:rsidR="00DA388A">
        <w:rPr>
          <w:rFonts w:ascii="Arial Narrow" w:eastAsia="Tahoma" w:hAnsi="Arial Narrow" w:cs="Tahoma"/>
          <w:b/>
          <w:sz w:val="24"/>
          <w:szCs w:val="24"/>
          <w:lang w:val="hu-HU"/>
        </w:rPr>
        <w:t xml:space="preserve">bíróságokra vonatkozó </w:t>
      </w:r>
      <w:r w:rsidR="008C1647">
        <w:rPr>
          <w:rFonts w:ascii="Arial Narrow" w:eastAsia="Tahoma" w:hAnsi="Arial Narrow" w:cs="Tahoma"/>
          <w:b/>
          <w:sz w:val="24"/>
          <w:szCs w:val="24"/>
          <w:lang w:val="hu-HU"/>
        </w:rPr>
        <w:t>jogszabályok</w:t>
      </w:r>
      <w:r w:rsidRPr="002B4460">
        <w:rPr>
          <w:rFonts w:ascii="Arial Narrow" w:eastAsia="Tahoma" w:hAnsi="Arial Narrow" w:cs="Tahoma"/>
          <w:sz w:val="24"/>
          <w:szCs w:val="24"/>
          <w:lang w:val="hu-HU"/>
        </w:rPr>
        <w:t>.</w:t>
      </w:r>
      <w:r w:rsidRPr="002B4460">
        <w:rPr>
          <w:rFonts w:ascii="Arial Narrow" w:eastAsia="Tahoma" w:hAnsi="Arial Narrow" w:cs="Tahoma"/>
          <w:sz w:val="24"/>
          <w:szCs w:val="24"/>
          <w:vertAlign w:val="superscript"/>
          <w:lang w:val="hu-HU"/>
        </w:rPr>
        <w:footnoteReference w:id="50"/>
      </w:r>
      <w:r w:rsidRPr="002B4460">
        <w:rPr>
          <w:rFonts w:ascii="Arial Narrow" w:eastAsia="Tahoma" w:hAnsi="Arial Narrow" w:cs="Tahoma"/>
          <w:sz w:val="24"/>
          <w:szCs w:val="24"/>
          <w:lang w:val="hu-HU"/>
        </w:rPr>
        <w:t xml:space="preserve"> </w:t>
      </w:r>
      <w:r w:rsidR="008C1647">
        <w:rPr>
          <w:rFonts w:ascii="Arial Narrow" w:eastAsia="Tahoma" w:hAnsi="Arial Narrow" w:cs="Tahoma"/>
          <w:sz w:val="24"/>
          <w:szCs w:val="24"/>
          <w:lang w:val="hu-HU"/>
        </w:rPr>
        <w:t xml:space="preserve">Következésképpen </w:t>
      </w:r>
      <w:r w:rsidR="008C1647">
        <w:rPr>
          <w:rFonts w:ascii="Symbol" w:eastAsia="Symbol" w:hAnsi="Symbol" w:cs="Symbol"/>
          <w:sz w:val="24"/>
          <w:szCs w:val="24"/>
          <w:lang w:val="hu-HU"/>
        </w:rPr>
        <w:sym w:font="Symbol" w:char="F02D"/>
      </w:r>
      <w:r w:rsidR="0077598E">
        <w:rPr>
          <w:rFonts w:ascii="Arial Narrow" w:eastAsia="Tahoma" w:hAnsi="Arial Narrow" w:cs="Tahoma"/>
          <w:sz w:val="24"/>
          <w:szCs w:val="24"/>
          <w:lang w:val="hu-HU"/>
        </w:rPr>
        <w:t> </w:t>
      </w:r>
      <w:r w:rsidR="008C1647">
        <w:rPr>
          <w:rFonts w:ascii="Arial Narrow" w:eastAsia="Tahoma" w:hAnsi="Arial Narrow" w:cs="Tahoma"/>
          <w:sz w:val="24"/>
          <w:szCs w:val="24"/>
          <w:lang w:val="hu-HU"/>
        </w:rPr>
        <w:t>jogszabály</w:t>
      </w:r>
      <w:r w:rsidR="00F80C28">
        <w:rPr>
          <w:rFonts w:ascii="Arial Narrow" w:eastAsia="Tahoma" w:hAnsi="Arial Narrow" w:cs="Tahoma"/>
          <w:sz w:val="24"/>
          <w:szCs w:val="24"/>
          <w:lang w:val="hu-HU"/>
        </w:rPr>
        <w:t>-</w:t>
      </w:r>
      <w:r w:rsidR="008C1647">
        <w:rPr>
          <w:rFonts w:ascii="Arial Narrow" w:eastAsia="Tahoma" w:hAnsi="Arial Narrow" w:cs="Tahoma"/>
          <w:sz w:val="24"/>
          <w:szCs w:val="24"/>
          <w:lang w:val="hu-HU"/>
        </w:rPr>
        <w:t xml:space="preserve">módosítás hiányában </w:t>
      </w:r>
      <w:r w:rsidR="008C1647">
        <w:rPr>
          <w:rFonts w:ascii="Symbol" w:eastAsia="Symbol" w:hAnsi="Symbol" w:cs="Symbol"/>
          <w:sz w:val="24"/>
          <w:szCs w:val="24"/>
          <w:lang w:val="hu-HU"/>
        </w:rPr>
        <w:sym w:font="Symbol" w:char="F02D"/>
      </w:r>
      <w:r w:rsidR="008C1647">
        <w:rPr>
          <w:rFonts w:ascii="Arial Narrow" w:eastAsia="Tahoma" w:hAnsi="Arial Narrow" w:cs="Tahoma"/>
          <w:sz w:val="24"/>
          <w:szCs w:val="24"/>
          <w:lang w:val="hu-HU"/>
        </w:rPr>
        <w:t xml:space="preserve"> az OBT továbbra sem tudja megnyugtató és hatékony módon gyakorolni</w:t>
      </w:r>
      <w:r w:rsidR="0049545B" w:rsidRPr="0049545B">
        <w:rPr>
          <w:rFonts w:ascii="Arial Narrow" w:eastAsia="Tahoma" w:hAnsi="Arial Narrow" w:cs="Tahoma"/>
          <w:sz w:val="24"/>
          <w:szCs w:val="24"/>
          <w:lang w:val="hu-HU"/>
        </w:rPr>
        <w:t xml:space="preserve"> </w:t>
      </w:r>
      <w:r w:rsidR="0049545B">
        <w:rPr>
          <w:rFonts w:ascii="Arial Narrow" w:eastAsia="Tahoma" w:hAnsi="Arial Narrow" w:cs="Tahoma"/>
          <w:sz w:val="24"/>
          <w:szCs w:val="24"/>
          <w:lang w:val="hu-HU"/>
        </w:rPr>
        <w:t>alkotmányos szerepét</w:t>
      </w:r>
      <w:r w:rsidRPr="002B4460">
        <w:rPr>
          <w:rFonts w:ascii="Arial Narrow" w:eastAsia="Tahoma" w:hAnsi="Arial Narrow" w:cs="Tahoma"/>
          <w:sz w:val="24"/>
          <w:szCs w:val="24"/>
          <w:lang w:val="hu-HU"/>
        </w:rPr>
        <w:t xml:space="preserve">. </w:t>
      </w:r>
    </w:p>
    <w:p w14:paraId="51DAB605" w14:textId="49F4D0FA" w:rsidR="008C1647" w:rsidRPr="008C1647" w:rsidRDefault="008C1647" w:rsidP="0055296A">
      <w:pPr>
        <w:shd w:val="clear" w:color="auto" w:fill="FFFFFF"/>
        <w:spacing w:after="80"/>
        <w:jc w:val="both"/>
        <w:rPr>
          <w:rFonts w:ascii="Arial Narrow" w:eastAsia="Tahoma" w:hAnsi="Arial Narrow" w:cs="Tahoma"/>
          <w:b/>
          <w:bCs/>
          <w:sz w:val="24"/>
          <w:szCs w:val="24"/>
          <w:lang w:val="hu-HU"/>
        </w:rPr>
      </w:pPr>
      <w:r w:rsidRPr="008C1647">
        <w:rPr>
          <w:rFonts w:ascii="Arial Narrow" w:eastAsia="Tahoma" w:hAnsi="Arial Narrow" w:cs="Tahoma"/>
          <w:b/>
          <w:bCs/>
          <w:sz w:val="24"/>
          <w:szCs w:val="24"/>
          <w:lang w:val="hu-HU"/>
        </w:rPr>
        <w:t>Az OBH elnöke és az OBT közötti viszony továbbra is probl</w:t>
      </w:r>
      <w:r w:rsidR="0077598E">
        <w:rPr>
          <w:rFonts w:ascii="Arial Narrow" w:eastAsia="Tahoma" w:hAnsi="Arial Narrow" w:cs="Tahoma"/>
          <w:b/>
          <w:bCs/>
          <w:sz w:val="24"/>
          <w:szCs w:val="24"/>
          <w:lang w:val="hu-HU"/>
        </w:rPr>
        <w:t>émás</w:t>
      </w:r>
      <w:r w:rsidRPr="008C1647">
        <w:rPr>
          <w:rFonts w:ascii="Arial Narrow" w:eastAsia="Tahoma" w:hAnsi="Arial Narrow" w:cs="Tahoma"/>
          <w:b/>
          <w:bCs/>
          <w:sz w:val="24"/>
          <w:szCs w:val="24"/>
          <w:lang w:val="hu-HU"/>
        </w:rPr>
        <w:t>.</w:t>
      </w:r>
    </w:p>
    <w:p w14:paraId="1227E737" w14:textId="33829F3D" w:rsidR="008C1647" w:rsidRPr="002B4460" w:rsidRDefault="008C1647" w:rsidP="008C1647">
      <w:pPr>
        <w:shd w:val="clear" w:color="auto" w:fill="FFFFFF"/>
        <w:spacing w:after="120"/>
        <w:jc w:val="both"/>
        <w:rPr>
          <w:rFonts w:ascii="Arial Narrow" w:eastAsia="Tahoma" w:hAnsi="Arial Narrow" w:cs="Tahoma"/>
          <w:sz w:val="24"/>
          <w:szCs w:val="24"/>
          <w:lang w:val="hu-HU"/>
        </w:rPr>
      </w:pPr>
      <w:r>
        <w:rPr>
          <w:rFonts w:ascii="Arial Narrow" w:eastAsia="Tahoma" w:hAnsi="Arial Narrow" w:cs="Tahoma"/>
          <w:sz w:val="24"/>
          <w:szCs w:val="24"/>
          <w:lang w:val="hu-HU"/>
        </w:rPr>
        <w:t xml:space="preserve">Az OBT továbbra sem kap hozzáférést </w:t>
      </w:r>
      <w:r w:rsidRPr="002B4460">
        <w:rPr>
          <w:rFonts w:ascii="Arial Narrow" w:eastAsia="Tahoma" w:hAnsi="Arial Narrow" w:cs="Tahoma"/>
          <w:sz w:val="24"/>
          <w:szCs w:val="24"/>
          <w:lang w:val="hu-HU"/>
        </w:rPr>
        <w:t>(</w:t>
      </w:r>
      <w:r>
        <w:rPr>
          <w:rFonts w:ascii="Arial Narrow" w:eastAsia="Tahoma" w:hAnsi="Arial Narrow" w:cs="Tahoma"/>
          <w:sz w:val="24"/>
          <w:szCs w:val="24"/>
          <w:lang w:val="hu-HU"/>
        </w:rPr>
        <w:t>pl. adminisztrátori jogokat</w:t>
      </w:r>
      <w:r w:rsidRPr="002B4460">
        <w:rPr>
          <w:rFonts w:ascii="Arial Narrow" w:eastAsia="Tahoma" w:hAnsi="Arial Narrow" w:cs="Tahoma"/>
          <w:sz w:val="24"/>
          <w:szCs w:val="24"/>
          <w:lang w:val="hu-HU"/>
        </w:rPr>
        <w:t xml:space="preserve">) </w:t>
      </w:r>
      <w:r>
        <w:rPr>
          <w:rFonts w:ascii="Arial Narrow" w:eastAsia="Tahoma" w:hAnsi="Arial Narrow" w:cs="Tahoma"/>
          <w:sz w:val="24"/>
          <w:szCs w:val="24"/>
          <w:lang w:val="hu-HU"/>
        </w:rPr>
        <w:t xml:space="preserve">az </w:t>
      </w:r>
      <w:r w:rsidR="00B92020">
        <w:rPr>
          <w:rFonts w:ascii="Arial Narrow" w:eastAsia="Tahoma" w:hAnsi="Arial Narrow" w:cs="Tahoma"/>
          <w:sz w:val="24"/>
          <w:szCs w:val="24"/>
          <w:lang w:val="hu-HU"/>
        </w:rPr>
        <w:t>i</w:t>
      </w:r>
      <w:r>
        <w:rPr>
          <w:rFonts w:ascii="Arial Narrow" w:eastAsia="Tahoma" w:hAnsi="Arial Narrow" w:cs="Tahoma"/>
          <w:sz w:val="24"/>
          <w:szCs w:val="24"/>
          <w:lang w:val="hu-HU"/>
        </w:rPr>
        <w:t xml:space="preserve">gazságszolgáltatás központi </w:t>
      </w:r>
      <w:r w:rsidR="00FE647D">
        <w:rPr>
          <w:rFonts w:ascii="Arial Narrow" w:eastAsia="Tahoma" w:hAnsi="Arial Narrow" w:cs="Tahoma"/>
          <w:sz w:val="24"/>
          <w:szCs w:val="24"/>
          <w:lang w:val="hu-HU"/>
        </w:rPr>
        <w:t>honlapjá</w:t>
      </w:r>
      <w:r>
        <w:rPr>
          <w:rFonts w:ascii="Arial Narrow" w:eastAsia="Tahoma" w:hAnsi="Arial Narrow" w:cs="Tahoma"/>
          <w:sz w:val="24"/>
          <w:szCs w:val="24"/>
          <w:lang w:val="hu-HU"/>
        </w:rPr>
        <w:t>hoz</w:t>
      </w:r>
      <w:r w:rsidRPr="002B4460">
        <w:rPr>
          <w:rFonts w:ascii="Arial Narrow" w:eastAsia="Tahoma" w:hAnsi="Arial Narrow" w:cs="Tahoma"/>
          <w:sz w:val="24"/>
          <w:szCs w:val="24"/>
          <w:lang w:val="hu-HU"/>
        </w:rPr>
        <w:t>.</w:t>
      </w:r>
      <w:r w:rsidRPr="002B4460">
        <w:rPr>
          <w:rFonts w:ascii="Arial Narrow" w:eastAsia="Tahoma" w:hAnsi="Arial Narrow" w:cs="Tahoma"/>
          <w:sz w:val="24"/>
          <w:szCs w:val="24"/>
          <w:vertAlign w:val="superscript"/>
          <w:lang w:val="hu-HU"/>
        </w:rPr>
        <w:footnoteReference w:id="51"/>
      </w:r>
      <w:r w:rsidRPr="002B4460">
        <w:rPr>
          <w:rFonts w:ascii="Arial Narrow" w:eastAsia="Tahoma" w:hAnsi="Arial Narrow" w:cs="Tahoma"/>
          <w:sz w:val="24"/>
          <w:szCs w:val="24"/>
          <w:lang w:val="hu-HU"/>
        </w:rPr>
        <w:t xml:space="preserve"> </w:t>
      </w:r>
      <w:r>
        <w:rPr>
          <w:rFonts w:ascii="Arial Narrow" w:eastAsia="Tahoma" w:hAnsi="Arial Narrow" w:cs="Tahoma"/>
          <w:sz w:val="24"/>
          <w:szCs w:val="24"/>
          <w:lang w:val="hu-HU"/>
        </w:rPr>
        <w:t xml:space="preserve">A bíróságok központi </w:t>
      </w:r>
      <w:r w:rsidR="00FE647D">
        <w:rPr>
          <w:rFonts w:ascii="Arial Narrow" w:eastAsia="Tahoma" w:hAnsi="Arial Narrow" w:cs="Tahoma"/>
          <w:sz w:val="24"/>
          <w:szCs w:val="24"/>
          <w:lang w:val="hu-HU"/>
        </w:rPr>
        <w:t>honlapján</w:t>
      </w:r>
      <w:r w:rsidR="00DA565B" w:rsidRPr="002B4460">
        <w:rPr>
          <w:rFonts w:ascii="Arial Narrow" w:eastAsia="Tahoma" w:hAnsi="Arial Narrow" w:cs="Tahoma"/>
          <w:sz w:val="24"/>
          <w:szCs w:val="24"/>
          <w:vertAlign w:val="superscript"/>
          <w:lang w:val="hu-HU"/>
        </w:rPr>
        <w:footnoteReference w:id="52"/>
      </w:r>
      <w:r w:rsidR="00FE647D">
        <w:rPr>
          <w:rFonts w:ascii="Arial Narrow" w:eastAsia="Tahoma" w:hAnsi="Arial Narrow" w:cs="Tahoma"/>
          <w:sz w:val="24"/>
          <w:szCs w:val="24"/>
          <w:lang w:val="hu-HU"/>
        </w:rPr>
        <w:t xml:space="preserve"> csak az OBT üléseinek </w:t>
      </w:r>
      <w:r w:rsidR="0077598E">
        <w:rPr>
          <w:rFonts w:ascii="Arial Narrow" w:eastAsia="Tahoma" w:hAnsi="Arial Narrow" w:cs="Tahoma"/>
          <w:sz w:val="24"/>
          <w:szCs w:val="24"/>
          <w:lang w:val="hu-HU"/>
        </w:rPr>
        <w:t xml:space="preserve">összefoglalói </w:t>
      </w:r>
      <w:r w:rsidR="00B92020">
        <w:rPr>
          <w:rFonts w:ascii="Arial Narrow" w:eastAsia="Tahoma" w:hAnsi="Arial Narrow" w:cs="Tahoma"/>
          <w:sz w:val="24"/>
          <w:szCs w:val="24"/>
          <w:lang w:val="hu-HU"/>
        </w:rPr>
        <w:t>és az ott elfogadott határozatok, valamint a jogszabályban szigorúan előírt</w:t>
      </w:r>
      <w:r w:rsidR="00082514">
        <w:rPr>
          <w:rFonts w:ascii="Arial Narrow" w:eastAsia="Tahoma" w:hAnsi="Arial Narrow" w:cs="Tahoma"/>
          <w:sz w:val="24"/>
          <w:szCs w:val="24"/>
          <w:lang w:val="hu-HU"/>
        </w:rPr>
        <w:t>,</w:t>
      </w:r>
      <w:r w:rsidR="00B92020">
        <w:rPr>
          <w:rFonts w:ascii="Arial Narrow" w:eastAsia="Tahoma" w:hAnsi="Arial Narrow" w:cs="Tahoma"/>
          <w:sz w:val="24"/>
          <w:szCs w:val="24"/>
          <w:lang w:val="hu-HU"/>
        </w:rPr>
        <w:t xml:space="preserve"> OBT-re vonatkozó adatok hozzáférhetők</w:t>
      </w:r>
      <w:r w:rsidR="0077598E">
        <w:rPr>
          <w:rFonts w:ascii="Arial Narrow" w:eastAsia="Tahoma" w:hAnsi="Arial Narrow" w:cs="Tahoma"/>
          <w:sz w:val="24"/>
          <w:szCs w:val="24"/>
          <w:lang w:val="hu-HU"/>
        </w:rPr>
        <w:t>.</w:t>
      </w:r>
      <w:r w:rsidRPr="002B4460">
        <w:rPr>
          <w:rFonts w:ascii="Arial Narrow" w:eastAsia="Tahoma" w:hAnsi="Arial Narrow" w:cs="Tahoma"/>
          <w:sz w:val="24"/>
          <w:szCs w:val="24"/>
          <w:lang w:val="hu-HU"/>
        </w:rPr>
        <w:t xml:space="preserve"> </w:t>
      </w:r>
      <w:r w:rsidR="00B92020">
        <w:rPr>
          <w:rFonts w:ascii="Arial Narrow" w:eastAsia="Tahoma" w:hAnsi="Arial Narrow" w:cs="Tahoma"/>
          <w:sz w:val="24"/>
          <w:szCs w:val="24"/>
          <w:lang w:val="hu-HU"/>
        </w:rPr>
        <w:t>Az OBT aktuális tagjainak listája</w:t>
      </w:r>
      <w:r w:rsidRPr="002B4460">
        <w:rPr>
          <w:rFonts w:ascii="Arial Narrow" w:eastAsia="Tahoma" w:hAnsi="Arial Narrow" w:cs="Tahoma"/>
          <w:sz w:val="24"/>
          <w:szCs w:val="24"/>
          <w:lang w:val="hu-HU"/>
        </w:rPr>
        <w:t xml:space="preserve">, </w:t>
      </w:r>
      <w:r w:rsidR="00FB6C0D">
        <w:rPr>
          <w:rFonts w:ascii="Arial Narrow" w:eastAsia="Tahoma" w:hAnsi="Arial Narrow" w:cs="Tahoma"/>
          <w:sz w:val="24"/>
          <w:szCs w:val="24"/>
          <w:lang w:val="hu-HU"/>
        </w:rPr>
        <w:t>üléseinek teljes jegyzőkönyve vagy a bíráknak címzett nyilvános közleményei csak az OBT tagj</w:t>
      </w:r>
      <w:r w:rsidR="0077598E">
        <w:rPr>
          <w:rFonts w:ascii="Arial Narrow" w:eastAsia="Tahoma" w:hAnsi="Arial Narrow" w:cs="Tahoma"/>
          <w:sz w:val="24"/>
          <w:szCs w:val="24"/>
          <w:lang w:val="hu-HU"/>
        </w:rPr>
        <w:t>ai által fenntartott</w:t>
      </w:r>
      <w:r w:rsidR="00FB6C0D">
        <w:rPr>
          <w:rFonts w:ascii="Arial Narrow" w:eastAsia="Tahoma" w:hAnsi="Arial Narrow" w:cs="Tahoma"/>
          <w:sz w:val="24"/>
          <w:szCs w:val="24"/>
          <w:lang w:val="hu-HU"/>
        </w:rPr>
        <w:t xml:space="preserve"> </w:t>
      </w:r>
      <w:r w:rsidR="00BF1714">
        <w:rPr>
          <w:rFonts w:ascii="Arial Narrow" w:eastAsia="Tahoma" w:hAnsi="Arial Narrow" w:cs="Tahoma"/>
          <w:sz w:val="24"/>
          <w:szCs w:val="24"/>
          <w:lang w:val="hu-HU"/>
        </w:rPr>
        <w:t>magán</w:t>
      </w:r>
      <w:r w:rsidR="00FB6C0D">
        <w:rPr>
          <w:rFonts w:ascii="Arial Narrow" w:eastAsia="Tahoma" w:hAnsi="Arial Narrow" w:cs="Tahoma"/>
          <w:sz w:val="24"/>
          <w:szCs w:val="24"/>
          <w:lang w:val="hu-HU"/>
        </w:rPr>
        <w:t>honlap</w:t>
      </w:r>
      <w:r w:rsidR="0077598E">
        <w:rPr>
          <w:rFonts w:ascii="Arial Narrow" w:eastAsia="Tahoma" w:hAnsi="Arial Narrow" w:cs="Tahoma"/>
          <w:sz w:val="24"/>
          <w:szCs w:val="24"/>
          <w:lang w:val="hu-HU"/>
        </w:rPr>
        <w:t>on</w:t>
      </w:r>
      <w:r w:rsidR="00FB6C0D">
        <w:rPr>
          <w:rFonts w:ascii="Arial Narrow" w:eastAsia="Tahoma" w:hAnsi="Arial Narrow" w:cs="Tahoma"/>
          <w:sz w:val="24"/>
          <w:szCs w:val="24"/>
          <w:lang w:val="hu-HU"/>
        </w:rPr>
        <w:t xml:space="preserve"> érhetők</w:t>
      </w:r>
      <w:r w:rsidR="00BF1714">
        <w:rPr>
          <w:rFonts w:ascii="Arial Narrow" w:eastAsia="Tahoma" w:hAnsi="Arial Narrow" w:cs="Tahoma"/>
          <w:sz w:val="24"/>
          <w:szCs w:val="24"/>
          <w:lang w:val="hu-HU"/>
        </w:rPr>
        <w:t xml:space="preserve"> el</w:t>
      </w:r>
      <w:r w:rsidRPr="002B4460">
        <w:rPr>
          <w:rFonts w:ascii="Arial Narrow" w:eastAsia="Tahoma" w:hAnsi="Arial Narrow" w:cs="Tahoma"/>
          <w:sz w:val="24"/>
          <w:szCs w:val="24"/>
          <w:lang w:val="hu-HU"/>
        </w:rPr>
        <w:t xml:space="preserve">, </w:t>
      </w:r>
      <w:r w:rsidR="00FB6C0D">
        <w:rPr>
          <w:rFonts w:ascii="Arial Narrow" w:eastAsia="Tahoma" w:hAnsi="Arial Narrow" w:cs="Tahoma"/>
          <w:sz w:val="24"/>
          <w:szCs w:val="24"/>
          <w:lang w:val="hu-HU"/>
        </w:rPr>
        <w:t xml:space="preserve">így </w:t>
      </w:r>
      <w:r w:rsidR="00FB6C0D" w:rsidRPr="00FB6C0D">
        <w:rPr>
          <w:rFonts w:ascii="Arial Narrow" w:eastAsia="Tahoma" w:hAnsi="Arial Narrow" w:cs="Tahoma"/>
          <w:b/>
          <w:bCs/>
          <w:sz w:val="24"/>
          <w:szCs w:val="24"/>
          <w:lang w:val="hu-HU"/>
        </w:rPr>
        <w:t>a</w:t>
      </w:r>
      <w:r w:rsidR="0077598E">
        <w:rPr>
          <w:rFonts w:ascii="Arial Narrow" w:eastAsia="Tahoma" w:hAnsi="Arial Narrow" w:cs="Tahoma"/>
          <w:b/>
          <w:bCs/>
          <w:sz w:val="24"/>
          <w:szCs w:val="24"/>
          <w:lang w:val="hu-HU"/>
        </w:rPr>
        <w:t>z OBT elérése a</w:t>
      </w:r>
      <w:r w:rsidR="00FB6C0D" w:rsidRPr="00FB6C0D">
        <w:rPr>
          <w:rFonts w:ascii="Arial Narrow" w:eastAsia="Tahoma" w:hAnsi="Arial Narrow" w:cs="Tahoma"/>
          <w:b/>
          <w:bCs/>
          <w:sz w:val="24"/>
          <w:szCs w:val="24"/>
          <w:lang w:val="hu-HU"/>
        </w:rPr>
        <w:t xml:space="preserve"> bírák </w:t>
      </w:r>
      <w:r w:rsidR="0077598E">
        <w:rPr>
          <w:rFonts w:ascii="Arial Narrow" w:eastAsia="Tahoma" w:hAnsi="Arial Narrow" w:cs="Tahoma"/>
          <w:b/>
          <w:bCs/>
          <w:sz w:val="24"/>
          <w:szCs w:val="24"/>
          <w:lang w:val="hu-HU"/>
        </w:rPr>
        <w:t>felé</w:t>
      </w:r>
      <w:r w:rsidR="0077598E" w:rsidRPr="00FB6C0D">
        <w:rPr>
          <w:rFonts w:ascii="Arial Narrow" w:eastAsia="Tahoma" w:hAnsi="Arial Narrow" w:cs="Tahoma"/>
          <w:b/>
          <w:bCs/>
          <w:sz w:val="24"/>
          <w:szCs w:val="24"/>
          <w:lang w:val="hu-HU"/>
        </w:rPr>
        <w:t xml:space="preserve"> </w:t>
      </w:r>
      <w:r w:rsidR="00FB6C0D" w:rsidRPr="00FB6C0D">
        <w:rPr>
          <w:rFonts w:ascii="Arial Narrow" w:eastAsia="Tahoma" w:hAnsi="Arial Narrow" w:cs="Tahoma"/>
          <w:b/>
          <w:bCs/>
          <w:sz w:val="24"/>
          <w:szCs w:val="24"/>
          <w:lang w:val="hu-HU"/>
        </w:rPr>
        <w:t>korlátozott</w:t>
      </w:r>
      <w:r w:rsidR="00FB6C0D">
        <w:rPr>
          <w:rFonts w:ascii="Arial Narrow" w:eastAsia="Tahoma" w:hAnsi="Arial Narrow" w:cs="Tahoma"/>
          <w:sz w:val="24"/>
          <w:szCs w:val="24"/>
          <w:lang w:val="hu-HU"/>
        </w:rPr>
        <w:t>.</w:t>
      </w:r>
      <w:r w:rsidR="0005127D">
        <w:rPr>
          <w:rFonts w:ascii="Arial Narrow" w:eastAsia="Tahoma" w:hAnsi="Arial Narrow" w:cs="Tahoma"/>
          <w:sz w:val="24"/>
          <w:szCs w:val="24"/>
          <w:lang w:val="hu-HU"/>
        </w:rPr>
        <w:t xml:space="preserve"> </w:t>
      </w:r>
      <w:r w:rsidR="00FB6C0D">
        <w:rPr>
          <w:rFonts w:ascii="Arial Narrow" w:eastAsia="Tahoma" w:hAnsi="Arial Narrow" w:cs="Tahoma"/>
          <w:sz w:val="24"/>
          <w:szCs w:val="24"/>
          <w:lang w:val="hu-HU"/>
        </w:rPr>
        <w:t xml:space="preserve">Az OBT </w:t>
      </w:r>
      <w:r w:rsidR="00DA565B">
        <w:rPr>
          <w:rFonts w:ascii="Arial Narrow" w:eastAsia="Tahoma" w:hAnsi="Arial Narrow" w:cs="Tahoma"/>
          <w:sz w:val="24"/>
          <w:szCs w:val="24"/>
          <w:lang w:val="hu-HU"/>
        </w:rPr>
        <w:t>számos alkalommal</w:t>
      </w:r>
      <w:r w:rsidR="00FB6C0D">
        <w:rPr>
          <w:rFonts w:ascii="Arial Narrow" w:eastAsia="Tahoma" w:hAnsi="Arial Narrow" w:cs="Tahoma"/>
          <w:sz w:val="24"/>
          <w:szCs w:val="24"/>
          <w:lang w:val="hu-HU"/>
        </w:rPr>
        <w:t xml:space="preserve"> kérte az OBH elnökét, hogy vagy adjon </w:t>
      </w:r>
      <w:r w:rsidR="00DA565B">
        <w:rPr>
          <w:rFonts w:ascii="Arial Narrow" w:eastAsia="Tahoma" w:hAnsi="Arial Narrow" w:cs="Tahoma"/>
          <w:sz w:val="24"/>
          <w:szCs w:val="24"/>
          <w:lang w:val="hu-HU"/>
        </w:rPr>
        <w:t xml:space="preserve">hozzáférést </w:t>
      </w:r>
      <w:r w:rsidR="00FB6C0D">
        <w:rPr>
          <w:rFonts w:ascii="Arial Narrow" w:eastAsia="Tahoma" w:hAnsi="Arial Narrow" w:cs="Tahoma"/>
          <w:sz w:val="24"/>
          <w:szCs w:val="24"/>
          <w:lang w:val="hu-HU"/>
        </w:rPr>
        <w:t xml:space="preserve">az OBT számára a bíróságok központi honlapjához oly módon, hogy </w:t>
      </w:r>
      <w:r w:rsidR="00082514">
        <w:rPr>
          <w:rFonts w:ascii="Arial Narrow" w:eastAsia="Tahoma" w:hAnsi="Arial Narrow" w:cs="Tahoma"/>
          <w:sz w:val="24"/>
          <w:szCs w:val="24"/>
          <w:lang w:val="hu-HU"/>
        </w:rPr>
        <w:t xml:space="preserve">ott </w:t>
      </w:r>
      <w:r w:rsidR="00FB6C0D">
        <w:rPr>
          <w:rFonts w:ascii="Arial Narrow" w:eastAsia="Tahoma" w:hAnsi="Arial Narrow" w:cs="Tahoma"/>
          <w:sz w:val="24"/>
          <w:szCs w:val="24"/>
          <w:lang w:val="hu-HU"/>
        </w:rPr>
        <w:t>szabadon nyilvánosságra hozhass</w:t>
      </w:r>
      <w:r w:rsidR="00BF1714">
        <w:rPr>
          <w:rFonts w:ascii="Arial Narrow" w:eastAsia="Tahoma" w:hAnsi="Arial Narrow" w:cs="Tahoma"/>
          <w:sz w:val="24"/>
          <w:szCs w:val="24"/>
          <w:lang w:val="hu-HU"/>
        </w:rPr>
        <w:t>a</w:t>
      </w:r>
      <w:r w:rsidRPr="002B4460">
        <w:rPr>
          <w:rFonts w:ascii="Arial Narrow" w:eastAsia="Tahoma" w:hAnsi="Arial Narrow" w:cs="Tahoma"/>
          <w:sz w:val="24"/>
          <w:szCs w:val="24"/>
          <w:lang w:val="hu-HU"/>
        </w:rPr>
        <w:t xml:space="preserve"> </w:t>
      </w:r>
      <w:r w:rsidR="00FB6C0D">
        <w:rPr>
          <w:rFonts w:ascii="Arial Narrow" w:eastAsia="Tahoma" w:hAnsi="Arial Narrow" w:cs="Tahoma"/>
          <w:sz w:val="24"/>
          <w:szCs w:val="24"/>
          <w:lang w:val="hu-HU"/>
        </w:rPr>
        <w:t xml:space="preserve">a </w:t>
      </w:r>
      <w:proofErr w:type="spellStart"/>
      <w:r w:rsidR="00FB6C0D">
        <w:rPr>
          <w:rFonts w:ascii="Arial Narrow" w:eastAsia="Tahoma" w:hAnsi="Arial Narrow" w:cs="Tahoma"/>
          <w:sz w:val="24"/>
          <w:szCs w:val="24"/>
          <w:lang w:val="hu-HU"/>
        </w:rPr>
        <w:t>bíráknak</w:t>
      </w:r>
      <w:proofErr w:type="spellEnd"/>
      <w:r w:rsidR="00FB6C0D">
        <w:rPr>
          <w:rFonts w:ascii="Arial Narrow" w:eastAsia="Tahoma" w:hAnsi="Arial Narrow" w:cs="Tahoma"/>
          <w:sz w:val="24"/>
          <w:szCs w:val="24"/>
          <w:lang w:val="hu-HU"/>
        </w:rPr>
        <w:t xml:space="preserve"> szánt </w:t>
      </w:r>
      <w:r w:rsidR="00BF1714">
        <w:rPr>
          <w:rFonts w:ascii="Arial Narrow" w:eastAsia="Tahoma" w:hAnsi="Arial Narrow" w:cs="Tahoma"/>
          <w:sz w:val="24"/>
          <w:szCs w:val="24"/>
          <w:lang w:val="hu-HU"/>
        </w:rPr>
        <w:t>közleményeit</w:t>
      </w:r>
      <w:r w:rsidR="00DA565B">
        <w:rPr>
          <w:rFonts w:ascii="Arial Narrow" w:eastAsia="Tahoma" w:hAnsi="Arial Narrow" w:cs="Tahoma"/>
          <w:sz w:val="24"/>
          <w:szCs w:val="24"/>
          <w:lang w:val="hu-HU"/>
        </w:rPr>
        <w:t>,</w:t>
      </w:r>
      <w:r w:rsidR="00375764">
        <w:rPr>
          <w:rFonts w:ascii="Arial Narrow" w:eastAsia="Tahoma" w:hAnsi="Arial Narrow" w:cs="Tahoma"/>
          <w:sz w:val="24"/>
          <w:szCs w:val="24"/>
          <w:lang w:val="hu-HU"/>
        </w:rPr>
        <w:t xml:space="preserve"> </w:t>
      </w:r>
      <w:r w:rsidR="00BF1714">
        <w:rPr>
          <w:rFonts w:ascii="Arial Narrow" w:eastAsia="Tahoma" w:hAnsi="Arial Narrow" w:cs="Tahoma"/>
          <w:sz w:val="24"/>
          <w:szCs w:val="24"/>
          <w:lang w:val="hu-HU"/>
        </w:rPr>
        <w:t>vagy pedig az OBT költségvetéséből fizesse meg az OBT külön honlapjának költségeit</w:t>
      </w:r>
      <w:r w:rsidRPr="002B4460">
        <w:rPr>
          <w:rFonts w:ascii="Arial Narrow" w:eastAsia="Tahoma" w:hAnsi="Arial Narrow" w:cs="Tahoma"/>
          <w:sz w:val="24"/>
          <w:szCs w:val="24"/>
          <w:lang w:val="hu-HU"/>
        </w:rPr>
        <w:t xml:space="preserve"> (</w:t>
      </w:r>
      <w:r w:rsidR="00F80C28">
        <w:rPr>
          <w:rFonts w:ascii="Arial Narrow" w:eastAsia="Tahoma" w:hAnsi="Arial Narrow" w:cs="Tahoma"/>
          <w:sz w:val="24"/>
          <w:szCs w:val="24"/>
          <w:lang w:val="hu-HU"/>
        </w:rPr>
        <w:t xml:space="preserve">ez </w:t>
      </w:r>
      <w:r w:rsidRPr="002B4460">
        <w:rPr>
          <w:rFonts w:ascii="Arial Narrow" w:eastAsia="Tahoma" w:hAnsi="Arial Narrow" w:cs="Tahoma"/>
          <w:sz w:val="24"/>
          <w:szCs w:val="24"/>
          <w:lang w:val="hu-HU"/>
        </w:rPr>
        <w:t>20</w:t>
      </w:r>
      <w:r w:rsidR="00BF1714">
        <w:rPr>
          <w:rFonts w:ascii="Arial Narrow" w:eastAsia="Tahoma" w:hAnsi="Arial Narrow" w:cs="Tahoma"/>
          <w:sz w:val="24"/>
          <w:szCs w:val="24"/>
          <w:lang w:val="hu-HU"/>
        </w:rPr>
        <w:t> </w:t>
      </w:r>
      <w:r w:rsidRPr="002B4460">
        <w:rPr>
          <w:rFonts w:ascii="Arial Narrow" w:eastAsia="Tahoma" w:hAnsi="Arial Narrow" w:cs="Tahoma"/>
          <w:sz w:val="24"/>
          <w:szCs w:val="24"/>
          <w:lang w:val="hu-HU"/>
        </w:rPr>
        <w:t>000</w:t>
      </w:r>
      <w:r w:rsidR="00BF1714">
        <w:rPr>
          <w:rFonts w:ascii="Arial Narrow" w:eastAsia="Tahoma" w:hAnsi="Arial Narrow" w:cs="Tahoma"/>
          <w:sz w:val="24"/>
          <w:szCs w:val="24"/>
          <w:lang w:val="hu-HU"/>
        </w:rPr>
        <w:t xml:space="preserve"> Ft/hó</w:t>
      </w:r>
      <w:r w:rsidR="005C6F37">
        <w:rPr>
          <w:rFonts w:ascii="Arial Narrow" w:eastAsia="Tahoma" w:hAnsi="Arial Narrow" w:cs="Tahoma"/>
          <w:sz w:val="24"/>
          <w:szCs w:val="24"/>
          <w:lang w:val="hu-HU"/>
        </w:rPr>
        <w:t>,</w:t>
      </w:r>
      <w:r w:rsidR="00FD64BF">
        <w:rPr>
          <w:rFonts w:ascii="Arial Narrow" w:eastAsia="Tahoma" w:hAnsi="Arial Narrow" w:cs="Tahoma"/>
          <w:sz w:val="24"/>
          <w:szCs w:val="24"/>
          <w:lang w:val="hu-HU"/>
        </w:rPr>
        <w:t xml:space="preserve"> </w:t>
      </w:r>
      <w:r w:rsidR="00FD64BF" w:rsidRPr="00082514">
        <w:rPr>
          <w:rFonts w:ascii="Arial Narrow" w:eastAsia="Tahoma" w:hAnsi="Arial Narrow" w:cs="Tahoma"/>
          <w:sz w:val="24"/>
          <w:szCs w:val="24"/>
          <w:lang w:val="hu-HU"/>
        </w:rPr>
        <w:t>azaz</w:t>
      </w:r>
      <w:r w:rsidR="005C6F37" w:rsidRPr="00082514">
        <w:rPr>
          <w:rFonts w:ascii="Arial Narrow" w:eastAsia="Tahoma" w:hAnsi="Arial Narrow" w:cs="Tahoma"/>
          <w:sz w:val="24"/>
          <w:szCs w:val="24"/>
          <w:lang w:val="hu-HU"/>
        </w:rPr>
        <w:t xml:space="preserve"> </w:t>
      </w:r>
      <w:r w:rsidR="00FD64BF" w:rsidRPr="00082514">
        <w:rPr>
          <w:rFonts w:ascii="Arial Narrow" w:eastAsia="Tahoma" w:hAnsi="Arial Narrow" w:cs="Tahoma"/>
          <w:sz w:val="24"/>
          <w:szCs w:val="24"/>
          <w:lang w:val="hu-HU"/>
        </w:rPr>
        <w:t>kb. 55 EUR/hó</w:t>
      </w:r>
      <w:r w:rsidRPr="002B4460">
        <w:rPr>
          <w:rFonts w:ascii="Arial Narrow" w:eastAsia="Tahoma" w:hAnsi="Arial Narrow" w:cs="Tahoma"/>
          <w:sz w:val="24"/>
          <w:szCs w:val="24"/>
          <w:lang w:val="hu-HU"/>
        </w:rPr>
        <w:t>)</w:t>
      </w:r>
      <w:r w:rsidR="00BF1714">
        <w:rPr>
          <w:rFonts w:ascii="Arial Narrow" w:eastAsia="Tahoma" w:hAnsi="Arial Narrow" w:cs="Tahoma"/>
          <w:sz w:val="24"/>
          <w:szCs w:val="24"/>
          <w:lang w:val="hu-HU"/>
        </w:rPr>
        <w:t xml:space="preserve">, amelyet jelenleg az OBT tagjai </w:t>
      </w:r>
      <w:r w:rsidR="00A96E95">
        <w:rPr>
          <w:rFonts w:ascii="Arial Narrow" w:eastAsia="Tahoma" w:hAnsi="Arial Narrow" w:cs="Tahoma"/>
          <w:sz w:val="24"/>
          <w:szCs w:val="24"/>
          <w:lang w:val="hu-HU"/>
        </w:rPr>
        <w:t>magánúton tartanak fönn és állják annak költségeit</w:t>
      </w:r>
      <w:r w:rsidRPr="002B4460">
        <w:rPr>
          <w:rFonts w:ascii="Arial Narrow" w:eastAsia="Tahoma" w:hAnsi="Arial Narrow" w:cs="Tahoma"/>
          <w:sz w:val="24"/>
          <w:szCs w:val="24"/>
          <w:lang w:val="hu-HU"/>
        </w:rPr>
        <w:t>.</w:t>
      </w:r>
      <w:r w:rsidRPr="002B4460">
        <w:rPr>
          <w:rFonts w:ascii="Arial Narrow" w:eastAsia="Tahoma" w:hAnsi="Arial Narrow" w:cs="Tahoma"/>
          <w:sz w:val="24"/>
          <w:szCs w:val="24"/>
          <w:vertAlign w:val="superscript"/>
          <w:lang w:val="hu-HU"/>
        </w:rPr>
        <w:footnoteReference w:id="53"/>
      </w:r>
      <w:r w:rsidRPr="002B4460">
        <w:rPr>
          <w:rFonts w:ascii="Arial Narrow" w:eastAsia="Tahoma" w:hAnsi="Arial Narrow" w:cs="Tahoma"/>
          <w:sz w:val="24"/>
          <w:szCs w:val="24"/>
          <w:lang w:val="hu-HU"/>
        </w:rPr>
        <w:t xml:space="preserve"> </w:t>
      </w:r>
      <w:r w:rsidR="00A96E95">
        <w:rPr>
          <w:rFonts w:ascii="Arial Narrow" w:eastAsia="Tahoma" w:hAnsi="Arial Narrow" w:cs="Tahoma"/>
          <w:sz w:val="24"/>
          <w:szCs w:val="24"/>
          <w:lang w:val="hu-HU"/>
        </w:rPr>
        <w:t>Az OBH elnöke mindkét kérés teljesítését megtagadta</w:t>
      </w:r>
      <w:r w:rsidRPr="002B4460">
        <w:rPr>
          <w:rFonts w:ascii="Arial Narrow" w:eastAsia="Tahoma" w:hAnsi="Arial Narrow" w:cs="Tahoma"/>
          <w:sz w:val="24"/>
          <w:szCs w:val="24"/>
          <w:lang w:val="hu-HU"/>
        </w:rPr>
        <w:t>.</w:t>
      </w:r>
      <w:r w:rsidRPr="002B4460">
        <w:rPr>
          <w:rFonts w:ascii="Arial Narrow" w:eastAsia="Tahoma" w:hAnsi="Arial Narrow" w:cs="Tahoma"/>
          <w:sz w:val="24"/>
          <w:szCs w:val="24"/>
          <w:vertAlign w:val="superscript"/>
          <w:lang w:val="hu-HU"/>
        </w:rPr>
        <w:footnoteReference w:id="54"/>
      </w:r>
    </w:p>
    <w:p w14:paraId="55CEF387" w14:textId="5C8C909C" w:rsidR="00A96E95" w:rsidRPr="002B4460" w:rsidRDefault="00A96E95" w:rsidP="005B036D">
      <w:pPr>
        <w:shd w:val="clear" w:color="auto" w:fill="FFFFFF"/>
        <w:spacing w:after="120"/>
        <w:jc w:val="both"/>
        <w:rPr>
          <w:rFonts w:ascii="Arial Narrow" w:eastAsia="Tahoma" w:hAnsi="Arial Narrow" w:cs="Tahoma"/>
          <w:sz w:val="24"/>
          <w:szCs w:val="24"/>
          <w:lang w:val="hu-HU"/>
        </w:rPr>
      </w:pPr>
      <w:r>
        <w:rPr>
          <w:rFonts w:ascii="Arial Narrow" w:eastAsia="Tahoma" w:hAnsi="Arial Narrow" w:cs="Tahoma"/>
          <w:sz w:val="24"/>
          <w:szCs w:val="24"/>
          <w:lang w:val="hu-HU"/>
        </w:rPr>
        <w:lastRenderedPageBreak/>
        <w:t xml:space="preserve">Az </w:t>
      </w:r>
      <w:r w:rsidRPr="002A34E3">
        <w:rPr>
          <w:rFonts w:ascii="Arial Narrow" w:eastAsia="Tahoma" w:hAnsi="Arial Narrow" w:cs="Tahoma"/>
          <w:b/>
          <w:bCs/>
          <w:sz w:val="24"/>
          <w:szCs w:val="24"/>
          <w:lang w:val="hu-HU"/>
        </w:rPr>
        <w:t>OBT-</w:t>
      </w:r>
      <w:proofErr w:type="spellStart"/>
      <w:r w:rsidRPr="002A34E3">
        <w:rPr>
          <w:rFonts w:ascii="Arial Narrow" w:eastAsia="Tahoma" w:hAnsi="Arial Narrow" w:cs="Tahoma"/>
          <w:b/>
          <w:bCs/>
          <w:sz w:val="24"/>
          <w:szCs w:val="24"/>
          <w:lang w:val="hu-HU"/>
        </w:rPr>
        <w:t>nek</w:t>
      </w:r>
      <w:proofErr w:type="spellEnd"/>
      <w:r w:rsidRPr="002A34E3">
        <w:rPr>
          <w:rFonts w:ascii="Arial Narrow" w:eastAsia="Tahoma" w:hAnsi="Arial Narrow" w:cs="Tahoma"/>
          <w:b/>
          <w:bCs/>
          <w:sz w:val="24"/>
          <w:szCs w:val="24"/>
          <w:lang w:val="hu-HU"/>
        </w:rPr>
        <w:t xml:space="preserve"> továbbra sincsen állandó </w:t>
      </w:r>
      <w:r w:rsidR="002A34E3" w:rsidRPr="002A34E3">
        <w:rPr>
          <w:rFonts w:ascii="Arial Narrow" w:eastAsia="Tahoma" w:hAnsi="Arial Narrow" w:cs="Tahoma"/>
          <w:b/>
          <w:bCs/>
          <w:sz w:val="24"/>
          <w:szCs w:val="24"/>
          <w:lang w:val="hu-HU"/>
        </w:rPr>
        <w:t>igazságügyi alkalmazottja</w:t>
      </w:r>
      <w:r w:rsidRPr="002A34E3">
        <w:rPr>
          <w:rFonts w:ascii="Arial Narrow" w:eastAsia="Tahoma" w:hAnsi="Arial Narrow" w:cs="Tahoma"/>
          <w:b/>
          <w:bCs/>
          <w:sz w:val="24"/>
          <w:szCs w:val="24"/>
          <w:lang w:val="hu-HU"/>
        </w:rPr>
        <w:t>, aki az OBT üléseinek jegyzőkönyvét vezetné</w:t>
      </w:r>
      <w:r w:rsidR="002A34E3">
        <w:rPr>
          <w:rFonts w:ascii="Arial Narrow" w:eastAsia="Tahoma" w:hAnsi="Arial Narrow" w:cs="Tahoma"/>
          <w:sz w:val="24"/>
          <w:szCs w:val="24"/>
          <w:lang w:val="hu-HU"/>
        </w:rPr>
        <w:t>.</w:t>
      </w:r>
      <w:r w:rsidR="00F82685" w:rsidRPr="00F82685">
        <w:rPr>
          <w:rFonts w:ascii="Arial Narrow" w:eastAsia="Tahoma" w:hAnsi="Arial Narrow" w:cs="Tahoma"/>
          <w:sz w:val="24"/>
          <w:szCs w:val="24"/>
          <w:vertAlign w:val="superscript"/>
          <w:lang w:val="hu-HU"/>
        </w:rPr>
        <w:t xml:space="preserve"> </w:t>
      </w:r>
      <w:r w:rsidR="00F82685" w:rsidRPr="002B4460">
        <w:rPr>
          <w:rFonts w:ascii="Arial Narrow" w:eastAsia="Tahoma" w:hAnsi="Arial Narrow" w:cs="Tahoma"/>
          <w:sz w:val="24"/>
          <w:szCs w:val="24"/>
          <w:vertAlign w:val="superscript"/>
          <w:lang w:val="hu-HU"/>
        </w:rPr>
        <w:footnoteReference w:id="55"/>
      </w:r>
      <w:r w:rsidR="002A34E3">
        <w:rPr>
          <w:rFonts w:ascii="Arial Narrow" w:eastAsia="Tahoma" w:hAnsi="Arial Narrow" w:cs="Tahoma"/>
          <w:sz w:val="24"/>
          <w:szCs w:val="24"/>
          <w:lang w:val="hu-HU"/>
        </w:rPr>
        <w:t xml:space="preserve"> Ehelyett általában az OBT aktuális elnöke gondoskod</w:t>
      </w:r>
      <w:r w:rsidR="00DA565B">
        <w:rPr>
          <w:rFonts w:ascii="Arial Narrow" w:eastAsia="Tahoma" w:hAnsi="Arial Narrow" w:cs="Tahoma"/>
          <w:sz w:val="24"/>
          <w:szCs w:val="24"/>
          <w:lang w:val="hu-HU"/>
        </w:rPr>
        <w:t>ik</w:t>
      </w:r>
      <w:r w:rsidR="002A34E3">
        <w:rPr>
          <w:rFonts w:ascii="Arial Narrow" w:eastAsia="Tahoma" w:hAnsi="Arial Narrow" w:cs="Tahoma"/>
          <w:sz w:val="24"/>
          <w:szCs w:val="24"/>
          <w:lang w:val="hu-HU"/>
        </w:rPr>
        <w:t xml:space="preserve"> leíróról.</w:t>
      </w:r>
    </w:p>
    <w:p w14:paraId="3165F8A6" w14:textId="748F90D6" w:rsidR="002A34E3" w:rsidRPr="002B4460" w:rsidRDefault="002A34E3" w:rsidP="005B036D">
      <w:pPr>
        <w:shd w:val="clear" w:color="auto" w:fill="FFFFFF"/>
        <w:spacing w:after="120"/>
        <w:jc w:val="both"/>
        <w:rPr>
          <w:rFonts w:ascii="Arial Narrow" w:eastAsia="Tahoma" w:hAnsi="Arial Narrow" w:cs="Tahoma"/>
          <w:sz w:val="24"/>
          <w:szCs w:val="24"/>
          <w:lang w:val="hu-HU"/>
        </w:rPr>
      </w:pPr>
      <w:r>
        <w:rPr>
          <w:rFonts w:ascii="Arial Narrow" w:eastAsia="Tahoma" w:hAnsi="Arial Narrow" w:cs="Tahoma"/>
          <w:sz w:val="24"/>
          <w:szCs w:val="24"/>
          <w:lang w:val="hu-HU"/>
        </w:rPr>
        <w:t>Az OBT több alkalommal javasolta,</w:t>
      </w:r>
      <w:r w:rsidRPr="002B4460">
        <w:rPr>
          <w:rFonts w:ascii="Arial Narrow" w:eastAsia="Tahoma" w:hAnsi="Arial Narrow" w:cs="Tahoma"/>
          <w:sz w:val="24"/>
          <w:szCs w:val="24"/>
          <w:vertAlign w:val="superscript"/>
          <w:lang w:val="hu-HU"/>
        </w:rPr>
        <w:footnoteReference w:id="56"/>
      </w:r>
      <w:r>
        <w:rPr>
          <w:rFonts w:ascii="Arial Narrow" w:eastAsia="Tahoma" w:hAnsi="Arial Narrow" w:cs="Tahoma"/>
          <w:sz w:val="24"/>
          <w:szCs w:val="24"/>
          <w:lang w:val="hu-HU"/>
        </w:rPr>
        <w:t xml:space="preserve"> hogy az OBH elnöke </w:t>
      </w:r>
      <w:r w:rsidR="00DA565B">
        <w:rPr>
          <w:rFonts w:ascii="Arial Narrow" w:eastAsia="Tahoma" w:hAnsi="Arial Narrow" w:cs="Tahoma"/>
          <w:sz w:val="24"/>
          <w:szCs w:val="24"/>
          <w:lang w:val="hu-HU"/>
        </w:rPr>
        <w:t xml:space="preserve">kezdeményezze </w:t>
      </w:r>
      <w:r>
        <w:rPr>
          <w:rFonts w:ascii="Arial Narrow" w:eastAsia="Tahoma" w:hAnsi="Arial Narrow" w:cs="Tahoma"/>
          <w:sz w:val="24"/>
          <w:szCs w:val="24"/>
          <w:lang w:val="hu-HU"/>
        </w:rPr>
        <w:t>az Igazságügyi Minisztérium</w:t>
      </w:r>
      <w:r w:rsidR="00082514">
        <w:rPr>
          <w:rFonts w:ascii="Arial Narrow" w:eastAsia="Tahoma" w:hAnsi="Arial Narrow" w:cs="Tahoma"/>
          <w:sz w:val="24"/>
          <w:szCs w:val="24"/>
          <w:lang w:val="hu-HU"/>
        </w:rPr>
        <w:t xml:space="preserve">nál </w:t>
      </w:r>
      <w:r w:rsidR="00A00356">
        <w:rPr>
          <w:rFonts w:ascii="Arial Narrow" w:eastAsia="Tahoma" w:hAnsi="Arial Narrow" w:cs="Tahoma"/>
          <w:sz w:val="24"/>
          <w:szCs w:val="24"/>
          <w:lang w:val="hu-HU"/>
        </w:rPr>
        <w:t>egyes</w:t>
      </w:r>
      <w:r w:rsidR="00082514">
        <w:rPr>
          <w:rFonts w:ascii="Arial Narrow" w:eastAsia="Tahoma" w:hAnsi="Arial Narrow" w:cs="Tahoma"/>
          <w:sz w:val="24"/>
          <w:szCs w:val="24"/>
          <w:lang w:val="hu-HU"/>
        </w:rPr>
        <w:t>,</w:t>
      </w:r>
      <w:r>
        <w:rPr>
          <w:rFonts w:ascii="Arial Narrow" w:eastAsia="Tahoma" w:hAnsi="Arial Narrow" w:cs="Tahoma"/>
          <w:sz w:val="24"/>
          <w:szCs w:val="24"/>
          <w:lang w:val="hu-HU"/>
        </w:rPr>
        <w:t xml:space="preserve"> bírákra</w:t>
      </w:r>
      <w:r w:rsidR="00082514">
        <w:rPr>
          <w:rFonts w:ascii="Arial Narrow" w:eastAsia="Tahoma" w:hAnsi="Arial Narrow" w:cs="Tahoma"/>
          <w:sz w:val="24"/>
          <w:szCs w:val="24"/>
          <w:lang w:val="hu-HU"/>
        </w:rPr>
        <w:t>, illetve</w:t>
      </w:r>
      <w:r w:rsidR="00A00356">
        <w:rPr>
          <w:rFonts w:ascii="Arial Narrow" w:eastAsia="Tahoma" w:hAnsi="Arial Narrow" w:cs="Tahoma"/>
          <w:sz w:val="24"/>
          <w:szCs w:val="24"/>
          <w:lang w:val="hu-HU"/>
        </w:rPr>
        <w:t xml:space="preserve"> </w:t>
      </w:r>
      <w:r>
        <w:rPr>
          <w:rFonts w:ascii="Arial Narrow" w:eastAsia="Tahoma" w:hAnsi="Arial Narrow" w:cs="Tahoma"/>
          <w:sz w:val="24"/>
          <w:szCs w:val="24"/>
          <w:lang w:val="hu-HU"/>
        </w:rPr>
        <w:t>bír</w:t>
      </w:r>
      <w:r w:rsidR="00A00356">
        <w:rPr>
          <w:rFonts w:ascii="Arial Narrow" w:eastAsia="Tahoma" w:hAnsi="Arial Narrow" w:cs="Tahoma"/>
          <w:sz w:val="24"/>
          <w:szCs w:val="24"/>
          <w:lang w:val="hu-HU"/>
        </w:rPr>
        <w:t>ó</w:t>
      </w:r>
      <w:r>
        <w:rPr>
          <w:rFonts w:ascii="Arial Narrow" w:eastAsia="Tahoma" w:hAnsi="Arial Narrow" w:cs="Tahoma"/>
          <w:sz w:val="24"/>
          <w:szCs w:val="24"/>
          <w:lang w:val="hu-HU"/>
        </w:rPr>
        <w:t>ságokra vonatkozó jogszabályok módosításá</w:t>
      </w:r>
      <w:r w:rsidR="00A00356">
        <w:rPr>
          <w:rFonts w:ascii="Arial Narrow" w:eastAsia="Tahoma" w:hAnsi="Arial Narrow" w:cs="Tahoma"/>
          <w:sz w:val="24"/>
          <w:szCs w:val="24"/>
          <w:lang w:val="hu-HU"/>
        </w:rPr>
        <w:t>t</w:t>
      </w:r>
      <w:r>
        <w:rPr>
          <w:rFonts w:ascii="Arial Narrow" w:eastAsia="Tahoma" w:hAnsi="Arial Narrow" w:cs="Tahoma"/>
          <w:sz w:val="24"/>
          <w:szCs w:val="24"/>
          <w:lang w:val="hu-HU"/>
        </w:rPr>
        <w:t xml:space="preserve">. Az </w:t>
      </w:r>
      <w:r w:rsidRPr="00A00356">
        <w:rPr>
          <w:rFonts w:ascii="Arial Narrow" w:eastAsia="Tahoma" w:hAnsi="Arial Narrow" w:cs="Tahoma"/>
          <w:b/>
          <w:bCs/>
          <w:sz w:val="24"/>
          <w:szCs w:val="24"/>
          <w:lang w:val="hu-HU"/>
        </w:rPr>
        <w:t xml:space="preserve">OBH elnöke </w:t>
      </w:r>
      <w:r w:rsidRPr="00A00356">
        <w:rPr>
          <w:rFonts w:ascii="Arial Narrow" w:eastAsia="Tahoma" w:hAnsi="Arial Narrow" w:cs="Tahoma"/>
          <w:sz w:val="24"/>
          <w:szCs w:val="24"/>
          <w:lang w:val="hu-HU"/>
        </w:rPr>
        <w:t>azonban</w:t>
      </w:r>
      <w:r w:rsidRPr="00A00356">
        <w:rPr>
          <w:rFonts w:ascii="Arial Narrow" w:eastAsia="Tahoma" w:hAnsi="Arial Narrow" w:cs="Tahoma"/>
          <w:b/>
          <w:bCs/>
          <w:sz w:val="24"/>
          <w:szCs w:val="24"/>
          <w:lang w:val="hu-HU"/>
        </w:rPr>
        <w:t xml:space="preserve"> nem </w:t>
      </w:r>
      <w:r w:rsidR="00A00356" w:rsidRPr="00A00356">
        <w:rPr>
          <w:rFonts w:ascii="Arial Narrow" w:eastAsia="Tahoma" w:hAnsi="Arial Narrow" w:cs="Tahoma"/>
          <w:b/>
          <w:bCs/>
          <w:sz w:val="24"/>
          <w:szCs w:val="24"/>
          <w:lang w:val="hu-HU"/>
        </w:rPr>
        <w:t xml:space="preserve">indítványozott </w:t>
      </w:r>
      <w:r w:rsidRPr="00A00356">
        <w:rPr>
          <w:rFonts w:ascii="Arial Narrow" w:eastAsia="Tahoma" w:hAnsi="Arial Narrow" w:cs="Tahoma"/>
          <w:b/>
          <w:bCs/>
          <w:sz w:val="24"/>
          <w:szCs w:val="24"/>
          <w:lang w:val="hu-HU"/>
        </w:rPr>
        <w:t xml:space="preserve">az OBT által </w:t>
      </w:r>
      <w:r w:rsidR="00A00356" w:rsidRPr="00A00356">
        <w:rPr>
          <w:rFonts w:ascii="Arial Narrow" w:eastAsia="Tahoma" w:hAnsi="Arial Narrow" w:cs="Tahoma"/>
          <w:b/>
          <w:bCs/>
          <w:sz w:val="24"/>
          <w:szCs w:val="24"/>
          <w:lang w:val="hu-HU"/>
        </w:rPr>
        <w:t>javasolt egyetlen módosítást sem</w:t>
      </w:r>
      <w:r w:rsidR="00A00356">
        <w:rPr>
          <w:rFonts w:ascii="Arial Narrow" w:eastAsia="Tahoma" w:hAnsi="Arial Narrow" w:cs="Tahoma"/>
          <w:sz w:val="24"/>
          <w:szCs w:val="24"/>
          <w:lang w:val="hu-HU"/>
        </w:rPr>
        <w:t>.</w:t>
      </w:r>
      <w:r w:rsidR="00F82685" w:rsidRPr="002B4460">
        <w:rPr>
          <w:rFonts w:ascii="Arial Narrow" w:eastAsia="Tahoma" w:hAnsi="Arial Narrow" w:cs="Tahoma"/>
          <w:sz w:val="24"/>
          <w:szCs w:val="24"/>
          <w:vertAlign w:val="superscript"/>
          <w:lang w:val="hu-HU"/>
        </w:rPr>
        <w:footnoteReference w:id="57"/>
      </w:r>
    </w:p>
    <w:p w14:paraId="7A2D050E" w14:textId="481E64C3" w:rsidR="00A00356" w:rsidRPr="002B4460" w:rsidRDefault="00A00356" w:rsidP="00A00356">
      <w:pPr>
        <w:shd w:val="clear" w:color="auto" w:fill="FFFFFF"/>
        <w:spacing w:after="120"/>
        <w:jc w:val="both"/>
        <w:rPr>
          <w:rFonts w:ascii="Arial Narrow" w:eastAsia="Tahoma" w:hAnsi="Arial Narrow" w:cs="Tahoma"/>
          <w:sz w:val="24"/>
          <w:szCs w:val="24"/>
          <w:lang w:val="hu-HU"/>
        </w:rPr>
      </w:pPr>
      <w:r>
        <w:rPr>
          <w:rFonts w:ascii="Arial Narrow" w:eastAsia="Tahoma" w:hAnsi="Arial Narrow" w:cs="Tahoma"/>
          <w:sz w:val="24"/>
          <w:szCs w:val="24"/>
          <w:lang w:val="hu-HU"/>
        </w:rPr>
        <w:t xml:space="preserve">Az OBT ülések jegyzőkönyve szerint </w:t>
      </w:r>
      <w:r w:rsidRPr="00A00356">
        <w:rPr>
          <w:rFonts w:ascii="Arial Narrow" w:eastAsia="Tahoma" w:hAnsi="Arial Narrow" w:cs="Tahoma"/>
          <w:b/>
          <w:bCs/>
          <w:sz w:val="24"/>
          <w:szCs w:val="24"/>
          <w:lang w:val="hu-HU"/>
        </w:rPr>
        <w:t xml:space="preserve">az OBH elnöke </w:t>
      </w:r>
      <w:r w:rsidR="0020228E" w:rsidRPr="00A00356">
        <w:rPr>
          <w:rFonts w:ascii="Arial Narrow" w:eastAsia="Tahoma" w:hAnsi="Arial Narrow" w:cs="Tahoma"/>
          <w:b/>
          <w:bCs/>
          <w:sz w:val="24"/>
          <w:szCs w:val="24"/>
          <w:lang w:val="hu-HU"/>
        </w:rPr>
        <w:t xml:space="preserve">személyesen </w:t>
      </w:r>
      <w:r w:rsidR="0020228E">
        <w:rPr>
          <w:rFonts w:ascii="Arial Narrow" w:eastAsia="Tahoma" w:hAnsi="Arial Narrow" w:cs="Tahoma"/>
          <w:b/>
          <w:bCs/>
          <w:sz w:val="24"/>
          <w:szCs w:val="24"/>
          <w:lang w:val="hu-HU"/>
        </w:rPr>
        <w:t xml:space="preserve">csak </w:t>
      </w:r>
      <w:r w:rsidRPr="00A00356">
        <w:rPr>
          <w:rFonts w:ascii="Arial Narrow" w:eastAsia="Tahoma" w:hAnsi="Arial Narrow" w:cs="Tahoma"/>
          <w:b/>
          <w:bCs/>
          <w:sz w:val="24"/>
          <w:szCs w:val="24"/>
          <w:lang w:val="hu-HU"/>
        </w:rPr>
        <w:t>a 2021-ben tartott</w:t>
      </w:r>
      <w:r w:rsidR="0020228E">
        <w:rPr>
          <w:rFonts w:ascii="Arial Narrow" w:eastAsia="Tahoma" w:hAnsi="Arial Narrow" w:cs="Tahoma"/>
          <w:b/>
          <w:bCs/>
          <w:sz w:val="24"/>
          <w:szCs w:val="24"/>
          <w:lang w:val="hu-HU"/>
        </w:rPr>
        <w:t xml:space="preserve"> OBT</w:t>
      </w:r>
      <w:r w:rsidRPr="00A00356">
        <w:rPr>
          <w:rFonts w:ascii="Arial Narrow" w:eastAsia="Tahoma" w:hAnsi="Arial Narrow" w:cs="Tahoma"/>
          <w:b/>
          <w:bCs/>
          <w:sz w:val="24"/>
          <w:szCs w:val="24"/>
          <w:lang w:val="hu-HU"/>
        </w:rPr>
        <w:t xml:space="preserve"> ülések felén volt jelen</w:t>
      </w:r>
      <w:r w:rsidRPr="002B4460">
        <w:rPr>
          <w:rFonts w:ascii="Arial Narrow" w:eastAsia="Tahoma" w:hAnsi="Arial Narrow" w:cs="Tahoma"/>
          <w:sz w:val="24"/>
          <w:szCs w:val="24"/>
          <w:lang w:val="hu-HU"/>
        </w:rPr>
        <w:t xml:space="preserve">, </w:t>
      </w:r>
      <w:r>
        <w:rPr>
          <w:rFonts w:ascii="Arial Narrow" w:eastAsia="Tahoma" w:hAnsi="Arial Narrow" w:cs="Tahoma"/>
          <w:sz w:val="24"/>
          <w:szCs w:val="24"/>
          <w:lang w:val="hu-HU"/>
        </w:rPr>
        <w:t>vagyis tizenkettőből hat alkalommal</w:t>
      </w:r>
      <w:r w:rsidRPr="002B4460">
        <w:rPr>
          <w:rFonts w:ascii="Arial Narrow" w:eastAsia="Tahoma" w:hAnsi="Arial Narrow" w:cs="Tahoma"/>
          <w:sz w:val="24"/>
          <w:szCs w:val="24"/>
          <w:lang w:val="hu-HU"/>
        </w:rPr>
        <w:t xml:space="preserve"> (</w:t>
      </w:r>
      <w:r>
        <w:rPr>
          <w:rFonts w:ascii="Arial Narrow" w:eastAsia="Tahoma" w:hAnsi="Arial Narrow" w:cs="Tahoma"/>
          <w:sz w:val="24"/>
          <w:szCs w:val="24"/>
          <w:lang w:val="hu-HU"/>
        </w:rPr>
        <w:t>egyéb esetekben általában az OBH elnökhelyettese vett részt az üléseken</w:t>
      </w:r>
      <w:r w:rsidRPr="002B4460">
        <w:rPr>
          <w:rFonts w:ascii="Arial Narrow" w:eastAsia="Tahoma" w:hAnsi="Arial Narrow" w:cs="Tahoma"/>
          <w:sz w:val="24"/>
          <w:szCs w:val="24"/>
          <w:lang w:val="hu-HU"/>
        </w:rPr>
        <w:t xml:space="preserve">). </w:t>
      </w:r>
      <w:r w:rsidR="003906DD">
        <w:rPr>
          <w:rFonts w:ascii="Arial Narrow" w:eastAsia="Tahoma" w:hAnsi="Arial Narrow" w:cs="Tahoma"/>
          <w:sz w:val="24"/>
          <w:szCs w:val="24"/>
          <w:lang w:val="hu-HU"/>
        </w:rPr>
        <w:t xml:space="preserve">Az OBT tagjai emiatt kritikát </w:t>
      </w:r>
      <w:r w:rsidR="00080203">
        <w:rPr>
          <w:rFonts w:ascii="Arial Narrow" w:eastAsia="Tahoma" w:hAnsi="Arial Narrow" w:cs="Tahoma"/>
          <w:sz w:val="24"/>
          <w:szCs w:val="24"/>
          <w:lang w:val="hu-HU"/>
        </w:rPr>
        <w:t xml:space="preserve">fogalmaztak </w:t>
      </w:r>
      <w:r w:rsidR="003906DD">
        <w:rPr>
          <w:rFonts w:ascii="Arial Narrow" w:eastAsia="Tahoma" w:hAnsi="Arial Narrow" w:cs="Tahoma"/>
          <w:sz w:val="24"/>
          <w:szCs w:val="24"/>
          <w:lang w:val="hu-HU"/>
        </w:rPr>
        <w:t xml:space="preserve">meg </w:t>
      </w:r>
      <w:r w:rsidR="00892DD0">
        <w:rPr>
          <w:rFonts w:ascii="Arial Narrow" w:eastAsia="Tahoma" w:hAnsi="Arial Narrow" w:cs="Tahoma"/>
          <w:sz w:val="24"/>
          <w:szCs w:val="24"/>
          <w:lang w:val="hu-HU"/>
        </w:rPr>
        <w:t xml:space="preserve">az </w:t>
      </w:r>
      <w:r w:rsidR="003906DD">
        <w:rPr>
          <w:rFonts w:ascii="Arial Narrow" w:eastAsia="Tahoma" w:hAnsi="Arial Narrow" w:cs="Tahoma"/>
          <w:sz w:val="24"/>
          <w:szCs w:val="24"/>
          <w:lang w:val="hu-HU"/>
        </w:rPr>
        <w:t>OBH elnökével szemben, ahogyan a</w:t>
      </w:r>
      <w:r w:rsidR="0020228E">
        <w:rPr>
          <w:rFonts w:ascii="Arial Narrow" w:eastAsia="Tahoma" w:hAnsi="Arial Narrow" w:cs="Tahoma"/>
          <w:sz w:val="24"/>
          <w:szCs w:val="24"/>
          <w:lang w:val="hu-HU"/>
        </w:rPr>
        <w:t>miatt</w:t>
      </w:r>
      <w:r w:rsidR="003906DD">
        <w:rPr>
          <w:rFonts w:ascii="Arial Narrow" w:eastAsia="Tahoma" w:hAnsi="Arial Narrow" w:cs="Tahoma"/>
          <w:sz w:val="24"/>
          <w:szCs w:val="24"/>
          <w:lang w:val="hu-HU"/>
        </w:rPr>
        <w:t xml:space="preserve"> is, hogy </w:t>
      </w:r>
      <w:r w:rsidR="0020228E">
        <w:rPr>
          <w:rFonts w:ascii="Arial Narrow" w:eastAsia="Tahoma" w:hAnsi="Arial Narrow" w:cs="Tahoma"/>
          <w:sz w:val="24"/>
          <w:szCs w:val="24"/>
          <w:lang w:val="hu-HU"/>
        </w:rPr>
        <w:t xml:space="preserve">nem </w:t>
      </w:r>
      <w:r w:rsidR="009B645C">
        <w:rPr>
          <w:rFonts w:ascii="Arial Narrow" w:eastAsia="Tahoma" w:hAnsi="Arial Narrow" w:cs="Tahoma"/>
          <w:sz w:val="24"/>
          <w:szCs w:val="24"/>
          <w:lang w:val="hu-HU"/>
        </w:rPr>
        <w:t xml:space="preserve">volt végig jelen </w:t>
      </w:r>
      <w:r w:rsidR="003906DD">
        <w:rPr>
          <w:rFonts w:ascii="Arial Narrow" w:eastAsia="Tahoma" w:hAnsi="Arial Narrow" w:cs="Tahoma"/>
          <w:sz w:val="24"/>
          <w:szCs w:val="24"/>
          <w:lang w:val="hu-HU"/>
        </w:rPr>
        <w:t>a</w:t>
      </w:r>
      <w:r w:rsidR="009B645C">
        <w:rPr>
          <w:rFonts w:ascii="Arial Narrow" w:eastAsia="Tahoma" w:hAnsi="Arial Narrow" w:cs="Tahoma"/>
          <w:sz w:val="24"/>
          <w:szCs w:val="24"/>
          <w:lang w:val="hu-HU"/>
        </w:rPr>
        <w:t xml:space="preserve">z </w:t>
      </w:r>
      <w:proofErr w:type="gramStart"/>
      <w:r w:rsidR="009B645C">
        <w:rPr>
          <w:rFonts w:ascii="Arial Narrow" w:eastAsia="Tahoma" w:hAnsi="Arial Narrow" w:cs="Tahoma"/>
          <w:sz w:val="24"/>
          <w:szCs w:val="24"/>
          <w:lang w:val="hu-HU"/>
        </w:rPr>
        <w:t>egyes</w:t>
      </w:r>
      <w:r w:rsidR="003906DD">
        <w:rPr>
          <w:rFonts w:ascii="Arial Narrow" w:eastAsia="Tahoma" w:hAnsi="Arial Narrow" w:cs="Tahoma"/>
          <w:sz w:val="24"/>
          <w:szCs w:val="24"/>
          <w:lang w:val="hu-HU"/>
        </w:rPr>
        <w:t xml:space="preserve"> ülése</w:t>
      </w:r>
      <w:r w:rsidR="009B645C">
        <w:rPr>
          <w:rFonts w:ascii="Arial Narrow" w:eastAsia="Tahoma" w:hAnsi="Arial Narrow" w:cs="Tahoma"/>
          <w:sz w:val="24"/>
          <w:szCs w:val="24"/>
          <w:lang w:val="hu-HU"/>
        </w:rPr>
        <w:t>ken</w:t>
      </w:r>
      <w:proofErr w:type="gramEnd"/>
      <w:r w:rsidRPr="002B4460">
        <w:rPr>
          <w:rFonts w:ascii="Arial Narrow" w:eastAsia="Tahoma" w:hAnsi="Arial Narrow" w:cs="Tahoma"/>
          <w:sz w:val="24"/>
          <w:szCs w:val="24"/>
          <w:lang w:val="hu-HU"/>
        </w:rPr>
        <w:t>.</w:t>
      </w:r>
      <w:r w:rsidRPr="002B4460">
        <w:rPr>
          <w:rFonts w:ascii="Arial Narrow" w:eastAsia="Tahoma" w:hAnsi="Arial Narrow" w:cs="Tahoma"/>
          <w:sz w:val="24"/>
          <w:szCs w:val="24"/>
          <w:vertAlign w:val="superscript"/>
          <w:lang w:val="hu-HU"/>
        </w:rPr>
        <w:footnoteReference w:id="58"/>
      </w:r>
    </w:p>
    <w:p w14:paraId="0E3E68E5" w14:textId="13D156A9" w:rsidR="00892DD0" w:rsidRPr="002B4460" w:rsidRDefault="0020228E" w:rsidP="00892DD0">
      <w:pPr>
        <w:shd w:val="clear" w:color="auto" w:fill="FFFFFF"/>
        <w:spacing w:after="120"/>
        <w:jc w:val="both"/>
        <w:rPr>
          <w:rFonts w:ascii="Arial Narrow" w:eastAsia="Tahoma" w:hAnsi="Arial Narrow" w:cs="Tahoma"/>
          <w:sz w:val="24"/>
          <w:szCs w:val="24"/>
          <w:lang w:val="hu-HU"/>
        </w:rPr>
      </w:pPr>
      <w:r>
        <w:rPr>
          <w:rFonts w:ascii="Arial Narrow" w:eastAsia="Tahoma" w:hAnsi="Arial Narrow" w:cs="Tahoma"/>
          <w:sz w:val="24"/>
          <w:szCs w:val="24"/>
          <w:lang w:val="hu-HU"/>
        </w:rPr>
        <w:t>A</w:t>
      </w:r>
      <w:r w:rsidR="00892DD0">
        <w:rPr>
          <w:rFonts w:ascii="Arial Narrow" w:eastAsia="Tahoma" w:hAnsi="Arial Narrow" w:cs="Tahoma"/>
          <w:sz w:val="24"/>
          <w:szCs w:val="24"/>
          <w:lang w:val="hu-HU"/>
        </w:rPr>
        <w:t xml:space="preserve">z OBT jogi </w:t>
      </w:r>
      <w:r>
        <w:rPr>
          <w:rFonts w:ascii="Arial Narrow" w:eastAsia="Tahoma" w:hAnsi="Arial Narrow" w:cs="Tahoma"/>
          <w:sz w:val="24"/>
          <w:szCs w:val="24"/>
          <w:lang w:val="hu-HU"/>
        </w:rPr>
        <w:t xml:space="preserve">státuszának </w:t>
      </w:r>
      <w:r w:rsidR="00892DD0">
        <w:rPr>
          <w:rFonts w:ascii="Arial Narrow" w:eastAsia="Tahoma" w:hAnsi="Arial Narrow" w:cs="Tahoma"/>
          <w:sz w:val="24"/>
          <w:szCs w:val="24"/>
          <w:lang w:val="hu-HU"/>
        </w:rPr>
        <w:t xml:space="preserve">gyengeségét </w:t>
      </w:r>
      <w:r w:rsidR="00883D56">
        <w:rPr>
          <w:rFonts w:ascii="Arial Narrow" w:eastAsia="Tahoma" w:hAnsi="Arial Narrow" w:cs="Tahoma"/>
          <w:sz w:val="24"/>
          <w:szCs w:val="24"/>
          <w:lang w:val="hu-HU"/>
        </w:rPr>
        <w:t>jelző másik szimbolikus probléma</w:t>
      </w:r>
      <w:r>
        <w:rPr>
          <w:rFonts w:ascii="Arial Narrow" w:eastAsia="Tahoma" w:hAnsi="Arial Narrow" w:cs="Tahoma"/>
          <w:sz w:val="24"/>
          <w:szCs w:val="24"/>
          <w:lang w:val="hu-HU"/>
        </w:rPr>
        <w:t xml:space="preserve"> </w:t>
      </w:r>
      <w:r w:rsidR="00892DD0" w:rsidRPr="002B4460">
        <w:rPr>
          <w:rFonts w:ascii="Arial Narrow" w:eastAsia="Tahoma" w:hAnsi="Arial Narrow" w:cs="Tahoma"/>
          <w:sz w:val="24"/>
          <w:szCs w:val="24"/>
          <w:lang w:val="hu-HU"/>
        </w:rPr>
        <w:t>(</w:t>
      </w:r>
      <w:r w:rsidR="00892DD0">
        <w:rPr>
          <w:rFonts w:ascii="Arial Narrow" w:eastAsia="Tahoma" w:hAnsi="Arial Narrow" w:cs="Tahoma"/>
          <w:sz w:val="24"/>
          <w:szCs w:val="24"/>
          <w:lang w:val="hu-HU"/>
        </w:rPr>
        <w:t>amely részben abból ered, hogy az OBT nem rendelkezik jogi személyiséggel</w:t>
      </w:r>
      <w:r w:rsidR="00892DD0" w:rsidRPr="002B4460">
        <w:rPr>
          <w:rFonts w:ascii="Arial Narrow" w:eastAsia="Tahoma" w:hAnsi="Arial Narrow" w:cs="Tahoma"/>
          <w:sz w:val="24"/>
          <w:szCs w:val="24"/>
          <w:lang w:val="hu-HU"/>
        </w:rPr>
        <w:t>)</w:t>
      </w:r>
      <w:r w:rsidR="00892DD0">
        <w:rPr>
          <w:rFonts w:ascii="Arial Narrow" w:eastAsia="Tahoma" w:hAnsi="Arial Narrow" w:cs="Tahoma"/>
          <w:sz w:val="24"/>
          <w:szCs w:val="24"/>
          <w:lang w:val="hu-HU"/>
        </w:rPr>
        <w:t>,</w:t>
      </w:r>
      <w:r>
        <w:rPr>
          <w:rFonts w:ascii="Arial Narrow" w:eastAsia="Tahoma" w:hAnsi="Arial Narrow" w:cs="Tahoma"/>
          <w:sz w:val="24"/>
          <w:szCs w:val="24"/>
          <w:lang w:val="hu-HU"/>
        </w:rPr>
        <w:t xml:space="preserve"> hogy</w:t>
      </w:r>
      <w:r w:rsidR="00892DD0">
        <w:rPr>
          <w:rFonts w:ascii="Arial Narrow" w:eastAsia="Tahoma" w:hAnsi="Arial Narrow" w:cs="Tahoma"/>
          <w:sz w:val="24"/>
          <w:szCs w:val="24"/>
          <w:lang w:val="hu-HU"/>
        </w:rPr>
        <w:t xml:space="preserve"> </w:t>
      </w:r>
      <w:r w:rsidR="00892DD0" w:rsidRPr="00892DD0">
        <w:rPr>
          <w:rFonts w:ascii="Arial Narrow" w:eastAsia="Tahoma" w:hAnsi="Arial Narrow" w:cs="Tahoma"/>
          <w:b/>
          <w:bCs/>
          <w:sz w:val="24"/>
          <w:szCs w:val="24"/>
          <w:lang w:val="hu-HU"/>
        </w:rPr>
        <w:t>az OBT-</w:t>
      </w:r>
      <w:proofErr w:type="spellStart"/>
      <w:r w:rsidR="00892DD0" w:rsidRPr="00892DD0">
        <w:rPr>
          <w:rFonts w:ascii="Arial Narrow" w:eastAsia="Tahoma" w:hAnsi="Arial Narrow" w:cs="Tahoma"/>
          <w:b/>
          <w:bCs/>
          <w:sz w:val="24"/>
          <w:szCs w:val="24"/>
          <w:lang w:val="hu-HU"/>
        </w:rPr>
        <w:t>nek</w:t>
      </w:r>
      <w:proofErr w:type="spellEnd"/>
      <w:r w:rsidR="00892DD0" w:rsidRPr="00892DD0">
        <w:rPr>
          <w:rFonts w:ascii="Arial Narrow" w:eastAsia="Tahoma" w:hAnsi="Arial Narrow" w:cs="Tahoma"/>
          <w:b/>
          <w:bCs/>
          <w:sz w:val="24"/>
          <w:szCs w:val="24"/>
          <w:lang w:val="hu-HU"/>
        </w:rPr>
        <w:t xml:space="preserve"> nincsen bejegyzett székhelye</w:t>
      </w:r>
      <w:r w:rsidR="00892DD0">
        <w:rPr>
          <w:rFonts w:ascii="Arial Narrow" w:eastAsia="Tahoma" w:hAnsi="Arial Narrow" w:cs="Tahoma"/>
          <w:sz w:val="24"/>
          <w:szCs w:val="24"/>
          <w:lang w:val="hu-HU"/>
        </w:rPr>
        <w:t>.</w:t>
      </w:r>
      <w:r w:rsidR="00892DD0" w:rsidRPr="002B4460">
        <w:rPr>
          <w:rFonts w:ascii="Arial Narrow" w:eastAsia="Tahoma" w:hAnsi="Arial Narrow" w:cs="Tahoma"/>
          <w:sz w:val="24"/>
          <w:szCs w:val="24"/>
          <w:lang w:val="hu-HU"/>
        </w:rPr>
        <w:t xml:space="preserve"> </w:t>
      </w:r>
      <w:r w:rsidR="00892DD0">
        <w:rPr>
          <w:rFonts w:ascii="Arial Narrow" w:eastAsia="Tahoma" w:hAnsi="Arial Narrow" w:cs="Tahoma"/>
          <w:sz w:val="24"/>
          <w:szCs w:val="24"/>
          <w:lang w:val="hu-HU"/>
        </w:rPr>
        <w:t>A Kúria elnökhelyettese a közelmúltban levelet küldött az OBT-</w:t>
      </w:r>
      <w:proofErr w:type="spellStart"/>
      <w:r w:rsidR="00892DD0">
        <w:rPr>
          <w:rFonts w:ascii="Arial Narrow" w:eastAsia="Tahoma" w:hAnsi="Arial Narrow" w:cs="Tahoma"/>
          <w:sz w:val="24"/>
          <w:szCs w:val="24"/>
          <w:lang w:val="hu-HU"/>
        </w:rPr>
        <w:t>nek</w:t>
      </w:r>
      <w:proofErr w:type="spellEnd"/>
      <w:r w:rsidR="00892DD0">
        <w:rPr>
          <w:rFonts w:ascii="Arial Narrow" w:eastAsia="Tahoma" w:hAnsi="Arial Narrow" w:cs="Tahoma"/>
          <w:sz w:val="24"/>
          <w:szCs w:val="24"/>
          <w:lang w:val="hu-HU"/>
        </w:rPr>
        <w:t>, amelyben jelezte, hogy az OBT-</w:t>
      </w:r>
      <w:proofErr w:type="spellStart"/>
      <w:r w:rsidR="00892DD0">
        <w:rPr>
          <w:rFonts w:ascii="Arial Narrow" w:eastAsia="Tahoma" w:hAnsi="Arial Narrow" w:cs="Tahoma"/>
          <w:sz w:val="24"/>
          <w:szCs w:val="24"/>
          <w:lang w:val="hu-HU"/>
        </w:rPr>
        <w:t>nek</w:t>
      </w:r>
      <w:proofErr w:type="spellEnd"/>
      <w:r w:rsidR="00892DD0">
        <w:rPr>
          <w:rFonts w:ascii="Arial Narrow" w:eastAsia="Tahoma" w:hAnsi="Arial Narrow" w:cs="Tahoma"/>
          <w:sz w:val="24"/>
          <w:szCs w:val="24"/>
          <w:lang w:val="hu-HU"/>
        </w:rPr>
        <w:t xml:space="preserve"> hivatalosan hozzájárulást kell kérnie a Kúriától, hogy az OBT bejegyzett székhelye a Kúriával azonos épületben lehessen</w:t>
      </w:r>
      <w:r w:rsidR="00892DD0" w:rsidRPr="002B4460">
        <w:rPr>
          <w:rFonts w:ascii="Arial Narrow" w:eastAsia="Tahoma" w:hAnsi="Arial Narrow" w:cs="Tahoma"/>
          <w:sz w:val="24"/>
          <w:szCs w:val="24"/>
          <w:lang w:val="hu-HU"/>
        </w:rPr>
        <w:t>.</w:t>
      </w:r>
      <w:r w:rsidR="00892DD0" w:rsidRPr="002B4460">
        <w:rPr>
          <w:rFonts w:ascii="Arial Narrow" w:eastAsia="Tahoma" w:hAnsi="Arial Narrow" w:cs="Tahoma"/>
          <w:sz w:val="24"/>
          <w:szCs w:val="24"/>
          <w:vertAlign w:val="superscript"/>
          <w:lang w:val="hu-HU"/>
        </w:rPr>
        <w:footnoteReference w:id="59"/>
      </w:r>
      <w:r w:rsidR="00BE5BF8">
        <w:rPr>
          <w:rFonts w:ascii="Arial Narrow" w:eastAsia="Tahoma" w:hAnsi="Arial Narrow" w:cs="Tahoma"/>
          <w:sz w:val="24"/>
          <w:szCs w:val="24"/>
          <w:lang w:val="hu-HU"/>
        </w:rPr>
        <w:t xml:space="preserve"> </w:t>
      </w:r>
      <w:r w:rsidR="003E3255">
        <w:rPr>
          <w:rFonts w:ascii="Arial Narrow" w:eastAsia="Tahoma" w:hAnsi="Arial Narrow" w:cs="Tahoma"/>
          <w:sz w:val="24"/>
          <w:szCs w:val="24"/>
          <w:lang w:val="hu-HU"/>
        </w:rPr>
        <w:t xml:space="preserve">Ennek eredményeképpen az OBT úgy döntött, hogy szabályzatából törli a székhelyre </w:t>
      </w:r>
      <w:r w:rsidR="00BE5BF8">
        <w:rPr>
          <w:rFonts w:ascii="Arial Narrow" w:eastAsia="Tahoma" w:hAnsi="Arial Narrow" w:cs="Tahoma"/>
          <w:sz w:val="24"/>
          <w:szCs w:val="24"/>
          <w:lang w:val="hu-HU"/>
        </w:rPr>
        <w:t xml:space="preserve">való </w:t>
      </w:r>
      <w:r w:rsidR="003E3255">
        <w:rPr>
          <w:rFonts w:ascii="Arial Narrow" w:eastAsia="Tahoma" w:hAnsi="Arial Narrow" w:cs="Tahoma"/>
          <w:sz w:val="24"/>
          <w:szCs w:val="24"/>
          <w:lang w:val="hu-HU"/>
        </w:rPr>
        <w:t>utalást</w:t>
      </w:r>
      <w:r w:rsidR="00892DD0" w:rsidRPr="002B4460">
        <w:rPr>
          <w:rFonts w:ascii="Arial Narrow" w:eastAsia="Tahoma" w:hAnsi="Arial Narrow" w:cs="Tahoma"/>
          <w:sz w:val="24"/>
          <w:szCs w:val="24"/>
          <w:lang w:val="hu-HU"/>
        </w:rPr>
        <w:t>.</w:t>
      </w:r>
    </w:p>
    <w:p w14:paraId="39B8A230" w14:textId="097C2B10" w:rsidR="003E3255" w:rsidRPr="00012F3F" w:rsidRDefault="0070763E" w:rsidP="004B3C51">
      <w:pPr>
        <w:spacing w:before="240" w:after="360"/>
        <w:jc w:val="both"/>
        <w:rPr>
          <w:rFonts w:ascii="Arial Narrow" w:eastAsia="Tahoma" w:hAnsi="Arial Narrow" w:cs="Tahoma"/>
          <w:b/>
          <w:bCs/>
          <w:color w:val="4B8A93"/>
          <w:sz w:val="24"/>
          <w:szCs w:val="24"/>
          <w:lang w:val="en-GB"/>
        </w:rPr>
      </w:pPr>
      <w:r w:rsidRPr="00012F3F">
        <w:rPr>
          <w:rFonts w:ascii="Arial Narrow" w:eastAsia="Tahoma" w:hAnsi="Arial Narrow" w:cs="Tahoma"/>
          <w:b/>
          <w:bCs/>
          <w:color w:val="4B8A93"/>
          <w:sz w:val="24"/>
          <w:szCs w:val="24"/>
          <w:lang w:val="en-GB"/>
        </w:rPr>
        <w:t xml:space="preserve">6. </w:t>
      </w:r>
      <w:r w:rsidR="00BE5BF8">
        <w:rPr>
          <w:rFonts w:ascii="Arial Narrow" w:eastAsia="Tahoma" w:hAnsi="Arial Narrow" w:cs="Tahoma"/>
          <w:b/>
          <w:bCs/>
          <w:color w:val="4B8A93"/>
          <w:sz w:val="24"/>
          <w:szCs w:val="24"/>
          <w:lang w:val="en-GB"/>
        </w:rPr>
        <w:t>A b</w:t>
      </w:r>
      <w:r w:rsidR="003E3255" w:rsidRPr="00012F3F">
        <w:rPr>
          <w:rFonts w:ascii="Arial Narrow" w:eastAsia="Tahoma" w:hAnsi="Arial Narrow" w:cs="Tahoma"/>
          <w:b/>
          <w:bCs/>
          <w:color w:val="4B8A93"/>
          <w:sz w:val="24"/>
          <w:szCs w:val="24"/>
          <w:lang w:val="en-GB"/>
        </w:rPr>
        <w:t xml:space="preserve">írák </w:t>
      </w:r>
      <w:proofErr w:type="spellStart"/>
      <w:r w:rsidR="003E3255" w:rsidRPr="00012F3F">
        <w:rPr>
          <w:rFonts w:ascii="Arial Narrow" w:eastAsia="Tahoma" w:hAnsi="Arial Narrow" w:cs="Tahoma"/>
          <w:b/>
          <w:bCs/>
          <w:color w:val="4B8A93"/>
          <w:sz w:val="24"/>
          <w:szCs w:val="24"/>
          <w:lang w:val="en-GB"/>
        </w:rPr>
        <w:t>és</w:t>
      </w:r>
      <w:proofErr w:type="spellEnd"/>
      <w:r w:rsidR="003E3255" w:rsidRPr="00012F3F">
        <w:rPr>
          <w:rFonts w:ascii="Arial Narrow" w:eastAsia="Tahoma" w:hAnsi="Arial Narrow" w:cs="Tahoma"/>
          <w:b/>
          <w:bCs/>
          <w:color w:val="4B8A93"/>
          <w:sz w:val="24"/>
          <w:szCs w:val="24"/>
          <w:lang w:val="en-GB"/>
        </w:rPr>
        <w:t xml:space="preserve"> </w:t>
      </w:r>
      <w:proofErr w:type="spellStart"/>
      <w:r w:rsidR="003E3255" w:rsidRPr="00012F3F">
        <w:rPr>
          <w:rFonts w:ascii="Arial Narrow" w:eastAsia="Tahoma" w:hAnsi="Arial Narrow" w:cs="Tahoma"/>
          <w:b/>
          <w:bCs/>
          <w:color w:val="4B8A93"/>
          <w:sz w:val="24"/>
          <w:szCs w:val="24"/>
          <w:lang w:val="en-GB"/>
        </w:rPr>
        <w:t>ügyészek</w:t>
      </w:r>
      <w:proofErr w:type="spellEnd"/>
      <w:r w:rsidR="003E3255" w:rsidRPr="00012F3F">
        <w:rPr>
          <w:rFonts w:ascii="Arial Narrow" w:eastAsia="Tahoma" w:hAnsi="Arial Narrow" w:cs="Tahoma"/>
          <w:b/>
          <w:bCs/>
          <w:color w:val="4B8A93"/>
          <w:sz w:val="24"/>
          <w:szCs w:val="24"/>
          <w:lang w:val="en-GB"/>
        </w:rPr>
        <w:t xml:space="preserve"> </w:t>
      </w:r>
      <w:proofErr w:type="spellStart"/>
      <w:r w:rsidR="003E3255" w:rsidRPr="00012F3F">
        <w:rPr>
          <w:rFonts w:ascii="Arial Narrow" w:eastAsia="Tahoma" w:hAnsi="Arial Narrow" w:cs="Tahoma"/>
          <w:b/>
          <w:bCs/>
          <w:color w:val="4B8A93"/>
          <w:sz w:val="24"/>
          <w:szCs w:val="24"/>
          <w:lang w:val="en-GB"/>
        </w:rPr>
        <w:t>elszámoltathatósága</w:t>
      </w:r>
      <w:proofErr w:type="spellEnd"/>
      <w:r w:rsidR="003E3255" w:rsidRPr="00012F3F">
        <w:rPr>
          <w:rFonts w:ascii="Arial Narrow" w:eastAsia="Tahoma" w:hAnsi="Arial Narrow" w:cs="Tahoma"/>
          <w:b/>
          <w:bCs/>
          <w:color w:val="4B8A93"/>
          <w:sz w:val="24"/>
          <w:szCs w:val="24"/>
          <w:lang w:val="en-GB"/>
        </w:rPr>
        <w:t xml:space="preserve">, </w:t>
      </w:r>
      <w:proofErr w:type="spellStart"/>
      <w:r w:rsidR="003E3255" w:rsidRPr="00012F3F">
        <w:rPr>
          <w:rFonts w:ascii="Arial Narrow" w:eastAsia="Tahoma" w:hAnsi="Arial Narrow" w:cs="Tahoma"/>
          <w:b/>
          <w:bCs/>
          <w:color w:val="4B8A93"/>
          <w:sz w:val="24"/>
          <w:szCs w:val="24"/>
          <w:lang w:val="en-GB"/>
        </w:rPr>
        <w:t>ideértve</w:t>
      </w:r>
      <w:proofErr w:type="spellEnd"/>
      <w:r w:rsidR="003E3255" w:rsidRPr="00012F3F">
        <w:rPr>
          <w:rFonts w:ascii="Arial Narrow" w:eastAsia="Tahoma" w:hAnsi="Arial Narrow" w:cs="Tahoma"/>
          <w:b/>
          <w:bCs/>
          <w:color w:val="4B8A93"/>
          <w:sz w:val="24"/>
          <w:szCs w:val="24"/>
          <w:lang w:val="en-GB"/>
        </w:rPr>
        <w:t xml:space="preserve"> a </w:t>
      </w:r>
      <w:proofErr w:type="spellStart"/>
      <w:r w:rsidR="003E3255" w:rsidRPr="00012F3F">
        <w:rPr>
          <w:rFonts w:ascii="Arial Narrow" w:eastAsia="Tahoma" w:hAnsi="Arial Narrow" w:cs="Tahoma"/>
          <w:b/>
          <w:bCs/>
          <w:color w:val="4B8A93"/>
          <w:sz w:val="24"/>
          <w:szCs w:val="24"/>
          <w:lang w:val="en-GB"/>
        </w:rPr>
        <w:t>fegyelmi</w:t>
      </w:r>
      <w:proofErr w:type="spellEnd"/>
      <w:r w:rsidR="003E3255" w:rsidRPr="00012F3F">
        <w:rPr>
          <w:rFonts w:ascii="Arial Narrow" w:eastAsia="Tahoma" w:hAnsi="Arial Narrow" w:cs="Tahoma"/>
          <w:b/>
          <w:bCs/>
          <w:color w:val="4B8A93"/>
          <w:sz w:val="24"/>
          <w:szCs w:val="24"/>
          <w:lang w:val="en-GB"/>
        </w:rPr>
        <w:t xml:space="preserve"> </w:t>
      </w:r>
      <w:proofErr w:type="spellStart"/>
      <w:r w:rsidR="003E3255" w:rsidRPr="00012F3F">
        <w:rPr>
          <w:rFonts w:ascii="Arial Narrow" w:eastAsia="Tahoma" w:hAnsi="Arial Narrow" w:cs="Tahoma"/>
          <w:b/>
          <w:bCs/>
          <w:color w:val="4B8A93"/>
          <w:sz w:val="24"/>
          <w:szCs w:val="24"/>
          <w:lang w:val="en-GB"/>
        </w:rPr>
        <w:t>eljárást</w:t>
      </w:r>
      <w:proofErr w:type="spellEnd"/>
      <w:r w:rsidR="003E3255" w:rsidRPr="00012F3F">
        <w:rPr>
          <w:rFonts w:ascii="Arial Narrow" w:eastAsia="Tahoma" w:hAnsi="Arial Narrow" w:cs="Tahoma"/>
          <w:b/>
          <w:bCs/>
          <w:color w:val="4B8A93"/>
          <w:sz w:val="24"/>
          <w:szCs w:val="24"/>
          <w:lang w:val="en-GB"/>
        </w:rPr>
        <w:t xml:space="preserve"> </w:t>
      </w:r>
      <w:proofErr w:type="spellStart"/>
      <w:r w:rsidR="003E3255" w:rsidRPr="00012F3F">
        <w:rPr>
          <w:rFonts w:ascii="Arial Narrow" w:eastAsia="Tahoma" w:hAnsi="Arial Narrow" w:cs="Tahoma"/>
          <w:b/>
          <w:bCs/>
          <w:color w:val="4B8A93"/>
          <w:sz w:val="24"/>
          <w:szCs w:val="24"/>
          <w:lang w:val="en-GB"/>
        </w:rPr>
        <w:t>és</w:t>
      </w:r>
      <w:proofErr w:type="spellEnd"/>
      <w:r w:rsidR="003E3255" w:rsidRPr="00012F3F">
        <w:rPr>
          <w:rFonts w:ascii="Arial Narrow" w:eastAsia="Tahoma" w:hAnsi="Arial Narrow" w:cs="Tahoma"/>
          <w:b/>
          <w:bCs/>
          <w:color w:val="4B8A93"/>
          <w:sz w:val="24"/>
          <w:szCs w:val="24"/>
          <w:lang w:val="en-GB"/>
        </w:rPr>
        <w:t xml:space="preserve"> a </w:t>
      </w:r>
      <w:proofErr w:type="spellStart"/>
      <w:r w:rsidR="003E3255" w:rsidRPr="00012F3F">
        <w:rPr>
          <w:rFonts w:ascii="Arial Narrow" w:eastAsia="Tahoma" w:hAnsi="Arial Narrow" w:cs="Tahoma"/>
          <w:b/>
          <w:bCs/>
          <w:color w:val="4B8A93"/>
          <w:sz w:val="24"/>
          <w:szCs w:val="24"/>
          <w:lang w:val="en-GB"/>
        </w:rPr>
        <w:t>fegyelmi</w:t>
      </w:r>
      <w:proofErr w:type="spellEnd"/>
      <w:r w:rsidR="003E3255" w:rsidRPr="00012F3F">
        <w:rPr>
          <w:rFonts w:ascii="Arial Narrow" w:eastAsia="Tahoma" w:hAnsi="Arial Narrow" w:cs="Tahoma"/>
          <w:b/>
          <w:bCs/>
          <w:color w:val="4B8A93"/>
          <w:sz w:val="24"/>
          <w:szCs w:val="24"/>
          <w:lang w:val="en-GB"/>
        </w:rPr>
        <w:t xml:space="preserve"> </w:t>
      </w:r>
      <w:proofErr w:type="spellStart"/>
      <w:r w:rsidR="003E3255" w:rsidRPr="00012F3F">
        <w:rPr>
          <w:rFonts w:ascii="Arial Narrow" w:eastAsia="Tahoma" w:hAnsi="Arial Narrow" w:cs="Tahoma"/>
          <w:b/>
          <w:bCs/>
          <w:color w:val="4B8A93"/>
          <w:sz w:val="24"/>
          <w:szCs w:val="24"/>
          <w:lang w:val="en-GB"/>
        </w:rPr>
        <w:t>ügyekben</w:t>
      </w:r>
      <w:proofErr w:type="spellEnd"/>
      <w:r w:rsidR="003E3255" w:rsidRPr="00012F3F">
        <w:rPr>
          <w:rFonts w:ascii="Arial Narrow" w:eastAsia="Tahoma" w:hAnsi="Arial Narrow" w:cs="Tahoma"/>
          <w:b/>
          <w:bCs/>
          <w:color w:val="4B8A93"/>
          <w:sz w:val="24"/>
          <w:szCs w:val="24"/>
          <w:lang w:val="en-GB"/>
        </w:rPr>
        <w:t xml:space="preserve"> </w:t>
      </w:r>
      <w:proofErr w:type="spellStart"/>
      <w:r w:rsidR="003E3255" w:rsidRPr="00012F3F">
        <w:rPr>
          <w:rFonts w:ascii="Arial Narrow" w:eastAsia="Tahoma" w:hAnsi="Arial Narrow" w:cs="Tahoma"/>
          <w:b/>
          <w:bCs/>
          <w:color w:val="4B8A93"/>
          <w:sz w:val="24"/>
          <w:szCs w:val="24"/>
          <w:lang w:val="en-GB"/>
        </w:rPr>
        <w:t>eljáró</w:t>
      </w:r>
      <w:proofErr w:type="spellEnd"/>
      <w:r w:rsidR="003E3255" w:rsidRPr="00012F3F">
        <w:rPr>
          <w:rFonts w:ascii="Arial Narrow" w:eastAsia="Tahoma" w:hAnsi="Arial Narrow" w:cs="Tahoma"/>
          <w:b/>
          <w:bCs/>
          <w:color w:val="4B8A93"/>
          <w:sz w:val="24"/>
          <w:szCs w:val="24"/>
          <w:lang w:val="en-GB"/>
        </w:rPr>
        <w:t xml:space="preserve"> </w:t>
      </w:r>
      <w:proofErr w:type="spellStart"/>
      <w:r w:rsidR="003E3255" w:rsidRPr="00012F3F">
        <w:rPr>
          <w:rFonts w:ascii="Arial Narrow" w:eastAsia="Tahoma" w:hAnsi="Arial Narrow" w:cs="Tahoma"/>
          <w:b/>
          <w:bCs/>
          <w:color w:val="4B8A93"/>
          <w:sz w:val="24"/>
          <w:szCs w:val="24"/>
          <w:lang w:val="en-GB"/>
        </w:rPr>
        <w:t>szerveket</w:t>
      </w:r>
      <w:proofErr w:type="spellEnd"/>
      <w:r w:rsidR="003E3255" w:rsidRPr="00012F3F">
        <w:rPr>
          <w:rFonts w:ascii="Arial Narrow" w:eastAsia="Tahoma" w:hAnsi="Arial Narrow" w:cs="Tahoma"/>
          <w:b/>
          <w:bCs/>
          <w:color w:val="4B8A93"/>
          <w:sz w:val="24"/>
          <w:szCs w:val="24"/>
          <w:lang w:val="en-GB"/>
        </w:rPr>
        <w:t xml:space="preserve">, </w:t>
      </w:r>
      <w:proofErr w:type="spellStart"/>
      <w:r w:rsidR="003E3255" w:rsidRPr="00012F3F">
        <w:rPr>
          <w:rFonts w:ascii="Arial Narrow" w:eastAsia="Tahoma" w:hAnsi="Arial Narrow" w:cs="Tahoma"/>
          <w:b/>
          <w:bCs/>
          <w:color w:val="4B8A93"/>
          <w:sz w:val="24"/>
          <w:szCs w:val="24"/>
          <w:lang w:val="en-GB"/>
        </w:rPr>
        <w:t>továbbá</w:t>
      </w:r>
      <w:proofErr w:type="spellEnd"/>
      <w:r w:rsidR="003E3255" w:rsidRPr="00012F3F">
        <w:rPr>
          <w:rFonts w:ascii="Arial Narrow" w:eastAsia="Tahoma" w:hAnsi="Arial Narrow" w:cs="Tahoma"/>
          <w:b/>
          <w:bCs/>
          <w:color w:val="4B8A93"/>
          <w:sz w:val="24"/>
          <w:szCs w:val="24"/>
          <w:lang w:val="en-GB"/>
        </w:rPr>
        <w:t xml:space="preserve"> </w:t>
      </w:r>
      <w:proofErr w:type="spellStart"/>
      <w:r w:rsidR="00BE5BF8">
        <w:rPr>
          <w:rFonts w:ascii="Arial Narrow" w:eastAsia="Tahoma" w:hAnsi="Arial Narrow" w:cs="Tahoma"/>
          <w:b/>
          <w:bCs/>
          <w:color w:val="4B8A93"/>
          <w:sz w:val="24"/>
          <w:szCs w:val="24"/>
          <w:lang w:val="en-GB"/>
        </w:rPr>
        <w:t>az</w:t>
      </w:r>
      <w:proofErr w:type="spellEnd"/>
      <w:r w:rsidR="00BE5BF8">
        <w:rPr>
          <w:rFonts w:ascii="Arial Narrow" w:eastAsia="Tahoma" w:hAnsi="Arial Narrow" w:cs="Tahoma"/>
          <w:b/>
          <w:bCs/>
          <w:color w:val="4B8A93"/>
          <w:sz w:val="24"/>
          <w:szCs w:val="24"/>
          <w:lang w:val="en-GB"/>
        </w:rPr>
        <w:t xml:space="preserve"> </w:t>
      </w:r>
      <w:proofErr w:type="spellStart"/>
      <w:r w:rsidR="003E3255" w:rsidRPr="00012F3F">
        <w:rPr>
          <w:rFonts w:ascii="Arial Narrow" w:eastAsia="Tahoma" w:hAnsi="Arial Narrow" w:cs="Tahoma"/>
          <w:b/>
          <w:bCs/>
          <w:color w:val="4B8A93"/>
          <w:sz w:val="24"/>
          <w:szCs w:val="24"/>
          <w:lang w:val="en-GB"/>
        </w:rPr>
        <w:t>etikai</w:t>
      </w:r>
      <w:proofErr w:type="spellEnd"/>
      <w:r w:rsidR="003E3255" w:rsidRPr="00012F3F">
        <w:rPr>
          <w:rFonts w:ascii="Arial Narrow" w:eastAsia="Tahoma" w:hAnsi="Arial Narrow" w:cs="Tahoma"/>
          <w:b/>
          <w:bCs/>
          <w:color w:val="4B8A93"/>
          <w:sz w:val="24"/>
          <w:szCs w:val="24"/>
          <w:lang w:val="en-GB"/>
        </w:rPr>
        <w:t xml:space="preserve"> </w:t>
      </w:r>
      <w:proofErr w:type="spellStart"/>
      <w:r w:rsidR="003E3255" w:rsidRPr="00012F3F">
        <w:rPr>
          <w:rFonts w:ascii="Arial Narrow" w:eastAsia="Tahoma" w:hAnsi="Arial Narrow" w:cs="Tahoma"/>
          <w:b/>
          <w:bCs/>
          <w:color w:val="4B8A93"/>
          <w:sz w:val="24"/>
          <w:szCs w:val="24"/>
          <w:lang w:val="en-GB"/>
        </w:rPr>
        <w:t>szabályokat</w:t>
      </w:r>
      <w:proofErr w:type="spellEnd"/>
      <w:r w:rsidR="003E3255" w:rsidRPr="00012F3F">
        <w:rPr>
          <w:rFonts w:ascii="Arial Narrow" w:eastAsia="Tahoma" w:hAnsi="Arial Narrow" w:cs="Tahoma"/>
          <w:b/>
          <w:bCs/>
          <w:color w:val="4B8A93"/>
          <w:sz w:val="24"/>
          <w:szCs w:val="24"/>
          <w:lang w:val="en-GB"/>
        </w:rPr>
        <w:t xml:space="preserve">, </w:t>
      </w:r>
      <w:proofErr w:type="spellStart"/>
      <w:r w:rsidR="002815EE" w:rsidRPr="00012F3F">
        <w:rPr>
          <w:rFonts w:ascii="Arial Narrow" w:eastAsia="Tahoma" w:hAnsi="Arial Narrow" w:cs="Tahoma"/>
          <w:b/>
          <w:bCs/>
          <w:color w:val="4B8A93"/>
          <w:sz w:val="24"/>
          <w:szCs w:val="24"/>
          <w:lang w:val="en-GB"/>
        </w:rPr>
        <w:t>valamint</w:t>
      </w:r>
      <w:proofErr w:type="spellEnd"/>
      <w:r w:rsidR="002815EE" w:rsidRPr="00012F3F">
        <w:rPr>
          <w:rFonts w:ascii="Arial Narrow" w:eastAsia="Tahoma" w:hAnsi="Arial Narrow" w:cs="Tahoma"/>
          <w:b/>
          <w:bCs/>
          <w:color w:val="4B8A93"/>
          <w:sz w:val="24"/>
          <w:szCs w:val="24"/>
          <w:lang w:val="en-GB"/>
        </w:rPr>
        <w:t xml:space="preserve"> a </w:t>
      </w:r>
      <w:proofErr w:type="spellStart"/>
      <w:r w:rsidR="003E3255" w:rsidRPr="00012F3F">
        <w:rPr>
          <w:rFonts w:ascii="Arial Narrow" w:eastAsia="Tahoma" w:hAnsi="Arial Narrow" w:cs="Tahoma"/>
          <w:b/>
          <w:bCs/>
          <w:color w:val="4B8A93"/>
          <w:sz w:val="24"/>
          <w:szCs w:val="24"/>
          <w:lang w:val="en-GB"/>
        </w:rPr>
        <w:t>bírói</w:t>
      </w:r>
      <w:proofErr w:type="spellEnd"/>
      <w:r w:rsidR="003E3255" w:rsidRPr="00012F3F">
        <w:rPr>
          <w:rFonts w:ascii="Arial Narrow" w:eastAsia="Tahoma" w:hAnsi="Arial Narrow" w:cs="Tahoma"/>
          <w:b/>
          <w:bCs/>
          <w:color w:val="4B8A93"/>
          <w:sz w:val="24"/>
          <w:szCs w:val="24"/>
          <w:lang w:val="en-GB"/>
        </w:rPr>
        <w:t xml:space="preserve"> </w:t>
      </w:r>
      <w:proofErr w:type="spellStart"/>
      <w:r w:rsidR="003E3255" w:rsidRPr="00012F3F">
        <w:rPr>
          <w:rFonts w:ascii="Arial Narrow" w:eastAsia="Tahoma" w:hAnsi="Arial Narrow" w:cs="Tahoma"/>
          <w:b/>
          <w:bCs/>
          <w:color w:val="4B8A93"/>
          <w:sz w:val="24"/>
          <w:szCs w:val="24"/>
          <w:lang w:val="en-GB"/>
        </w:rPr>
        <w:t>mentelmi</w:t>
      </w:r>
      <w:proofErr w:type="spellEnd"/>
      <w:r w:rsidR="003E3255" w:rsidRPr="00012F3F">
        <w:rPr>
          <w:rFonts w:ascii="Arial Narrow" w:eastAsia="Tahoma" w:hAnsi="Arial Narrow" w:cs="Tahoma"/>
          <w:b/>
          <w:bCs/>
          <w:color w:val="4B8A93"/>
          <w:sz w:val="24"/>
          <w:szCs w:val="24"/>
          <w:lang w:val="en-GB"/>
        </w:rPr>
        <w:t xml:space="preserve"> </w:t>
      </w:r>
      <w:proofErr w:type="spellStart"/>
      <w:r w:rsidR="003E3255" w:rsidRPr="00012F3F">
        <w:rPr>
          <w:rFonts w:ascii="Arial Narrow" w:eastAsia="Tahoma" w:hAnsi="Arial Narrow" w:cs="Tahoma"/>
          <w:b/>
          <w:bCs/>
          <w:color w:val="4B8A93"/>
          <w:sz w:val="24"/>
          <w:szCs w:val="24"/>
          <w:lang w:val="en-GB"/>
        </w:rPr>
        <w:t>jog</w:t>
      </w:r>
      <w:r w:rsidR="00BE5BF8">
        <w:rPr>
          <w:rFonts w:ascii="Arial Narrow" w:eastAsia="Tahoma" w:hAnsi="Arial Narrow" w:cs="Tahoma"/>
          <w:b/>
          <w:bCs/>
          <w:color w:val="4B8A93"/>
          <w:sz w:val="24"/>
          <w:szCs w:val="24"/>
          <w:lang w:val="en-GB"/>
        </w:rPr>
        <w:t>ot</w:t>
      </w:r>
      <w:proofErr w:type="spellEnd"/>
      <w:r w:rsidR="002815EE" w:rsidRPr="00012F3F">
        <w:rPr>
          <w:rFonts w:ascii="Arial Narrow" w:eastAsia="Tahoma" w:hAnsi="Arial Narrow" w:cs="Tahoma"/>
          <w:b/>
          <w:bCs/>
          <w:color w:val="4B8A93"/>
          <w:sz w:val="24"/>
          <w:szCs w:val="24"/>
          <w:lang w:val="en-GB"/>
        </w:rPr>
        <w:t xml:space="preserve"> </w:t>
      </w:r>
      <w:proofErr w:type="spellStart"/>
      <w:r w:rsidR="002815EE" w:rsidRPr="00012F3F">
        <w:rPr>
          <w:rFonts w:ascii="Arial Narrow" w:eastAsia="Tahoma" w:hAnsi="Arial Narrow" w:cs="Tahoma"/>
          <w:b/>
          <w:bCs/>
          <w:color w:val="4B8A93"/>
          <w:sz w:val="24"/>
          <w:szCs w:val="24"/>
          <w:lang w:val="en-GB"/>
        </w:rPr>
        <w:t>és</w:t>
      </w:r>
      <w:proofErr w:type="spellEnd"/>
      <w:r w:rsidR="003E3255" w:rsidRPr="00012F3F">
        <w:rPr>
          <w:rFonts w:ascii="Arial Narrow" w:eastAsia="Tahoma" w:hAnsi="Arial Narrow" w:cs="Tahoma"/>
          <w:b/>
          <w:bCs/>
          <w:color w:val="4B8A93"/>
          <w:sz w:val="24"/>
          <w:szCs w:val="24"/>
          <w:lang w:val="en-GB"/>
        </w:rPr>
        <w:t xml:space="preserve"> a bírák </w:t>
      </w:r>
      <w:proofErr w:type="spellStart"/>
      <w:r w:rsidR="003E3255" w:rsidRPr="00012F3F">
        <w:rPr>
          <w:rFonts w:ascii="Arial Narrow" w:eastAsia="Tahoma" w:hAnsi="Arial Narrow" w:cs="Tahoma"/>
          <w:b/>
          <w:bCs/>
          <w:color w:val="4B8A93"/>
          <w:sz w:val="24"/>
          <w:szCs w:val="24"/>
          <w:lang w:val="en-GB"/>
        </w:rPr>
        <w:t>büntetőjogi</w:t>
      </w:r>
      <w:proofErr w:type="spellEnd"/>
      <w:r w:rsidR="003E3255" w:rsidRPr="00012F3F">
        <w:rPr>
          <w:rFonts w:ascii="Arial Narrow" w:eastAsia="Tahoma" w:hAnsi="Arial Narrow" w:cs="Tahoma"/>
          <w:b/>
          <w:bCs/>
          <w:color w:val="4B8A93"/>
          <w:sz w:val="24"/>
          <w:szCs w:val="24"/>
          <w:lang w:val="en-GB"/>
        </w:rPr>
        <w:t>/</w:t>
      </w:r>
      <w:proofErr w:type="spellStart"/>
      <w:r w:rsidR="003E3255" w:rsidRPr="00012F3F">
        <w:rPr>
          <w:rFonts w:ascii="Arial Narrow" w:eastAsia="Tahoma" w:hAnsi="Arial Narrow" w:cs="Tahoma"/>
          <w:b/>
          <w:bCs/>
          <w:color w:val="4B8A93"/>
          <w:sz w:val="24"/>
          <w:szCs w:val="24"/>
          <w:lang w:val="en-GB"/>
        </w:rPr>
        <w:t>polgári</w:t>
      </w:r>
      <w:proofErr w:type="spellEnd"/>
      <w:r w:rsidR="003E3255" w:rsidRPr="00012F3F">
        <w:rPr>
          <w:rFonts w:ascii="Arial Narrow" w:eastAsia="Tahoma" w:hAnsi="Arial Narrow" w:cs="Tahoma"/>
          <w:b/>
          <w:bCs/>
          <w:color w:val="4B8A93"/>
          <w:sz w:val="24"/>
          <w:szCs w:val="24"/>
          <w:lang w:val="en-GB"/>
        </w:rPr>
        <w:t xml:space="preserve"> </w:t>
      </w:r>
      <w:proofErr w:type="spellStart"/>
      <w:r w:rsidR="003E3255" w:rsidRPr="00012F3F">
        <w:rPr>
          <w:rFonts w:ascii="Arial Narrow" w:eastAsia="Tahoma" w:hAnsi="Arial Narrow" w:cs="Tahoma"/>
          <w:b/>
          <w:bCs/>
          <w:color w:val="4B8A93"/>
          <w:sz w:val="24"/>
          <w:szCs w:val="24"/>
          <w:lang w:val="en-GB"/>
        </w:rPr>
        <w:t>jogi</w:t>
      </w:r>
      <w:proofErr w:type="spellEnd"/>
      <w:r w:rsidR="003E3255" w:rsidRPr="00012F3F">
        <w:rPr>
          <w:rFonts w:ascii="Arial Narrow" w:eastAsia="Tahoma" w:hAnsi="Arial Narrow" w:cs="Tahoma"/>
          <w:b/>
          <w:bCs/>
          <w:color w:val="4B8A93"/>
          <w:sz w:val="24"/>
          <w:szCs w:val="24"/>
          <w:lang w:val="en-GB"/>
        </w:rPr>
        <w:t xml:space="preserve"> </w:t>
      </w:r>
      <w:proofErr w:type="spellStart"/>
      <w:r w:rsidR="003E3255" w:rsidRPr="00012F3F">
        <w:rPr>
          <w:rFonts w:ascii="Arial Narrow" w:eastAsia="Tahoma" w:hAnsi="Arial Narrow" w:cs="Tahoma"/>
          <w:b/>
          <w:bCs/>
          <w:color w:val="4B8A93"/>
          <w:sz w:val="24"/>
          <w:szCs w:val="24"/>
          <w:lang w:val="en-GB"/>
        </w:rPr>
        <w:t>felelősség</w:t>
      </w:r>
      <w:r w:rsidR="00BE5BF8">
        <w:rPr>
          <w:rFonts w:ascii="Arial Narrow" w:eastAsia="Tahoma" w:hAnsi="Arial Narrow" w:cs="Tahoma"/>
          <w:b/>
          <w:bCs/>
          <w:color w:val="4B8A93"/>
          <w:sz w:val="24"/>
          <w:szCs w:val="24"/>
          <w:lang w:val="en-GB"/>
        </w:rPr>
        <w:t>ét</w:t>
      </w:r>
      <w:proofErr w:type="spellEnd"/>
    </w:p>
    <w:p w14:paraId="5D89FCD5" w14:textId="46B92346" w:rsidR="002815EE" w:rsidRPr="002B4460" w:rsidRDefault="002815EE" w:rsidP="002815EE">
      <w:pPr>
        <w:shd w:val="clear" w:color="auto" w:fill="FFFFFF"/>
        <w:spacing w:after="120"/>
        <w:jc w:val="both"/>
        <w:rPr>
          <w:rFonts w:ascii="Arial Narrow" w:eastAsia="Tahoma" w:hAnsi="Arial Narrow" w:cs="Tahoma"/>
          <w:sz w:val="24"/>
          <w:szCs w:val="24"/>
          <w:lang w:val="hu-HU"/>
        </w:rPr>
      </w:pPr>
      <w:r>
        <w:rPr>
          <w:rFonts w:ascii="Arial Narrow" w:eastAsia="Tahoma" w:hAnsi="Arial Narrow" w:cs="Tahoma"/>
          <w:sz w:val="24"/>
          <w:szCs w:val="24"/>
          <w:lang w:val="hu-HU"/>
        </w:rPr>
        <w:t xml:space="preserve">Az </w:t>
      </w:r>
      <w:r w:rsidRPr="002815EE">
        <w:rPr>
          <w:rFonts w:ascii="Arial Narrow" w:eastAsia="Tahoma" w:hAnsi="Arial Narrow" w:cs="Tahoma"/>
          <w:b/>
          <w:bCs/>
          <w:sz w:val="24"/>
          <w:szCs w:val="24"/>
          <w:lang w:val="hu-HU"/>
        </w:rPr>
        <w:t>OBH elnöke által kiadott Integritási Szabályzat</w:t>
      </w:r>
      <w:r w:rsidRPr="002B4460">
        <w:rPr>
          <w:rFonts w:ascii="Arial Narrow" w:eastAsia="Tahoma" w:hAnsi="Arial Narrow" w:cs="Tahoma"/>
          <w:b/>
          <w:sz w:val="24"/>
          <w:szCs w:val="24"/>
          <w:vertAlign w:val="superscript"/>
          <w:lang w:val="hu-HU"/>
        </w:rPr>
        <w:footnoteReference w:id="60"/>
      </w:r>
      <w:r w:rsidRPr="002B4460">
        <w:rPr>
          <w:rFonts w:ascii="Arial Narrow" w:eastAsia="Tahoma" w:hAnsi="Arial Narrow" w:cs="Tahoma"/>
          <w:b/>
          <w:sz w:val="24"/>
          <w:szCs w:val="24"/>
          <w:lang w:val="hu-HU"/>
        </w:rPr>
        <w:t xml:space="preserve"> </w:t>
      </w:r>
      <w:r>
        <w:rPr>
          <w:rFonts w:ascii="Arial Narrow" w:eastAsia="Tahoma" w:hAnsi="Arial Narrow" w:cs="Tahoma"/>
          <w:b/>
          <w:sz w:val="24"/>
          <w:szCs w:val="24"/>
          <w:lang w:val="hu-HU"/>
        </w:rPr>
        <w:t>továbbra is alkalmas arra, hogy elhallgattassa a</w:t>
      </w:r>
      <w:r w:rsidR="00545867">
        <w:rPr>
          <w:rFonts w:ascii="Arial Narrow" w:eastAsia="Tahoma" w:hAnsi="Arial Narrow" w:cs="Tahoma"/>
          <w:b/>
          <w:sz w:val="24"/>
          <w:szCs w:val="24"/>
          <w:lang w:val="hu-HU"/>
        </w:rPr>
        <w:t>zokat a</w:t>
      </w:r>
      <w:r>
        <w:rPr>
          <w:rFonts w:ascii="Arial Narrow" w:eastAsia="Tahoma" w:hAnsi="Arial Narrow" w:cs="Tahoma"/>
          <w:b/>
          <w:sz w:val="24"/>
          <w:szCs w:val="24"/>
          <w:lang w:val="hu-HU"/>
        </w:rPr>
        <w:t xml:space="preserve"> bírákat</w:t>
      </w:r>
      <w:r w:rsidR="00082514">
        <w:rPr>
          <w:rFonts w:ascii="Arial Narrow" w:eastAsia="Tahoma" w:hAnsi="Arial Narrow" w:cs="Tahoma"/>
          <w:b/>
          <w:sz w:val="24"/>
          <w:szCs w:val="24"/>
          <w:lang w:val="hu-HU"/>
        </w:rPr>
        <w:t>,</w:t>
      </w:r>
      <w:r w:rsidRPr="002B4460">
        <w:rPr>
          <w:rFonts w:ascii="Arial Narrow" w:eastAsia="Tahoma" w:hAnsi="Arial Narrow" w:cs="Tahoma"/>
          <w:sz w:val="24"/>
          <w:szCs w:val="24"/>
          <w:lang w:val="hu-HU"/>
        </w:rPr>
        <w:t xml:space="preserve"> </w:t>
      </w:r>
      <w:r w:rsidR="00545867">
        <w:rPr>
          <w:rFonts w:ascii="Arial Narrow" w:eastAsia="Tahoma" w:hAnsi="Arial Narrow" w:cs="Tahoma"/>
          <w:sz w:val="24"/>
          <w:szCs w:val="24"/>
          <w:lang w:val="hu-HU"/>
        </w:rPr>
        <w:t>akik fel kívánnának szólalni például a bírói függetlenség érdekében</w:t>
      </w:r>
      <w:r w:rsidRPr="002B4460">
        <w:rPr>
          <w:rFonts w:ascii="Arial Narrow" w:eastAsia="Tahoma" w:hAnsi="Arial Narrow" w:cs="Tahoma"/>
          <w:sz w:val="24"/>
          <w:szCs w:val="24"/>
          <w:lang w:val="hu-HU"/>
        </w:rPr>
        <w:t xml:space="preserve">, </w:t>
      </w:r>
      <w:r w:rsidR="00545867">
        <w:rPr>
          <w:rFonts w:ascii="Arial Narrow" w:eastAsia="Tahoma" w:hAnsi="Arial Narrow" w:cs="Tahoma"/>
          <w:sz w:val="24"/>
          <w:szCs w:val="24"/>
          <w:lang w:val="hu-HU"/>
        </w:rPr>
        <w:t>arra hivatkozással, hogy a téma politikai és/vagy olyan tevékenység, amely a bírói integritást sérti.</w:t>
      </w:r>
      <w:r w:rsidRPr="002B4460">
        <w:rPr>
          <w:rFonts w:ascii="Arial Narrow" w:eastAsia="Tahoma" w:hAnsi="Arial Narrow" w:cs="Tahoma"/>
          <w:sz w:val="24"/>
          <w:szCs w:val="24"/>
          <w:lang w:val="hu-HU"/>
        </w:rPr>
        <w:t xml:space="preserve"> </w:t>
      </w:r>
      <w:r w:rsidR="00545867">
        <w:rPr>
          <w:rFonts w:ascii="Arial Narrow" w:eastAsia="Tahoma" w:hAnsi="Arial Narrow" w:cs="Tahoma"/>
          <w:sz w:val="24"/>
          <w:szCs w:val="24"/>
          <w:lang w:val="hu-HU"/>
        </w:rPr>
        <w:t>Az OBH új elnöke</w:t>
      </w:r>
      <w:r w:rsidRPr="002B4460">
        <w:rPr>
          <w:rFonts w:ascii="Arial Narrow" w:eastAsia="Tahoma" w:hAnsi="Arial Narrow" w:cs="Tahoma"/>
          <w:sz w:val="24"/>
          <w:szCs w:val="24"/>
          <w:lang w:val="hu-HU"/>
        </w:rPr>
        <w:t xml:space="preserve"> </w:t>
      </w:r>
      <w:r w:rsidR="00545867">
        <w:rPr>
          <w:rFonts w:ascii="Arial Narrow" w:eastAsia="Tahoma" w:hAnsi="Arial Narrow" w:cs="Tahoma"/>
          <w:sz w:val="24"/>
          <w:szCs w:val="24"/>
          <w:lang w:val="hu-HU"/>
        </w:rPr>
        <w:t xml:space="preserve">megválasztása óta nem módosította az </w:t>
      </w:r>
      <w:r w:rsidR="00545867" w:rsidRPr="00545867">
        <w:rPr>
          <w:rFonts w:ascii="Arial Narrow" w:eastAsia="Tahoma" w:hAnsi="Arial Narrow" w:cs="Tahoma"/>
          <w:b/>
          <w:bCs/>
          <w:sz w:val="24"/>
          <w:szCs w:val="24"/>
          <w:lang w:val="hu-HU"/>
        </w:rPr>
        <w:t>Integritási Szabályzatot</w:t>
      </w:r>
      <w:r w:rsidRPr="002B4460">
        <w:rPr>
          <w:rFonts w:ascii="Arial Narrow" w:eastAsia="Tahoma" w:hAnsi="Arial Narrow" w:cs="Tahoma"/>
          <w:sz w:val="24"/>
          <w:szCs w:val="24"/>
          <w:lang w:val="hu-HU"/>
        </w:rPr>
        <w:t>.</w:t>
      </w:r>
      <w:r w:rsidRPr="002B4460">
        <w:rPr>
          <w:rFonts w:ascii="Arial Narrow" w:eastAsia="Tahoma" w:hAnsi="Arial Narrow" w:cs="Tahoma"/>
          <w:sz w:val="24"/>
          <w:szCs w:val="24"/>
          <w:vertAlign w:val="superscript"/>
          <w:lang w:val="hu-HU"/>
        </w:rPr>
        <w:footnoteReference w:id="61"/>
      </w:r>
      <w:r w:rsidR="0005127D">
        <w:rPr>
          <w:rFonts w:ascii="Arial Narrow" w:eastAsia="Tahoma" w:hAnsi="Arial Narrow" w:cs="Tahoma"/>
          <w:sz w:val="24"/>
          <w:szCs w:val="24"/>
          <w:lang w:val="hu-HU"/>
        </w:rPr>
        <w:t xml:space="preserve"> </w:t>
      </w:r>
    </w:p>
    <w:p w14:paraId="18CBF87B" w14:textId="5D663D7A" w:rsidR="00545867" w:rsidRPr="00425EA7" w:rsidRDefault="00545867" w:rsidP="00545867">
      <w:pPr>
        <w:shd w:val="clear" w:color="auto" w:fill="FFFFFF"/>
        <w:spacing w:after="120"/>
        <w:jc w:val="both"/>
        <w:rPr>
          <w:rFonts w:ascii="Arial Narrow" w:eastAsia="Tahoma" w:hAnsi="Arial Narrow" w:cs="Tahoma"/>
          <w:sz w:val="24"/>
          <w:szCs w:val="24"/>
          <w:lang w:val="hu-HU"/>
        </w:rPr>
      </w:pPr>
      <w:r>
        <w:rPr>
          <w:rFonts w:ascii="Arial Narrow" w:eastAsia="Tahoma" w:hAnsi="Arial Narrow" w:cs="Tahoma"/>
          <w:sz w:val="24"/>
          <w:szCs w:val="24"/>
          <w:lang w:val="hu-HU"/>
        </w:rPr>
        <w:t xml:space="preserve">A </w:t>
      </w:r>
      <w:r w:rsidRPr="00545867">
        <w:rPr>
          <w:rFonts w:ascii="Arial Narrow" w:eastAsia="Tahoma" w:hAnsi="Arial Narrow" w:cs="Tahoma"/>
          <w:b/>
          <w:bCs/>
          <w:sz w:val="24"/>
          <w:szCs w:val="24"/>
          <w:lang w:val="hu-HU"/>
        </w:rPr>
        <w:t xml:space="preserve">bírák fegyelmi ügyeiben az első- és </w:t>
      </w:r>
      <w:r>
        <w:rPr>
          <w:rFonts w:ascii="Arial Narrow" w:eastAsia="Tahoma" w:hAnsi="Arial Narrow" w:cs="Tahoma"/>
          <w:b/>
          <w:bCs/>
          <w:sz w:val="24"/>
          <w:szCs w:val="24"/>
          <w:lang w:val="hu-HU"/>
        </w:rPr>
        <w:t xml:space="preserve">a </w:t>
      </w:r>
      <w:r w:rsidRPr="00545867">
        <w:rPr>
          <w:rFonts w:ascii="Arial Narrow" w:eastAsia="Tahoma" w:hAnsi="Arial Narrow" w:cs="Tahoma"/>
          <w:b/>
          <w:bCs/>
          <w:sz w:val="24"/>
          <w:szCs w:val="24"/>
          <w:lang w:val="hu-HU"/>
        </w:rPr>
        <w:t>másodfokú szolgálati bíróság dönt</w:t>
      </w:r>
      <w:r>
        <w:rPr>
          <w:rFonts w:ascii="Arial Narrow" w:eastAsia="Tahoma" w:hAnsi="Arial Narrow" w:cs="Tahoma"/>
          <w:b/>
          <w:bCs/>
          <w:sz w:val="24"/>
          <w:szCs w:val="24"/>
          <w:lang w:val="hu-HU"/>
        </w:rPr>
        <w:t xml:space="preserve">, amelyek működése és </w:t>
      </w:r>
      <w:r w:rsidR="00ED1D99">
        <w:rPr>
          <w:rFonts w:ascii="Arial Narrow" w:eastAsia="Tahoma" w:hAnsi="Arial Narrow" w:cs="Tahoma"/>
          <w:b/>
          <w:bCs/>
          <w:sz w:val="24"/>
          <w:szCs w:val="24"/>
          <w:lang w:val="hu-HU"/>
        </w:rPr>
        <w:t>határozatai</w:t>
      </w:r>
      <w:r>
        <w:rPr>
          <w:rFonts w:ascii="Arial Narrow" w:eastAsia="Tahoma" w:hAnsi="Arial Narrow" w:cs="Tahoma"/>
          <w:b/>
          <w:bCs/>
          <w:sz w:val="24"/>
          <w:szCs w:val="24"/>
          <w:lang w:val="hu-HU"/>
        </w:rPr>
        <w:t xml:space="preserve"> azonban a jogszabály szerint nem </w:t>
      </w:r>
      <w:r w:rsidRPr="00ED1D99">
        <w:rPr>
          <w:rFonts w:ascii="Arial Narrow" w:eastAsia="Tahoma" w:hAnsi="Arial Narrow" w:cs="Tahoma"/>
          <w:b/>
          <w:bCs/>
          <w:sz w:val="24"/>
          <w:szCs w:val="24"/>
          <w:lang w:val="hu-HU"/>
        </w:rPr>
        <w:t>nyilvánosak</w:t>
      </w:r>
      <w:r w:rsidRPr="00ED1D99">
        <w:rPr>
          <w:rFonts w:ascii="Arial Narrow" w:eastAsia="Tahoma" w:hAnsi="Arial Narrow" w:cs="Tahoma"/>
          <w:b/>
          <w:sz w:val="24"/>
          <w:szCs w:val="24"/>
          <w:lang w:val="hu-HU"/>
        </w:rPr>
        <w:t>,</w:t>
      </w:r>
      <w:r w:rsidRPr="00ED1D99">
        <w:rPr>
          <w:rFonts w:ascii="Arial Narrow" w:eastAsia="Tahoma" w:hAnsi="Arial Narrow" w:cs="Tahoma"/>
          <w:b/>
          <w:sz w:val="24"/>
          <w:szCs w:val="24"/>
          <w:vertAlign w:val="superscript"/>
          <w:lang w:val="hu-HU"/>
        </w:rPr>
        <w:footnoteReference w:id="62"/>
      </w:r>
      <w:r w:rsidRPr="00ED1D99">
        <w:rPr>
          <w:rFonts w:ascii="Arial Narrow" w:eastAsia="Tahoma" w:hAnsi="Arial Narrow" w:cs="Tahoma"/>
          <w:b/>
          <w:sz w:val="24"/>
          <w:szCs w:val="24"/>
          <w:lang w:val="hu-HU"/>
        </w:rPr>
        <w:t xml:space="preserve"> </w:t>
      </w:r>
      <w:r w:rsidR="00ED1D99" w:rsidRPr="00ED1D99">
        <w:rPr>
          <w:rFonts w:ascii="Arial Narrow" w:eastAsia="Tahoma" w:hAnsi="Arial Narrow" w:cs="Tahoma"/>
          <w:b/>
          <w:sz w:val="24"/>
          <w:szCs w:val="24"/>
          <w:lang w:val="hu-HU"/>
        </w:rPr>
        <w:t>és a szolgálati bíróság döntései még</w:t>
      </w:r>
      <w:r w:rsidR="00425EA7">
        <w:rPr>
          <w:rFonts w:ascii="Arial Narrow" w:eastAsia="Tahoma" w:hAnsi="Arial Narrow" w:cs="Tahoma"/>
          <w:b/>
          <w:sz w:val="24"/>
          <w:szCs w:val="24"/>
          <w:lang w:val="hu-HU"/>
        </w:rPr>
        <w:t xml:space="preserve"> </w:t>
      </w:r>
      <w:r w:rsidR="00ED1D99" w:rsidRPr="00ED1D99">
        <w:rPr>
          <w:rFonts w:ascii="Arial Narrow" w:eastAsia="Tahoma" w:hAnsi="Arial Narrow" w:cs="Tahoma"/>
          <w:b/>
          <w:sz w:val="24"/>
          <w:szCs w:val="24"/>
          <w:lang w:val="hu-HU"/>
        </w:rPr>
        <w:t>a bírák számára sem elérhetők</w:t>
      </w:r>
      <w:r w:rsidRPr="00ED1D99">
        <w:rPr>
          <w:rFonts w:ascii="Arial Narrow" w:eastAsia="Tahoma" w:hAnsi="Arial Narrow" w:cs="Tahoma"/>
          <w:sz w:val="24"/>
          <w:szCs w:val="24"/>
          <w:lang w:val="hu-HU"/>
        </w:rPr>
        <w:t xml:space="preserve">. </w:t>
      </w:r>
      <w:r w:rsidR="00ED1D99">
        <w:rPr>
          <w:rFonts w:ascii="Arial Narrow" w:eastAsia="Tahoma" w:hAnsi="Arial Narrow" w:cs="Tahoma"/>
          <w:sz w:val="24"/>
          <w:szCs w:val="24"/>
          <w:lang w:val="hu-HU"/>
        </w:rPr>
        <w:t xml:space="preserve">Éppen ezért a fegyelmi eljárás tényleges </w:t>
      </w:r>
      <w:r w:rsidR="00ED1D99" w:rsidRPr="00ED1D99">
        <w:rPr>
          <w:rFonts w:ascii="Arial Narrow" w:eastAsia="Tahoma" w:hAnsi="Arial Narrow" w:cs="Tahoma"/>
          <w:sz w:val="24"/>
          <w:szCs w:val="24"/>
          <w:lang w:val="hu-HU"/>
        </w:rPr>
        <w:t>működés</w:t>
      </w:r>
      <w:r w:rsidR="004B6481">
        <w:rPr>
          <w:rFonts w:ascii="Arial Narrow" w:eastAsia="Tahoma" w:hAnsi="Arial Narrow" w:cs="Tahoma"/>
          <w:sz w:val="24"/>
          <w:szCs w:val="24"/>
          <w:lang w:val="hu-HU"/>
        </w:rPr>
        <w:t>e nehezen értékelhető</w:t>
      </w:r>
      <w:r w:rsidR="00ED1D99" w:rsidRPr="00ED1D99">
        <w:rPr>
          <w:rFonts w:ascii="Arial Narrow" w:eastAsia="Tahoma" w:hAnsi="Arial Narrow" w:cs="Tahoma"/>
          <w:sz w:val="24"/>
          <w:szCs w:val="24"/>
          <w:lang w:val="hu-HU"/>
        </w:rPr>
        <w:t xml:space="preserve"> mind a bírák, mind pedig a nyilvánosság </w:t>
      </w:r>
      <w:r w:rsidR="004B6481">
        <w:rPr>
          <w:rFonts w:ascii="Arial Narrow" w:eastAsia="Tahoma" w:hAnsi="Arial Narrow" w:cs="Tahoma"/>
          <w:sz w:val="24"/>
          <w:szCs w:val="24"/>
          <w:lang w:val="hu-HU"/>
        </w:rPr>
        <w:t>számára</w:t>
      </w:r>
      <w:r w:rsidRPr="00ED1D99">
        <w:rPr>
          <w:rFonts w:ascii="Arial Narrow" w:eastAsia="Tahoma" w:hAnsi="Arial Narrow" w:cs="Tahoma"/>
          <w:sz w:val="24"/>
          <w:szCs w:val="24"/>
          <w:lang w:val="hu-HU"/>
        </w:rPr>
        <w:t xml:space="preserve">. </w:t>
      </w:r>
      <w:r w:rsidR="008F2FA5">
        <w:rPr>
          <w:rFonts w:ascii="Arial Narrow" w:eastAsia="Tahoma" w:hAnsi="Arial Narrow" w:cs="Tahoma"/>
          <w:sz w:val="24"/>
          <w:szCs w:val="24"/>
          <w:lang w:val="hu-HU"/>
        </w:rPr>
        <w:t>Ez</w:t>
      </w:r>
      <w:r w:rsidR="00ED1D99" w:rsidRPr="00ED1D99">
        <w:rPr>
          <w:rFonts w:ascii="Arial Narrow" w:eastAsia="Tahoma" w:hAnsi="Arial Narrow" w:cs="Tahoma"/>
          <w:sz w:val="24"/>
          <w:szCs w:val="24"/>
          <w:lang w:val="hu-HU"/>
        </w:rPr>
        <w:t>zel kapcsolatban 2021 júliusában az OBT azt javasolta</w:t>
      </w:r>
      <w:r w:rsidRPr="00ED1D99">
        <w:rPr>
          <w:rFonts w:ascii="Arial Narrow" w:eastAsia="Tahoma" w:hAnsi="Arial Narrow" w:cs="Tahoma"/>
          <w:sz w:val="24"/>
          <w:szCs w:val="24"/>
          <w:vertAlign w:val="superscript"/>
          <w:lang w:val="hu-HU"/>
        </w:rPr>
        <w:footnoteReference w:id="63"/>
      </w:r>
      <w:r w:rsidRPr="00ED1D99">
        <w:rPr>
          <w:rFonts w:ascii="Arial Narrow" w:eastAsia="Tahoma" w:hAnsi="Arial Narrow" w:cs="Tahoma"/>
          <w:sz w:val="24"/>
          <w:szCs w:val="24"/>
          <w:lang w:val="hu-HU"/>
        </w:rPr>
        <w:t xml:space="preserve"> </w:t>
      </w:r>
      <w:r w:rsidR="00ED1D99" w:rsidRPr="00ED1D99">
        <w:rPr>
          <w:rFonts w:ascii="Arial Narrow" w:eastAsia="Tahoma" w:hAnsi="Arial Narrow" w:cs="Tahoma"/>
          <w:sz w:val="24"/>
          <w:szCs w:val="24"/>
          <w:lang w:val="hu-HU"/>
        </w:rPr>
        <w:t xml:space="preserve">az OBH elnökének, </w:t>
      </w:r>
      <w:r w:rsidR="00ED1D99" w:rsidRPr="00425EA7">
        <w:rPr>
          <w:rFonts w:ascii="Arial Narrow" w:eastAsia="Tahoma" w:hAnsi="Arial Narrow" w:cs="Tahoma"/>
          <w:sz w:val="24"/>
          <w:szCs w:val="24"/>
          <w:lang w:val="hu-HU"/>
        </w:rPr>
        <w:t>hogy kezdeményezze a törvény módosítását</w:t>
      </w:r>
      <w:r w:rsidR="00FC7AD0">
        <w:rPr>
          <w:rFonts w:ascii="Arial Narrow" w:eastAsia="Tahoma" w:hAnsi="Arial Narrow" w:cs="Tahoma"/>
          <w:sz w:val="24"/>
          <w:szCs w:val="24"/>
          <w:lang w:val="hu-HU"/>
        </w:rPr>
        <w:t xml:space="preserve"> annak érdekében</w:t>
      </w:r>
      <w:r w:rsidR="00ED1D99" w:rsidRPr="00425EA7">
        <w:rPr>
          <w:rFonts w:ascii="Arial Narrow" w:eastAsia="Tahoma" w:hAnsi="Arial Narrow" w:cs="Tahoma"/>
          <w:sz w:val="24"/>
          <w:szCs w:val="24"/>
          <w:lang w:val="hu-HU"/>
        </w:rPr>
        <w:t xml:space="preserve">, </w:t>
      </w:r>
      <w:r w:rsidR="00ED1D99" w:rsidRPr="00425EA7">
        <w:rPr>
          <w:rFonts w:ascii="Arial Narrow" w:eastAsia="Tahoma" w:hAnsi="Arial Narrow" w:cs="Tahoma"/>
          <w:sz w:val="24"/>
          <w:szCs w:val="24"/>
          <w:lang w:val="hu-HU"/>
        </w:rPr>
        <w:lastRenderedPageBreak/>
        <w:t xml:space="preserve">hogy </w:t>
      </w:r>
      <w:r w:rsidR="00425EA7" w:rsidRPr="00425EA7">
        <w:rPr>
          <w:rFonts w:ascii="Arial Narrow" w:eastAsia="Tahoma" w:hAnsi="Arial Narrow" w:cs="Tahoma"/>
          <w:sz w:val="24"/>
          <w:szCs w:val="24"/>
          <w:lang w:val="hu-HU"/>
        </w:rPr>
        <w:t xml:space="preserve">biztosítsa </w:t>
      </w:r>
      <w:r w:rsidR="00ED1D99" w:rsidRPr="00425EA7">
        <w:rPr>
          <w:rFonts w:ascii="Arial Narrow" w:eastAsia="Tahoma" w:hAnsi="Arial Narrow" w:cs="Tahoma"/>
          <w:sz w:val="24"/>
          <w:szCs w:val="24"/>
          <w:lang w:val="hu-HU"/>
        </w:rPr>
        <w:t xml:space="preserve">a szolgálati bíróságok határozatainak </w:t>
      </w:r>
      <w:proofErr w:type="spellStart"/>
      <w:r w:rsidR="00ED1D99" w:rsidRPr="00425EA7">
        <w:rPr>
          <w:rFonts w:ascii="Arial Narrow" w:eastAsia="Tahoma" w:hAnsi="Arial Narrow" w:cs="Tahoma"/>
          <w:sz w:val="24"/>
          <w:szCs w:val="24"/>
          <w:lang w:val="hu-HU"/>
        </w:rPr>
        <w:t>anonimizált</w:t>
      </w:r>
      <w:proofErr w:type="spellEnd"/>
      <w:r w:rsidR="00ED1D99" w:rsidRPr="00425EA7">
        <w:rPr>
          <w:rFonts w:ascii="Arial Narrow" w:eastAsia="Tahoma" w:hAnsi="Arial Narrow" w:cs="Tahoma"/>
          <w:sz w:val="24"/>
          <w:szCs w:val="24"/>
          <w:lang w:val="hu-HU"/>
        </w:rPr>
        <w:t xml:space="preserve"> formában történő közreadását </w:t>
      </w:r>
      <w:r w:rsidR="00425EA7">
        <w:rPr>
          <w:rFonts w:ascii="Arial Narrow" w:eastAsia="Tahoma" w:hAnsi="Arial Narrow" w:cs="Tahoma"/>
          <w:sz w:val="24"/>
          <w:szCs w:val="24"/>
          <w:lang w:val="hu-HU"/>
        </w:rPr>
        <w:t>a</w:t>
      </w:r>
      <w:r w:rsidR="00425EA7" w:rsidRPr="00425EA7">
        <w:rPr>
          <w:rFonts w:ascii="Arial Narrow" w:eastAsia="Tahoma" w:hAnsi="Arial Narrow" w:cs="Tahoma"/>
          <w:sz w:val="24"/>
          <w:szCs w:val="24"/>
          <w:lang w:val="hu-HU"/>
        </w:rPr>
        <w:t xml:space="preserve"> bíróságok belső </w:t>
      </w:r>
      <w:r w:rsidR="00425EA7">
        <w:rPr>
          <w:rFonts w:ascii="Arial Narrow" w:eastAsia="Tahoma" w:hAnsi="Arial Narrow" w:cs="Tahoma"/>
          <w:sz w:val="24"/>
          <w:szCs w:val="24"/>
          <w:lang w:val="hu-HU"/>
        </w:rPr>
        <w:t xml:space="preserve">infokommunikációs </w:t>
      </w:r>
      <w:r w:rsidR="00425EA7" w:rsidRPr="00425EA7">
        <w:rPr>
          <w:rFonts w:ascii="Arial Narrow" w:eastAsia="Tahoma" w:hAnsi="Arial Narrow" w:cs="Tahoma"/>
          <w:sz w:val="24"/>
          <w:szCs w:val="24"/>
          <w:lang w:val="hu-HU"/>
        </w:rPr>
        <w:t>rendszerén belül</w:t>
      </w:r>
      <w:r w:rsidRPr="00425EA7">
        <w:rPr>
          <w:rFonts w:ascii="Arial Narrow" w:eastAsia="Tahoma" w:hAnsi="Arial Narrow" w:cs="Tahoma"/>
          <w:sz w:val="24"/>
          <w:szCs w:val="24"/>
          <w:lang w:val="hu-HU"/>
        </w:rPr>
        <w:t>.</w:t>
      </w:r>
      <w:r w:rsidRPr="00425EA7">
        <w:rPr>
          <w:rFonts w:ascii="Arial Narrow" w:eastAsia="Tahoma" w:hAnsi="Arial Narrow" w:cs="Tahoma"/>
          <w:sz w:val="24"/>
          <w:szCs w:val="24"/>
          <w:vertAlign w:val="superscript"/>
          <w:lang w:val="hu-HU"/>
        </w:rPr>
        <w:footnoteReference w:id="64"/>
      </w:r>
      <w:r w:rsidRPr="00425EA7">
        <w:rPr>
          <w:rFonts w:ascii="Arial Narrow" w:eastAsia="Tahoma" w:hAnsi="Arial Narrow" w:cs="Tahoma"/>
          <w:sz w:val="24"/>
          <w:szCs w:val="24"/>
          <w:lang w:val="hu-HU"/>
        </w:rPr>
        <w:t xml:space="preserve"> </w:t>
      </w:r>
    </w:p>
    <w:p w14:paraId="08A61284" w14:textId="3AC694B9" w:rsidR="00425EA7" w:rsidRPr="002B4460" w:rsidRDefault="00425EA7" w:rsidP="00425EA7">
      <w:pPr>
        <w:shd w:val="clear" w:color="auto" w:fill="FFFFFF"/>
        <w:spacing w:after="120"/>
        <w:jc w:val="both"/>
        <w:rPr>
          <w:rFonts w:ascii="Arial Narrow" w:eastAsia="Tahoma" w:hAnsi="Arial Narrow" w:cs="Tahoma"/>
          <w:sz w:val="24"/>
          <w:szCs w:val="24"/>
          <w:lang w:val="hu-HU"/>
        </w:rPr>
      </w:pPr>
      <w:r>
        <w:rPr>
          <w:rFonts w:ascii="Arial Narrow" w:eastAsia="Tahoma" w:hAnsi="Arial Narrow" w:cs="Tahoma"/>
          <w:sz w:val="24"/>
          <w:szCs w:val="24"/>
          <w:lang w:val="hu-HU"/>
        </w:rPr>
        <w:t xml:space="preserve">Az egyik kiemelkedő – az Európai Bizottság 2020-as jogállamisági jelentésében is megemlített – fegyelmi ügy 2019-ben Vasvári Csaba kerületi </w:t>
      </w:r>
      <w:r w:rsidR="00082361">
        <w:rPr>
          <w:rFonts w:ascii="Arial Narrow" w:eastAsia="Tahoma" w:hAnsi="Arial Narrow" w:cs="Tahoma"/>
          <w:sz w:val="24"/>
          <w:szCs w:val="24"/>
          <w:lang w:val="hu-HU"/>
        </w:rPr>
        <w:t xml:space="preserve">bírósági </w:t>
      </w:r>
      <w:r>
        <w:rPr>
          <w:rFonts w:ascii="Arial Narrow" w:eastAsia="Tahoma" w:hAnsi="Arial Narrow" w:cs="Tahoma"/>
          <w:sz w:val="24"/>
          <w:szCs w:val="24"/>
          <w:lang w:val="hu-HU"/>
        </w:rPr>
        <w:t xml:space="preserve">büntetőbíró ügye volt, </w:t>
      </w:r>
      <w:r w:rsidR="002E6791">
        <w:rPr>
          <w:rFonts w:ascii="Arial Narrow" w:eastAsia="Tahoma" w:hAnsi="Arial Narrow" w:cs="Tahoma"/>
          <w:sz w:val="24"/>
          <w:szCs w:val="24"/>
          <w:lang w:val="hu-HU"/>
        </w:rPr>
        <w:t>aki ellen fegyelmi eljárás</w:t>
      </w:r>
      <w:r w:rsidR="00FC7AD0">
        <w:rPr>
          <w:rFonts w:ascii="Arial Narrow" w:eastAsia="Tahoma" w:hAnsi="Arial Narrow" w:cs="Tahoma"/>
          <w:sz w:val="24"/>
          <w:szCs w:val="24"/>
          <w:lang w:val="hu-HU"/>
        </w:rPr>
        <w:t>t</w:t>
      </w:r>
      <w:r w:rsidR="002E6791">
        <w:rPr>
          <w:rFonts w:ascii="Arial Narrow" w:eastAsia="Tahoma" w:hAnsi="Arial Narrow" w:cs="Tahoma"/>
          <w:sz w:val="24"/>
          <w:szCs w:val="24"/>
          <w:lang w:val="hu-HU"/>
        </w:rPr>
        <w:t xml:space="preserve"> kezdeményez</w:t>
      </w:r>
      <w:r w:rsidR="00FC7AD0">
        <w:rPr>
          <w:rFonts w:ascii="Arial Narrow" w:eastAsia="Tahoma" w:hAnsi="Arial Narrow" w:cs="Tahoma"/>
          <w:sz w:val="24"/>
          <w:szCs w:val="24"/>
          <w:lang w:val="hu-HU"/>
        </w:rPr>
        <w:t>tek</w:t>
      </w:r>
      <w:r w:rsidR="002E6791">
        <w:rPr>
          <w:rFonts w:ascii="Arial Narrow" w:eastAsia="Tahoma" w:hAnsi="Arial Narrow" w:cs="Tahoma"/>
          <w:sz w:val="24"/>
          <w:szCs w:val="24"/>
          <w:lang w:val="hu-HU"/>
        </w:rPr>
        <w:t xml:space="preserve"> amiatt, hogy egy ügy</w:t>
      </w:r>
      <w:r w:rsidR="00FC7AD0">
        <w:rPr>
          <w:rFonts w:ascii="Arial Narrow" w:eastAsia="Tahoma" w:hAnsi="Arial Narrow" w:cs="Tahoma"/>
          <w:sz w:val="24"/>
          <w:szCs w:val="24"/>
          <w:lang w:val="hu-HU"/>
        </w:rPr>
        <w:t>ben</w:t>
      </w:r>
      <w:r w:rsidR="002E6791">
        <w:rPr>
          <w:rFonts w:ascii="Arial Narrow" w:eastAsia="Tahoma" w:hAnsi="Arial Narrow" w:cs="Tahoma"/>
          <w:sz w:val="24"/>
          <w:szCs w:val="24"/>
          <w:lang w:val="hu-HU"/>
        </w:rPr>
        <w:t xml:space="preserve"> előzetes döntéshozatal</w:t>
      </w:r>
      <w:r w:rsidR="00FC7AD0">
        <w:rPr>
          <w:rFonts w:ascii="Arial Narrow" w:eastAsia="Tahoma" w:hAnsi="Arial Narrow" w:cs="Tahoma"/>
          <w:sz w:val="24"/>
          <w:szCs w:val="24"/>
          <w:lang w:val="hu-HU"/>
        </w:rPr>
        <w:t xml:space="preserve"> iránti kérelmet</w:t>
      </w:r>
      <w:r w:rsidR="002E6791">
        <w:rPr>
          <w:rFonts w:ascii="Arial Narrow" w:eastAsia="Tahoma" w:hAnsi="Arial Narrow" w:cs="Tahoma"/>
          <w:sz w:val="24"/>
          <w:szCs w:val="24"/>
          <w:lang w:val="hu-HU"/>
        </w:rPr>
        <w:t xml:space="preserve"> terjesztett az E</w:t>
      </w:r>
      <w:r w:rsidR="004403E5">
        <w:rPr>
          <w:rFonts w:ascii="Arial Narrow" w:eastAsia="Tahoma" w:hAnsi="Arial Narrow" w:cs="Tahoma"/>
          <w:sz w:val="24"/>
          <w:szCs w:val="24"/>
          <w:lang w:val="hu-HU"/>
        </w:rPr>
        <w:t>urópa</w:t>
      </w:r>
      <w:r w:rsidR="00082361">
        <w:rPr>
          <w:rFonts w:ascii="Arial Narrow" w:eastAsia="Tahoma" w:hAnsi="Arial Narrow" w:cs="Tahoma"/>
          <w:sz w:val="24"/>
          <w:szCs w:val="24"/>
          <w:lang w:val="hu-HU"/>
        </w:rPr>
        <w:t>i</w:t>
      </w:r>
      <w:r w:rsidR="004403E5">
        <w:rPr>
          <w:rFonts w:ascii="Arial Narrow" w:eastAsia="Tahoma" w:hAnsi="Arial Narrow" w:cs="Tahoma"/>
          <w:sz w:val="24"/>
          <w:szCs w:val="24"/>
          <w:lang w:val="hu-HU"/>
        </w:rPr>
        <w:t xml:space="preserve"> Unió Bírósága (E</w:t>
      </w:r>
      <w:r w:rsidR="002E6791">
        <w:rPr>
          <w:rFonts w:ascii="Arial Narrow" w:eastAsia="Tahoma" w:hAnsi="Arial Narrow" w:cs="Tahoma"/>
          <w:sz w:val="24"/>
          <w:szCs w:val="24"/>
          <w:lang w:val="hu-HU"/>
        </w:rPr>
        <w:t>UB</w:t>
      </w:r>
      <w:r w:rsidR="00082361">
        <w:rPr>
          <w:rFonts w:ascii="Arial Narrow" w:eastAsia="Tahoma" w:hAnsi="Arial Narrow" w:cs="Tahoma"/>
          <w:sz w:val="24"/>
          <w:szCs w:val="24"/>
          <w:lang w:val="hu-HU"/>
        </w:rPr>
        <w:t>)</w:t>
      </w:r>
      <w:r w:rsidR="002E6791">
        <w:rPr>
          <w:rFonts w:ascii="Arial Narrow" w:eastAsia="Tahoma" w:hAnsi="Arial Narrow" w:cs="Tahoma"/>
          <w:sz w:val="24"/>
          <w:szCs w:val="24"/>
          <w:lang w:val="hu-HU"/>
        </w:rPr>
        <w:t xml:space="preserve"> elé</w:t>
      </w:r>
      <w:r w:rsidRPr="002B4460">
        <w:rPr>
          <w:rFonts w:ascii="Arial Narrow" w:eastAsia="Tahoma" w:hAnsi="Arial Narrow" w:cs="Tahoma"/>
          <w:sz w:val="24"/>
          <w:szCs w:val="24"/>
          <w:lang w:val="hu-HU"/>
        </w:rPr>
        <w:t xml:space="preserve">. </w:t>
      </w:r>
      <w:r w:rsidR="002E6791">
        <w:rPr>
          <w:rFonts w:ascii="Arial Narrow" w:eastAsia="Tahoma" w:hAnsi="Arial Narrow" w:cs="Tahoma"/>
          <w:sz w:val="24"/>
          <w:szCs w:val="24"/>
          <w:lang w:val="hu-HU"/>
        </w:rPr>
        <w:t>Az E</w:t>
      </w:r>
      <w:r w:rsidR="004403E5">
        <w:rPr>
          <w:rFonts w:ascii="Arial Narrow" w:eastAsia="Tahoma" w:hAnsi="Arial Narrow" w:cs="Tahoma"/>
          <w:sz w:val="24"/>
          <w:szCs w:val="24"/>
          <w:lang w:val="hu-HU"/>
        </w:rPr>
        <w:t xml:space="preserve">UB </w:t>
      </w:r>
      <w:r w:rsidR="002E6791">
        <w:rPr>
          <w:rFonts w:ascii="Arial Narrow" w:eastAsia="Tahoma" w:hAnsi="Arial Narrow" w:cs="Tahoma"/>
          <w:sz w:val="24"/>
          <w:szCs w:val="24"/>
          <w:lang w:val="hu-HU"/>
        </w:rPr>
        <w:t>közelmúltban meghozott ítélete</w:t>
      </w:r>
      <w:r w:rsidR="004D47DA" w:rsidRPr="002B4460">
        <w:rPr>
          <w:rFonts w:ascii="Arial Narrow" w:eastAsia="Tahoma" w:hAnsi="Arial Narrow" w:cs="Tahoma"/>
          <w:sz w:val="24"/>
          <w:szCs w:val="24"/>
          <w:vertAlign w:val="superscript"/>
          <w:lang w:val="hu-HU"/>
        </w:rPr>
        <w:footnoteReference w:id="65"/>
      </w:r>
      <w:r w:rsidR="0005127D">
        <w:rPr>
          <w:rFonts w:ascii="Arial Narrow" w:eastAsia="Tahoma" w:hAnsi="Arial Narrow" w:cs="Tahoma"/>
          <w:sz w:val="24"/>
          <w:szCs w:val="24"/>
          <w:lang w:val="hu-HU"/>
        </w:rPr>
        <w:t xml:space="preserve"> </w:t>
      </w:r>
      <w:r w:rsidR="002E6791">
        <w:rPr>
          <w:rFonts w:ascii="Arial Narrow" w:eastAsia="Tahoma" w:hAnsi="Arial Narrow" w:cs="Tahoma"/>
          <w:sz w:val="24"/>
          <w:szCs w:val="24"/>
          <w:lang w:val="hu-HU"/>
        </w:rPr>
        <w:t xml:space="preserve">szerint </w:t>
      </w:r>
      <w:r w:rsidR="004D47DA">
        <w:rPr>
          <w:rFonts w:ascii="Arial Narrow" w:eastAsia="Tahoma" w:hAnsi="Arial Narrow" w:cs="Tahoma"/>
          <w:sz w:val="24"/>
          <w:szCs w:val="24"/>
          <w:lang w:val="hu-HU"/>
        </w:rPr>
        <w:t>„</w:t>
      </w:r>
      <w:r w:rsidR="004D47DA" w:rsidRPr="004D47DA">
        <w:rPr>
          <w:rFonts w:ascii="Arial Narrow" w:eastAsia="Tahoma" w:hAnsi="Arial Narrow" w:cs="Tahoma"/>
          <w:i/>
          <w:iCs/>
          <w:sz w:val="24"/>
          <w:szCs w:val="24"/>
          <w:lang w:val="hu-HU"/>
        </w:rPr>
        <w:t>[a]z EUMSZ 267. cikket úgy kell értelmezni, hogy azzal ellentétes az, ha valamely nemzeti bíróval szemben fegyelmi eljárást kezdeményeznek azzal az indokkal, hogy e rendelkezés alapján előzetes döntéshozatal iránti kérelemmel fordult [az Európai] Bírósághoz</w:t>
      </w:r>
      <w:r w:rsidRPr="002B4460">
        <w:rPr>
          <w:rFonts w:ascii="Arial Narrow" w:eastAsia="Tahoma" w:hAnsi="Arial Narrow" w:cs="Tahoma"/>
          <w:sz w:val="24"/>
          <w:szCs w:val="24"/>
          <w:lang w:val="hu-HU"/>
        </w:rPr>
        <w:t>”</w:t>
      </w:r>
      <w:r w:rsidR="00082361">
        <w:rPr>
          <w:rFonts w:ascii="Arial Narrow" w:eastAsia="Tahoma" w:hAnsi="Arial Narrow" w:cs="Tahoma"/>
          <w:sz w:val="24"/>
          <w:szCs w:val="24"/>
          <w:lang w:val="hu-HU"/>
        </w:rPr>
        <w:t>.</w:t>
      </w:r>
    </w:p>
    <w:p w14:paraId="575E611F" w14:textId="67628E68" w:rsidR="004D47DA" w:rsidRPr="00FF3A51" w:rsidRDefault="004D47DA" w:rsidP="004D47DA">
      <w:pPr>
        <w:shd w:val="clear" w:color="auto" w:fill="FFFFFF"/>
        <w:spacing w:after="120"/>
        <w:jc w:val="both"/>
        <w:rPr>
          <w:rFonts w:ascii="Arial Narrow" w:eastAsia="Tahoma" w:hAnsi="Arial Narrow" w:cs="Tahoma"/>
          <w:b/>
          <w:sz w:val="24"/>
          <w:szCs w:val="24"/>
          <w:lang w:val="hu-HU"/>
        </w:rPr>
      </w:pPr>
      <w:r>
        <w:rPr>
          <w:rFonts w:ascii="Arial Narrow" w:eastAsia="Tahoma" w:hAnsi="Arial Narrow" w:cs="Tahoma"/>
          <w:sz w:val="24"/>
          <w:szCs w:val="24"/>
          <w:lang w:val="hu-HU"/>
        </w:rPr>
        <w:t>Vasvári bíró ügyében</w:t>
      </w:r>
      <w:r w:rsidR="0019460F">
        <w:rPr>
          <w:rFonts w:ascii="Arial Narrow" w:eastAsia="Tahoma" w:hAnsi="Arial Narrow" w:cs="Tahoma"/>
          <w:sz w:val="24"/>
          <w:szCs w:val="24"/>
          <w:lang w:val="hu-HU"/>
        </w:rPr>
        <w:t xml:space="preserve"> </w:t>
      </w:r>
      <w:r w:rsidR="007A4504">
        <w:rPr>
          <w:rFonts w:ascii="Arial Narrow" w:eastAsia="Tahoma" w:hAnsi="Arial Narrow" w:cs="Tahoma"/>
          <w:sz w:val="24"/>
          <w:szCs w:val="24"/>
          <w:lang w:val="hu-HU"/>
        </w:rPr>
        <w:t xml:space="preserve">a </w:t>
      </w:r>
      <w:r w:rsidR="0019460F">
        <w:rPr>
          <w:rFonts w:ascii="Arial Narrow" w:eastAsia="Tahoma" w:hAnsi="Arial Narrow" w:cs="Tahoma"/>
          <w:sz w:val="24"/>
          <w:szCs w:val="24"/>
          <w:lang w:val="hu-HU"/>
        </w:rPr>
        <w:t>törvényesség érdekében bejelentett jogorvoslat</w:t>
      </w:r>
      <w:r>
        <w:rPr>
          <w:rFonts w:ascii="Arial Narrow" w:eastAsia="Tahoma" w:hAnsi="Arial Narrow" w:cs="Tahoma"/>
          <w:sz w:val="24"/>
          <w:szCs w:val="24"/>
          <w:lang w:val="hu-HU"/>
        </w:rPr>
        <w:t xml:space="preserve"> </w:t>
      </w:r>
      <w:r w:rsidR="007A4504">
        <w:rPr>
          <w:rFonts w:ascii="Arial Narrow" w:eastAsia="Tahoma" w:hAnsi="Arial Narrow" w:cs="Tahoma"/>
          <w:sz w:val="24"/>
          <w:szCs w:val="24"/>
          <w:lang w:val="hu-HU"/>
        </w:rPr>
        <w:t xml:space="preserve">keretében </w:t>
      </w:r>
      <w:r>
        <w:rPr>
          <w:rFonts w:ascii="Arial Narrow" w:eastAsia="Tahoma" w:hAnsi="Arial Narrow" w:cs="Tahoma"/>
          <w:sz w:val="24"/>
          <w:szCs w:val="24"/>
          <w:lang w:val="hu-HU"/>
        </w:rPr>
        <w:t xml:space="preserve">a Kúria azt is </w:t>
      </w:r>
      <w:r w:rsidR="00CC2363">
        <w:rPr>
          <w:rFonts w:ascii="Arial Narrow" w:eastAsia="Tahoma" w:hAnsi="Arial Narrow" w:cs="Tahoma"/>
          <w:sz w:val="24"/>
          <w:szCs w:val="24"/>
          <w:lang w:val="hu-HU"/>
        </w:rPr>
        <w:t>kimondta</w:t>
      </w:r>
      <w:r w:rsidR="007A4504">
        <w:rPr>
          <w:rFonts w:ascii="Arial Narrow" w:eastAsia="Tahoma" w:hAnsi="Arial Narrow" w:cs="Tahoma"/>
          <w:sz w:val="24"/>
          <w:szCs w:val="24"/>
          <w:lang w:val="hu-HU"/>
        </w:rPr>
        <w:t>, hogy az előzetes döntéshozatali eljárásra utalás törvénysértő volt</w:t>
      </w:r>
      <w:r w:rsidRPr="002B4460">
        <w:rPr>
          <w:rFonts w:ascii="Arial Narrow" w:eastAsia="Tahoma" w:hAnsi="Arial Narrow" w:cs="Tahoma"/>
          <w:sz w:val="24"/>
          <w:szCs w:val="24"/>
          <w:lang w:val="hu-HU"/>
        </w:rPr>
        <w:t xml:space="preserve">. </w:t>
      </w:r>
      <w:r w:rsidR="007A4504">
        <w:rPr>
          <w:rFonts w:ascii="Arial Narrow" w:eastAsia="Tahoma" w:hAnsi="Arial Narrow" w:cs="Tahoma"/>
          <w:sz w:val="24"/>
          <w:szCs w:val="24"/>
          <w:lang w:val="hu-HU"/>
        </w:rPr>
        <w:t xml:space="preserve">Az EUB ítéletében megállapította, hogy </w:t>
      </w:r>
      <w:r w:rsidR="007A4504" w:rsidRPr="00082361">
        <w:rPr>
          <w:rFonts w:ascii="Arial Narrow" w:eastAsia="Tahoma" w:hAnsi="Arial Narrow" w:cs="Tahoma"/>
          <w:i/>
          <w:iCs/>
          <w:sz w:val="24"/>
          <w:szCs w:val="24"/>
          <w:lang w:val="hu-HU"/>
        </w:rPr>
        <w:t xml:space="preserve">„[a]z </w:t>
      </w:r>
      <w:r w:rsidR="007A4504" w:rsidRPr="005571DE">
        <w:rPr>
          <w:rFonts w:ascii="Arial Narrow" w:eastAsia="Tahoma" w:hAnsi="Arial Narrow" w:cs="Tahoma"/>
          <w:i/>
          <w:iCs/>
          <w:sz w:val="24"/>
          <w:szCs w:val="24"/>
          <w:lang w:val="hu-HU"/>
        </w:rPr>
        <w:t>EUMSZ 267. cikket úgy kell értelmezni, hogy azzal ellentétes</w:t>
      </w:r>
      <w:r w:rsidR="005571DE">
        <w:rPr>
          <w:rFonts w:ascii="Arial Narrow" w:eastAsia="Tahoma" w:hAnsi="Arial Narrow" w:cs="Tahoma"/>
          <w:sz w:val="24"/>
          <w:szCs w:val="24"/>
          <w:lang w:val="hu-HU"/>
        </w:rPr>
        <w:t>”</w:t>
      </w:r>
      <w:r w:rsidR="00E46641">
        <w:rPr>
          <w:rFonts w:ascii="Arial Narrow" w:eastAsia="Tahoma" w:hAnsi="Arial Narrow" w:cs="Tahoma"/>
          <w:sz w:val="24"/>
          <w:szCs w:val="24"/>
          <w:lang w:val="hu-HU"/>
        </w:rPr>
        <w:t>,</w:t>
      </w:r>
      <w:r w:rsidR="007A4504" w:rsidRPr="007A4504">
        <w:rPr>
          <w:rFonts w:ascii="Arial Narrow" w:eastAsia="Tahoma" w:hAnsi="Arial Narrow" w:cs="Tahoma"/>
          <w:sz w:val="24"/>
          <w:szCs w:val="24"/>
          <w:lang w:val="hu-HU"/>
        </w:rPr>
        <w:t xml:space="preserve"> </w:t>
      </w:r>
      <w:r w:rsidR="005571DE">
        <w:rPr>
          <w:rFonts w:ascii="Arial Narrow" w:eastAsia="Tahoma" w:hAnsi="Arial Narrow" w:cs="Tahoma"/>
          <w:sz w:val="24"/>
          <w:szCs w:val="24"/>
          <w:lang w:val="hu-HU"/>
        </w:rPr>
        <w:t xml:space="preserve">hogy a </w:t>
      </w:r>
      <w:r w:rsidR="00CC2363">
        <w:rPr>
          <w:rFonts w:ascii="Arial Narrow" w:eastAsia="Tahoma" w:hAnsi="Arial Narrow" w:cs="Tahoma"/>
          <w:sz w:val="24"/>
          <w:szCs w:val="24"/>
          <w:lang w:val="hu-HU"/>
        </w:rPr>
        <w:t>Kúr</w:t>
      </w:r>
      <w:r w:rsidR="005571DE">
        <w:rPr>
          <w:rFonts w:ascii="Arial Narrow" w:eastAsia="Tahoma" w:hAnsi="Arial Narrow" w:cs="Tahoma"/>
          <w:sz w:val="24"/>
          <w:szCs w:val="24"/>
          <w:lang w:val="hu-HU"/>
        </w:rPr>
        <w:t>ia ilyen megállapítást tegyen</w:t>
      </w:r>
      <w:r w:rsidR="00082361">
        <w:rPr>
          <w:rFonts w:ascii="Arial Narrow" w:eastAsia="Tahoma" w:hAnsi="Arial Narrow" w:cs="Tahoma"/>
          <w:sz w:val="24"/>
          <w:szCs w:val="24"/>
          <w:lang w:val="hu-HU"/>
        </w:rPr>
        <w:t>,</w:t>
      </w:r>
      <w:r w:rsidR="005571DE">
        <w:rPr>
          <w:rFonts w:ascii="Arial Narrow" w:eastAsia="Tahoma" w:hAnsi="Arial Narrow" w:cs="Tahoma"/>
          <w:sz w:val="24"/>
          <w:szCs w:val="24"/>
          <w:lang w:val="hu-HU"/>
        </w:rPr>
        <w:t xml:space="preserve"> és </w:t>
      </w:r>
      <w:r w:rsidR="005571DE" w:rsidRPr="005571DE">
        <w:rPr>
          <w:rFonts w:ascii="Arial Narrow" w:eastAsia="Tahoma" w:hAnsi="Arial Narrow" w:cs="Tahoma"/>
          <w:i/>
          <w:iCs/>
          <w:sz w:val="24"/>
          <w:szCs w:val="24"/>
          <w:lang w:val="hu-HU"/>
        </w:rPr>
        <w:t>„[a]z uniós jog elsőbbségének elve arra kötelezi ezen alsóbb fokú bíróságot, hogy figyelmen kívül hagyja a nemzeti legfelsőbb bíróság ilyen határozatát</w:t>
      </w:r>
      <w:r w:rsidRPr="002B4460">
        <w:rPr>
          <w:rFonts w:ascii="Arial Narrow" w:eastAsia="Tahoma" w:hAnsi="Arial Narrow" w:cs="Tahoma"/>
          <w:sz w:val="24"/>
          <w:szCs w:val="24"/>
          <w:lang w:val="hu-HU"/>
        </w:rPr>
        <w:t>”</w:t>
      </w:r>
      <w:r w:rsidR="00082361">
        <w:rPr>
          <w:rFonts w:ascii="Arial Narrow" w:eastAsia="Tahoma" w:hAnsi="Arial Narrow" w:cs="Tahoma"/>
          <w:sz w:val="24"/>
          <w:szCs w:val="24"/>
          <w:lang w:val="hu-HU"/>
        </w:rPr>
        <w:t xml:space="preserve">. </w:t>
      </w:r>
      <w:r w:rsidR="005571DE" w:rsidRPr="005571DE">
        <w:rPr>
          <w:rFonts w:ascii="Arial Narrow" w:eastAsia="Tahoma" w:hAnsi="Arial Narrow" w:cs="Tahoma"/>
          <w:b/>
          <w:bCs/>
          <w:sz w:val="24"/>
          <w:szCs w:val="24"/>
          <w:lang w:val="hu-HU"/>
        </w:rPr>
        <w:t xml:space="preserve">Aggasztó </w:t>
      </w:r>
      <w:r w:rsidR="005571DE">
        <w:rPr>
          <w:rFonts w:ascii="Arial Narrow" w:eastAsia="Tahoma" w:hAnsi="Arial Narrow" w:cs="Tahoma"/>
          <w:sz w:val="24"/>
          <w:szCs w:val="24"/>
          <w:lang w:val="hu-HU"/>
        </w:rPr>
        <w:t xml:space="preserve">azonban, hogy </w:t>
      </w:r>
      <w:r w:rsidR="005571DE" w:rsidRPr="005571DE">
        <w:rPr>
          <w:rFonts w:ascii="Arial Narrow" w:eastAsia="Tahoma" w:hAnsi="Arial Narrow" w:cs="Tahoma"/>
          <w:b/>
          <w:bCs/>
          <w:sz w:val="24"/>
          <w:szCs w:val="24"/>
          <w:lang w:val="hu-HU"/>
        </w:rPr>
        <w:t>az EUB ítéletének kihirdetését követően</w:t>
      </w:r>
      <w:r w:rsidRPr="002B4460">
        <w:rPr>
          <w:rFonts w:ascii="Arial Narrow" w:eastAsia="Tahoma" w:hAnsi="Arial Narrow" w:cs="Tahoma"/>
          <w:sz w:val="24"/>
          <w:szCs w:val="24"/>
          <w:lang w:val="hu-HU"/>
        </w:rPr>
        <w:t xml:space="preserve"> </w:t>
      </w:r>
      <w:r w:rsidR="005571DE" w:rsidRPr="005571DE">
        <w:rPr>
          <w:rFonts w:ascii="Arial Narrow" w:eastAsia="Tahoma" w:hAnsi="Arial Narrow" w:cs="Tahoma"/>
          <w:b/>
          <w:bCs/>
          <w:sz w:val="24"/>
          <w:szCs w:val="24"/>
          <w:lang w:val="hu-HU"/>
        </w:rPr>
        <w:t>a Kúria sajtóközleményt adott ki</w:t>
      </w:r>
      <w:r w:rsidR="005571DE">
        <w:rPr>
          <w:rFonts w:ascii="Arial Narrow" w:eastAsia="Tahoma" w:hAnsi="Arial Narrow" w:cs="Tahoma"/>
          <w:b/>
          <w:bCs/>
          <w:sz w:val="24"/>
          <w:szCs w:val="24"/>
          <w:lang w:val="hu-HU"/>
        </w:rPr>
        <w:t>,</w:t>
      </w:r>
      <w:r w:rsidRPr="002B4460">
        <w:rPr>
          <w:rFonts w:ascii="Arial Narrow" w:eastAsia="Tahoma" w:hAnsi="Arial Narrow" w:cs="Tahoma"/>
          <w:b/>
          <w:sz w:val="24"/>
          <w:szCs w:val="24"/>
          <w:vertAlign w:val="superscript"/>
          <w:lang w:val="hu-HU"/>
        </w:rPr>
        <w:footnoteReference w:id="66"/>
      </w:r>
      <w:r w:rsidR="005571DE">
        <w:rPr>
          <w:rFonts w:ascii="Arial Narrow" w:eastAsia="Tahoma" w:hAnsi="Arial Narrow" w:cs="Tahoma"/>
          <w:b/>
          <w:bCs/>
          <w:sz w:val="24"/>
          <w:szCs w:val="24"/>
          <w:lang w:val="hu-HU"/>
        </w:rPr>
        <w:t xml:space="preserve"> amelyben kijelent</w:t>
      </w:r>
      <w:r w:rsidR="00FC7AD0">
        <w:rPr>
          <w:rFonts w:ascii="Arial Narrow" w:eastAsia="Tahoma" w:hAnsi="Arial Narrow" w:cs="Tahoma"/>
          <w:b/>
          <w:bCs/>
          <w:sz w:val="24"/>
          <w:szCs w:val="24"/>
          <w:lang w:val="hu-HU"/>
        </w:rPr>
        <w:t>ette</w:t>
      </w:r>
      <w:r w:rsidR="005571DE">
        <w:rPr>
          <w:rFonts w:ascii="Arial Narrow" w:eastAsia="Tahoma" w:hAnsi="Arial Narrow" w:cs="Tahoma"/>
          <w:b/>
          <w:bCs/>
          <w:sz w:val="24"/>
          <w:szCs w:val="24"/>
          <w:lang w:val="hu-HU"/>
        </w:rPr>
        <w:t>, hogy a Kúriának Vasvári bíró ügyében hozott</w:t>
      </w:r>
      <w:r w:rsidR="00FF3A51">
        <w:rPr>
          <w:rFonts w:ascii="Arial Narrow" w:eastAsia="Tahoma" w:hAnsi="Arial Narrow" w:cs="Tahoma"/>
          <w:b/>
          <w:bCs/>
          <w:sz w:val="24"/>
          <w:szCs w:val="24"/>
          <w:lang w:val="hu-HU"/>
        </w:rPr>
        <w:t xml:space="preserve"> korábbi </w:t>
      </w:r>
      <w:r w:rsidR="005571DE" w:rsidRPr="00507991">
        <w:rPr>
          <w:rFonts w:ascii="Arial Narrow" w:eastAsia="Tahoma" w:hAnsi="Arial Narrow" w:cs="Tahoma"/>
          <w:b/>
          <w:bCs/>
          <w:i/>
          <w:sz w:val="24"/>
          <w:szCs w:val="24"/>
          <w:lang w:val="hu-HU"/>
        </w:rPr>
        <w:t>„</w:t>
      </w:r>
      <w:r w:rsidR="005571DE" w:rsidRPr="00FC7AD0">
        <w:rPr>
          <w:rFonts w:ascii="Arial Narrow" w:eastAsia="Tahoma" w:hAnsi="Arial Narrow" w:cs="Tahoma"/>
          <w:b/>
          <w:i/>
          <w:iCs/>
          <w:sz w:val="24"/>
          <w:szCs w:val="24"/>
          <w:lang w:val="hu-HU"/>
        </w:rPr>
        <w:t>végzése végleges, annak jogértelmezése kötelező, ezért a korábbi közleményekben kifejtett álláspontját a Kúria fenntartja</w:t>
      </w:r>
      <w:r w:rsidR="005571DE" w:rsidRPr="00507991">
        <w:rPr>
          <w:rFonts w:ascii="Arial Narrow" w:eastAsia="Tahoma" w:hAnsi="Arial Narrow" w:cs="Tahoma"/>
          <w:b/>
          <w:i/>
          <w:sz w:val="24"/>
          <w:szCs w:val="24"/>
          <w:lang w:val="hu-HU"/>
        </w:rPr>
        <w:t>”</w:t>
      </w:r>
      <w:r w:rsidR="00082361">
        <w:rPr>
          <w:rFonts w:ascii="Arial Narrow" w:eastAsia="Tahoma" w:hAnsi="Arial Narrow" w:cs="Tahoma"/>
          <w:b/>
          <w:i/>
          <w:sz w:val="24"/>
          <w:szCs w:val="24"/>
          <w:lang w:val="hu-HU"/>
        </w:rPr>
        <w:t>.</w:t>
      </w:r>
      <w:r w:rsidR="00FF3A51">
        <w:rPr>
          <w:rFonts w:ascii="Arial Narrow" w:eastAsia="Tahoma" w:hAnsi="Arial Narrow" w:cs="Tahoma"/>
          <w:b/>
          <w:sz w:val="24"/>
          <w:szCs w:val="24"/>
          <w:lang w:val="hu-HU"/>
        </w:rPr>
        <w:t xml:space="preserve"> </w:t>
      </w:r>
      <w:r w:rsidR="00FF3A51" w:rsidRPr="00FF3A51">
        <w:rPr>
          <w:rFonts w:ascii="Arial Narrow" w:eastAsia="Tahoma" w:hAnsi="Arial Narrow" w:cs="Tahoma"/>
          <w:bCs/>
          <w:sz w:val="24"/>
          <w:szCs w:val="24"/>
          <w:lang w:val="hu-HU"/>
        </w:rPr>
        <w:t xml:space="preserve">Ez </w:t>
      </w:r>
      <w:r w:rsidR="00FC7AD0">
        <w:rPr>
          <w:rFonts w:ascii="Arial Narrow" w:eastAsia="Tahoma" w:hAnsi="Arial Narrow" w:cs="Tahoma"/>
          <w:bCs/>
          <w:sz w:val="24"/>
          <w:szCs w:val="24"/>
          <w:lang w:val="hu-HU"/>
        </w:rPr>
        <w:t xml:space="preserve">úgy </w:t>
      </w:r>
      <w:r w:rsidR="00FF3A51">
        <w:rPr>
          <w:rFonts w:ascii="Arial Narrow" w:eastAsia="Tahoma" w:hAnsi="Arial Narrow" w:cs="Tahoma"/>
          <w:bCs/>
          <w:sz w:val="24"/>
          <w:szCs w:val="24"/>
          <w:lang w:val="hu-HU"/>
        </w:rPr>
        <w:t>is értelmezhető, hogy a Kúria ragaszkodik ahhoz, hogy az alacsonyabb fokú bíróságok valójában nem hagyhatják figyelmen kívül a Kúria azon végzését, amelyről az EUB megállapította, hogy ellentétes az uniós joggal</w:t>
      </w:r>
      <w:r w:rsidRPr="002B4460">
        <w:rPr>
          <w:rFonts w:ascii="Arial Narrow" w:eastAsia="Tahoma" w:hAnsi="Arial Narrow" w:cs="Tahoma"/>
          <w:sz w:val="24"/>
          <w:szCs w:val="24"/>
          <w:lang w:val="hu-HU"/>
        </w:rPr>
        <w:t>.</w:t>
      </w:r>
      <w:r w:rsidRPr="002B4460">
        <w:rPr>
          <w:rFonts w:ascii="Arial Narrow" w:eastAsia="Tahoma" w:hAnsi="Arial Narrow" w:cs="Tahoma"/>
          <w:sz w:val="24"/>
          <w:szCs w:val="24"/>
          <w:vertAlign w:val="superscript"/>
          <w:lang w:val="hu-HU"/>
        </w:rPr>
        <w:footnoteReference w:id="67"/>
      </w:r>
    </w:p>
    <w:p w14:paraId="16AFF43A" w14:textId="5D8C7D89" w:rsidR="00FF3A51" w:rsidRPr="002B4460" w:rsidRDefault="00F56289" w:rsidP="00FF3A51">
      <w:pPr>
        <w:shd w:val="clear" w:color="auto" w:fill="FFFFFF"/>
        <w:spacing w:after="120"/>
        <w:jc w:val="both"/>
        <w:rPr>
          <w:rFonts w:ascii="Arial Narrow" w:eastAsia="Tahoma" w:hAnsi="Arial Narrow" w:cs="Tahoma"/>
          <w:sz w:val="24"/>
          <w:szCs w:val="24"/>
          <w:lang w:val="hu-HU"/>
        </w:rPr>
      </w:pPr>
      <w:r>
        <w:rPr>
          <w:rFonts w:ascii="Arial Narrow" w:eastAsia="Tahoma" w:hAnsi="Arial Narrow" w:cs="Tahoma"/>
          <w:sz w:val="24"/>
          <w:szCs w:val="24"/>
          <w:lang w:val="hu-HU"/>
        </w:rPr>
        <w:t xml:space="preserve">2021 végén </w:t>
      </w:r>
      <w:r w:rsidR="00664DE5">
        <w:rPr>
          <w:rFonts w:ascii="Arial Narrow" w:eastAsia="Tahoma" w:hAnsi="Arial Narrow" w:cs="Tahoma"/>
          <w:sz w:val="24"/>
          <w:szCs w:val="24"/>
          <w:lang w:val="hu-HU"/>
        </w:rPr>
        <w:t xml:space="preserve">a </w:t>
      </w:r>
      <w:r>
        <w:rPr>
          <w:rFonts w:ascii="Arial Narrow" w:eastAsia="Tahoma" w:hAnsi="Arial Narrow" w:cs="Tahoma"/>
          <w:sz w:val="24"/>
          <w:szCs w:val="24"/>
          <w:lang w:val="hu-HU"/>
        </w:rPr>
        <w:t>Korrupció Ellen</w:t>
      </w:r>
      <w:r w:rsidR="00664DE5">
        <w:rPr>
          <w:rFonts w:ascii="Arial Narrow" w:eastAsia="Tahoma" w:hAnsi="Arial Narrow" w:cs="Tahoma"/>
          <w:sz w:val="24"/>
          <w:szCs w:val="24"/>
          <w:lang w:val="hu-HU"/>
        </w:rPr>
        <w:t>i Államok Csoportja</w:t>
      </w:r>
      <w:r w:rsidR="00E17B16">
        <w:rPr>
          <w:rFonts w:ascii="Arial Narrow" w:eastAsia="Tahoma" w:hAnsi="Arial Narrow" w:cs="Tahoma"/>
          <w:sz w:val="24"/>
          <w:szCs w:val="24"/>
          <w:lang w:val="hu-HU"/>
        </w:rPr>
        <w:t xml:space="preserve"> (GRECO</w:t>
      </w:r>
      <w:r>
        <w:rPr>
          <w:rFonts w:ascii="Arial Narrow" w:eastAsia="Tahoma" w:hAnsi="Arial Narrow" w:cs="Tahoma"/>
          <w:sz w:val="24"/>
          <w:szCs w:val="24"/>
          <w:lang w:val="hu-HU"/>
        </w:rPr>
        <w:t xml:space="preserve">) </w:t>
      </w:r>
      <w:r w:rsidR="004F7261">
        <w:rPr>
          <w:rFonts w:ascii="Arial Narrow" w:eastAsia="Tahoma" w:hAnsi="Arial Narrow" w:cs="Tahoma"/>
          <w:sz w:val="24"/>
          <w:szCs w:val="24"/>
          <w:lang w:val="hu-HU"/>
        </w:rPr>
        <w:t>legutóbbi plenáris ülés</w:t>
      </w:r>
      <w:r w:rsidR="007D7E27">
        <w:rPr>
          <w:rFonts w:ascii="Arial Narrow" w:eastAsia="Tahoma" w:hAnsi="Arial Narrow" w:cs="Tahoma"/>
          <w:sz w:val="24"/>
          <w:szCs w:val="24"/>
          <w:lang w:val="hu-HU"/>
        </w:rPr>
        <w:t>én</w:t>
      </w:r>
      <w:r w:rsidR="00FF3A51" w:rsidRPr="002B4460">
        <w:rPr>
          <w:rFonts w:ascii="Arial Narrow" w:eastAsia="Tahoma" w:hAnsi="Arial Narrow" w:cs="Tahoma"/>
          <w:sz w:val="24"/>
          <w:szCs w:val="24"/>
          <w:vertAlign w:val="superscript"/>
          <w:lang w:val="hu-HU"/>
        </w:rPr>
        <w:footnoteReference w:id="68"/>
      </w:r>
      <w:r w:rsidR="00FF3A51" w:rsidRPr="002B4460">
        <w:rPr>
          <w:rFonts w:ascii="Arial Narrow" w:eastAsia="Tahoma" w:hAnsi="Arial Narrow" w:cs="Tahoma"/>
          <w:sz w:val="24"/>
          <w:szCs w:val="24"/>
          <w:lang w:val="hu-HU"/>
        </w:rPr>
        <w:t xml:space="preserve"> </w:t>
      </w:r>
      <w:r w:rsidR="009D730C">
        <w:rPr>
          <w:rFonts w:ascii="Arial Narrow" w:eastAsia="Tahoma" w:hAnsi="Arial Narrow" w:cs="Tahoma"/>
          <w:sz w:val="24"/>
          <w:szCs w:val="24"/>
          <w:lang w:val="hu-HU"/>
        </w:rPr>
        <w:t xml:space="preserve">új megfelelőségi jelentést fogadott el </w:t>
      </w:r>
      <w:r w:rsidR="007D7E27">
        <w:rPr>
          <w:rFonts w:ascii="Arial Narrow" w:eastAsia="Tahoma" w:hAnsi="Arial Narrow" w:cs="Tahoma"/>
          <w:sz w:val="24"/>
          <w:szCs w:val="24"/>
          <w:lang w:val="hu-HU"/>
        </w:rPr>
        <w:t>a</w:t>
      </w:r>
      <w:r w:rsidR="007D7E27" w:rsidRPr="007D7E27">
        <w:rPr>
          <w:rFonts w:ascii="Arial Narrow" w:eastAsia="Tahoma" w:hAnsi="Arial Narrow" w:cs="Tahoma"/>
          <w:sz w:val="24"/>
          <w:szCs w:val="24"/>
          <w:lang w:val="hu-HU"/>
        </w:rPr>
        <w:t xml:space="preserve"> parlamenti képviselőket, bírákat és ügyészeket érintő korrupció </w:t>
      </w:r>
      <w:r w:rsidR="009D730C">
        <w:rPr>
          <w:rFonts w:ascii="Arial Narrow" w:eastAsia="Tahoma" w:hAnsi="Arial Narrow" w:cs="Tahoma"/>
          <w:sz w:val="24"/>
          <w:szCs w:val="24"/>
          <w:lang w:val="hu-HU"/>
        </w:rPr>
        <w:t xml:space="preserve">megelőzéséről, amelyben megállapította, hogy az ajánlásoknak való megfelelés szintje </w:t>
      </w:r>
      <w:r w:rsidR="00CC2363">
        <w:rPr>
          <w:rFonts w:ascii="Arial Narrow" w:eastAsia="Tahoma" w:hAnsi="Arial Narrow" w:cs="Tahoma"/>
          <w:sz w:val="24"/>
          <w:szCs w:val="24"/>
          <w:lang w:val="hu-HU"/>
        </w:rPr>
        <w:t xml:space="preserve">Magyarországon </w:t>
      </w:r>
      <w:r w:rsidR="009D730C">
        <w:rPr>
          <w:rFonts w:ascii="Arial Narrow" w:eastAsia="Tahoma" w:hAnsi="Arial Narrow" w:cs="Tahoma"/>
          <w:sz w:val="24"/>
          <w:szCs w:val="24"/>
          <w:lang w:val="hu-HU"/>
        </w:rPr>
        <w:t xml:space="preserve">továbbra is </w:t>
      </w:r>
      <w:r w:rsidR="003C3A73">
        <w:rPr>
          <w:rFonts w:ascii="Arial Narrow" w:eastAsia="Tahoma" w:hAnsi="Arial Narrow" w:cs="Tahoma"/>
          <w:sz w:val="24"/>
          <w:szCs w:val="24"/>
          <w:lang w:val="hu-HU"/>
        </w:rPr>
        <w:t>„</w:t>
      </w:r>
      <w:r w:rsidR="009945BC">
        <w:rPr>
          <w:rFonts w:ascii="Arial Narrow" w:eastAsia="Tahoma" w:hAnsi="Arial Narrow" w:cs="Tahoma"/>
          <w:sz w:val="24"/>
          <w:szCs w:val="24"/>
          <w:lang w:val="hu-HU"/>
        </w:rPr>
        <w:t>globálisan nem kielégítő</w:t>
      </w:r>
      <w:r w:rsidR="00FF3A51" w:rsidRPr="002B4460">
        <w:rPr>
          <w:rFonts w:ascii="Arial Narrow" w:eastAsia="Tahoma" w:hAnsi="Arial Narrow" w:cs="Tahoma"/>
          <w:sz w:val="24"/>
          <w:szCs w:val="24"/>
          <w:lang w:val="hu-HU"/>
        </w:rPr>
        <w:t>”.</w:t>
      </w:r>
      <w:r w:rsidR="00FF3A51" w:rsidRPr="002B4460">
        <w:rPr>
          <w:rFonts w:ascii="Arial Narrow" w:eastAsia="Tahoma" w:hAnsi="Arial Narrow" w:cs="Tahoma"/>
          <w:sz w:val="24"/>
          <w:szCs w:val="24"/>
          <w:vertAlign w:val="superscript"/>
          <w:lang w:val="hu-HU"/>
        </w:rPr>
        <w:footnoteReference w:id="69"/>
      </w:r>
      <w:r w:rsidR="00FF3A51" w:rsidRPr="002B4460">
        <w:rPr>
          <w:rFonts w:ascii="Arial Narrow" w:eastAsia="Tahoma" w:hAnsi="Arial Narrow" w:cs="Tahoma"/>
          <w:sz w:val="24"/>
          <w:szCs w:val="24"/>
          <w:lang w:val="hu-HU"/>
        </w:rPr>
        <w:t xml:space="preserve"> </w:t>
      </w:r>
      <w:r w:rsidR="00CD44B5">
        <w:rPr>
          <w:rFonts w:ascii="Arial Narrow" w:eastAsia="Tahoma" w:hAnsi="Arial Narrow" w:cs="Tahoma"/>
          <w:sz w:val="24"/>
          <w:szCs w:val="24"/>
          <w:lang w:val="hu-HU"/>
        </w:rPr>
        <w:t>A</w:t>
      </w:r>
      <w:r w:rsidR="00E351E3">
        <w:rPr>
          <w:rFonts w:ascii="Arial Narrow" w:eastAsia="Tahoma" w:hAnsi="Arial Narrow" w:cs="Tahoma"/>
          <w:sz w:val="24"/>
          <w:szCs w:val="24"/>
          <w:lang w:val="hu-HU"/>
        </w:rPr>
        <w:t xml:space="preserve"> </w:t>
      </w:r>
      <w:r w:rsidR="00CD44B5">
        <w:rPr>
          <w:rFonts w:ascii="Arial Narrow" w:eastAsia="Tahoma" w:hAnsi="Arial Narrow" w:cs="Tahoma"/>
          <w:sz w:val="24"/>
          <w:szCs w:val="24"/>
          <w:lang w:val="hu-HU"/>
        </w:rPr>
        <w:t>legutóbb</w:t>
      </w:r>
      <w:r w:rsidR="00E351E3">
        <w:rPr>
          <w:rFonts w:ascii="Arial Narrow" w:eastAsia="Tahoma" w:hAnsi="Arial Narrow" w:cs="Tahoma"/>
          <w:sz w:val="24"/>
          <w:szCs w:val="24"/>
          <w:lang w:val="hu-HU"/>
        </w:rPr>
        <w:t>i,</w:t>
      </w:r>
      <w:r w:rsidR="007D7E27">
        <w:rPr>
          <w:rFonts w:ascii="Arial Narrow" w:eastAsia="Tahoma" w:hAnsi="Arial Narrow" w:cs="Tahoma"/>
          <w:sz w:val="24"/>
          <w:szCs w:val="24"/>
          <w:lang w:val="hu-HU"/>
        </w:rPr>
        <w:t xml:space="preserve"> </w:t>
      </w:r>
      <w:r w:rsidR="00E351E3">
        <w:rPr>
          <w:rFonts w:ascii="Arial Narrow" w:eastAsia="Tahoma" w:hAnsi="Arial Narrow" w:cs="Tahoma"/>
          <w:sz w:val="24"/>
          <w:szCs w:val="24"/>
          <w:lang w:val="hu-HU"/>
        </w:rPr>
        <w:t xml:space="preserve">2020 novemberében </w:t>
      </w:r>
      <w:r w:rsidR="007D7E27">
        <w:rPr>
          <w:rFonts w:ascii="Arial Narrow" w:eastAsia="Tahoma" w:hAnsi="Arial Narrow" w:cs="Tahoma"/>
          <w:sz w:val="24"/>
          <w:szCs w:val="24"/>
          <w:lang w:val="hu-HU"/>
        </w:rPr>
        <w:t xml:space="preserve">közzétett Magyarországról szóló </w:t>
      </w:r>
      <w:r w:rsidR="00CD44B5">
        <w:rPr>
          <w:rFonts w:ascii="Arial Narrow" w:eastAsia="Tahoma" w:hAnsi="Arial Narrow" w:cs="Tahoma"/>
          <w:sz w:val="24"/>
          <w:szCs w:val="24"/>
          <w:lang w:val="hu-HU"/>
        </w:rPr>
        <w:t>GRECO</w:t>
      </w:r>
      <w:r w:rsidR="003C3A73">
        <w:rPr>
          <w:rFonts w:ascii="Arial Narrow" w:eastAsia="Tahoma" w:hAnsi="Arial Narrow" w:cs="Tahoma"/>
          <w:sz w:val="24"/>
          <w:szCs w:val="24"/>
          <w:lang w:val="hu-HU"/>
        </w:rPr>
        <w:t>-</w:t>
      </w:r>
      <w:r w:rsidR="00CD44B5">
        <w:rPr>
          <w:rFonts w:ascii="Arial Narrow" w:eastAsia="Tahoma" w:hAnsi="Arial Narrow" w:cs="Tahoma"/>
          <w:sz w:val="24"/>
          <w:szCs w:val="24"/>
          <w:lang w:val="hu-HU"/>
        </w:rPr>
        <w:t>jelentésben</w:t>
      </w:r>
      <w:r w:rsidR="009945BC" w:rsidRPr="002B4460">
        <w:rPr>
          <w:rFonts w:ascii="Arial Narrow" w:eastAsia="Tahoma" w:hAnsi="Arial Narrow" w:cs="Tahoma"/>
          <w:sz w:val="24"/>
          <w:szCs w:val="24"/>
          <w:vertAlign w:val="superscript"/>
          <w:lang w:val="hu-HU"/>
        </w:rPr>
        <w:footnoteReference w:id="70"/>
      </w:r>
      <w:r w:rsidR="00CD44B5">
        <w:rPr>
          <w:rFonts w:ascii="Arial Narrow" w:eastAsia="Tahoma" w:hAnsi="Arial Narrow" w:cs="Tahoma"/>
          <w:sz w:val="24"/>
          <w:szCs w:val="24"/>
          <w:lang w:val="hu-HU"/>
        </w:rPr>
        <w:t xml:space="preserve"> </w:t>
      </w:r>
      <w:r w:rsidR="007D7E27">
        <w:rPr>
          <w:rFonts w:ascii="Arial Narrow" w:eastAsia="Tahoma" w:hAnsi="Arial Narrow" w:cs="Tahoma"/>
          <w:sz w:val="24"/>
          <w:szCs w:val="24"/>
          <w:lang w:val="hu-HU"/>
        </w:rPr>
        <w:t xml:space="preserve">az </w:t>
      </w:r>
      <w:r w:rsidR="00CD44B5">
        <w:rPr>
          <w:rFonts w:ascii="Arial Narrow" w:eastAsia="Tahoma" w:hAnsi="Arial Narrow" w:cs="Tahoma"/>
          <w:sz w:val="24"/>
          <w:szCs w:val="24"/>
          <w:lang w:val="hu-HU"/>
        </w:rPr>
        <w:t>ügyészek</w:t>
      </w:r>
      <w:r w:rsidR="007D7E27">
        <w:rPr>
          <w:rFonts w:ascii="Arial Narrow" w:eastAsia="Tahoma" w:hAnsi="Arial Narrow" w:cs="Tahoma"/>
          <w:sz w:val="24"/>
          <w:szCs w:val="24"/>
          <w:lang w:val="hu-HU"/>
        </w:rPr>
        <w:t>et érintő</w:t>
      </w:r>
      <w:r w:rsidR="00CD44B5">
        <w:rPr>
          <w:rFonts w:ascii="Arial Narrow" w:eastAsia="Tahoma" w:hAnsi="Arial Narrow" w:cs="Tahoma"/>
          <w:sz w:val="24"/>
          <w:szCs w:val="24"/>
          <w:lang w:val="hu-HU"/>
        </w:rPr>
        <w:t xml:space="preserve"> fegyelmi </w:t>
      </w:r>
      <w:r w:rsidR="007D7E27">
        <w:rPr>
          <w:rFonts w:ascii="Arial Narrow" w:eastAsia="Tahoma" w:hAnsi="Arial Narrow" w:cs="Tahoma"/>
          <w:sz w:val="24"/>
          <w:szCs w:val="24"/>
          <w:lang w:val="hu-HU"/>
        </w:rPr>
        <w:t>eljárások</w:t>
      </w:r>
      <w:r w:rsidR="00CD44B5">
        <w:rPr>
          <w:rFonts w:ascii="Arial Narrow" w:eastAsia="Tahoma" w:hAnsi="Arial Narrow" w:cs="Tahoma"/>
          <w:sz w:val="24"/>
          <w:szCs w:val="24"/>
          <w:lang w:val="hu-HU"/>
        </w:rPr>
        <w:t xml:space="preserve"> tekintetében </w:t>
      </w:r>
      <w:r w:rsidR="007D7E27">
        <w:rPr>
          <w:rFonts w:ascii="Arial Narrow" w:eastAsia="Tahoma" w:hAnsi="Arial Narrow" w:cs="Tahoma"/>
          <w:sz w:val="24"/>
          <w:szCs w:val="24"/>
          <w:lang w:val="hu-HU"/>
        </w:rPr>
        <w:t xml:space="preserve">megfogalmazott </w:t>
      </w:r>
      <w:r w:rsidR="00CD44B5">
        <w:rPr>
          <w:rFonts w:ascii="Arial Narrow" w:eastAsia="Tahoma" w:hAnsi="Arial Narrow" w:cs="Tahoma"/>
          <w:sz w:val="24"/>
          <w:szCs w:val="24"/>
          <w:lang w:val="hu-HU"/>
        </w:rPr>
        <w:t>problémák és aggályok tehát továbbra is fennállnak</w:t>
      </w:r>
      <w:r w:rsidR="007D7E27">
        <w:rPr>
          <w:rFonts w:ascii="Arial Narrow" w:eastAsia="Tahoma" w:hAnsi="Arial Narrow" w:cs="Tahoma"/>
          <w:sz w:val="24"/>
          <w:szCs w:val="24"/>
          <w:lang w:val="hu-HU"/>
        </w:rPr>
        <w:t>.</w:t>
      </w:r>
    </w:p>
    <w:p w14:paraId="5A4A5FB8" w14:textId="42FB0F0A" w:rsidR="005C6F37" w:rsidRPr="00C47E9C" w:rsidRDefault="0055222C" w:rsidP="004B3C51">
      <w:pPr>
        <w:spacing w:before="240" w:after="360"/>
        <w:jc w:val="both"/>
        <w:rPr>
          <w:rFonts w:ascii="Arial Narrow" w:eastAsia="Tahoma" w:hAnsi="Arial Narrow" w:cs="Tahoma"/>
          <w:b/>
          <w:bCs/>
          <w:color w:val="4B8A93"/>
          <w:sz w:val="24"/>
          <w:szCs w:val="24"/>
          <w:lang w:val="en-GB"/>
        </w:rPr>
      </w:pPr>
      <w:r w:rsidRPr="00C47E9C">
        <w:rPr>
          <w:rFonts w:ascii="Arial Narrow" w:eastAsia="Tahoma" w:hAnsi="Arial Narrow" w:cs="Tahoma"/>
          <w:b/>
          <w:bCs/>
          <w:color w:val="4B8A93"/>
          <w:sz w:val="24"/>
          <w:szCs w:val="24"/>
          <w:lang w:val="en-GB"/>
        </w:rPr>
        <w:lastRenderedPageBreak/>
        <w:t xml:space="preserve">7. </w:t>
      </w:r>
      <w:r w:rsidR="00A121D0">
        <w:rPr>
          <w:rFonts w:ascii="Arial Narrow" w:eastAsia="Tahoma" w:hAnsi="Arial Narrow" w:cs="Tahoma"/>
          <w:b/>
          <w:bCs/>
          <w:color w:val="4B8A93"/>
          <w:sz w:val="24"/>
          <w:szCs w:val="24"/>
          <w:lang w:val="en-GB"/>
        </w:rPr>
        <w:t>A b</w:t>
      </w:r>
      <w:r w:rsidR="005C6F37" w:rsidRPr="00C47E9C">
        <w:rPr>
          <w:rFonts w:ascii="Arial Narrow" w:eastAsia="Tahoma" w:hAnsi="Arial Narrow" w:cs="Tahoma"/>
          <w:b/>
          <w:bCs/>
          <w:color w:val="4B8A93"/>
          <w:sz w:val="24"/>
          <w:szCs w:val="24"/>
          <w:lang w:val="en-GB"/>
        </w:rPr>
        <w:t xml:space="preserve">írák </w:t>
      </w:r>
      <w:proofErr w:type="spellStart"/>
      <w:r w:rsidR="005C6F37" w:rsidRPr="00C47E9C">
        <w:rPr>
          <w:rFonts w:ascii="Arial Narrow" w:eastAsia="Tahoma" w:hAnsi="Arial Narrow" w:cs="Tahoma"/>
          <w:b/>
          <w:bCs/>
          <w:color w:val="4B8A93"/>
          <w:sz w:val="24"/>
          <w:szCs w:val="24"/>
          <w:lang w:val="en-GB"/>
        </w:rPr>
        <w:t>és</w:t>
      </w:r>
      <w:proofErr w:type="spellEnd"/>
      <w:r w:rsidR="005C6F37" w:rsidRPr="00C47E9C">
        <w:rPr>
          <w:rFonts w:ascii="Arial Narrow" w:eastAsia="Tahoma" w:hAnsi="Arial Narrow" w:cs="Tahoma"/>
          <w:b/>
          <w:bCs/>
          <w:color w:val="4B8A93"/>
          <w:sz w:val="24"/>
          <w:szCs w:val="24"/>
          <w:lang w:val="en-GB"/>
        </w:rPr>
        <w:t xml:space="preserve"> </w:t>
      </w:r>
      <w:proofErr w:type="spellStart"/>
      <w:r w:rsidR="005C6F37" w:rsidRPr="00C47E9C">
        <w:rPr>
          <w:rFonts w:ascii="Arial Narrow" w:eastAsia="Tahoma" w:hAnsi="Arial Narrow" w:cs="Tahoma"/>
          <w:b/>
          <w:bCs/>
          <w:color w:val="4B8A93"/>
          <w:sz w:val="24"/>
          <w:szCs w:val="24"/>
          <w:lang w:val="en-GB"/>
        </w:rPr>
        <w:t>ügyészek</w:t>
      </w:r>
      <w:proofErr w:type="spellEnd"/>
      <w:r w:rsidR="005C6F37" w:rsidRPr="00C47E9C">
        <w:rPr>
          <w:rFonts w:ascii="Arial Narrow" w:eastAsia="Tahoma" w:hAnsi="Arial Narrow" w:cs="Tahoma"/>
          <w:b/>
          <w:bCs/>
          <w:color w:val="4B8A93"/>
          <w:sz w:val="24"/>
          <w:szCs w:val="24"/>
          <w:lang w:val="en-GB"/>
        </w:rPr>
        <w:t xml:space="preserve"> </w:t>
      </w:r>
      <w:proofErr w:type="spellStart"/>
      <w:r w:rsidR="005C6F37" w:rsidRPr="00C47E9C">
        <w:rPr>
          <w:rFonts w:ascii="Arial Narrow" w:eastAsia="Tahoma" w:hAnsi="Arial Narrow" w:cs="Tahoma"/>
          <w:b/>
          <w:bCs/>
          <w:color w:val="4B8A93"/>
          <w:sz w:val="24"/>
          <w:szCs w:val="24"/>
          <w:lang w:val="en-GB"/>
        </w:rPr>
        <w:t>javadalmazása</w:t>
      </w:r>
      <w:proofErr w:type="spellEnd"/>
      <w:r w:rsidR="005C6F37" w:rsidRPr="00C47E9C">
        <w:rPr>
          <w:rFonts w:ascii="Arial Narrow" w:eastAsia="Tahoma" w:hAnsi="Arial Narrow" w:cs="Tahoma"/>
          <w:b/>
          <w:bCs/>
          <w:color w:val="4B8A93"/>
          <w:sz w:val="24"/>
          <w:szCs w:val="24"/>
          <w:lang w:val="en-GB"/>
        </w:rPr>
        <w:t>/</w:t>
      </w:r>
      <w:proofErr w:type="spellStart"/>
      <w:r w:rsidR="00E57E91" w:rsidRPr="00C47E9C">
        <w:rPr>
          <w:rFonts w:ascii="Arial Narrow" w:eastAsia="Tahoma" w:hAnsi="Arial Narrow" w:cs="Tahoma"/>
          <w:b/>
          <w:bCs/>
          <w:color w:val="4B8A93"/>
          <w:sz w:val="24"/>
          <w:szCs w:val="24"/>
          <w:lang w:val="en-GB"/>
        </w:rPr>
        <w:t>juttatás</w:t>
      </w:r>
      <w:r w:rsidR="00A121D0">
        <w:rPr>
          <w:rFonts w:ascii="Arial Narrow" w:eastAsia="Tahoma" w:hAnsi="Arial Narrow" w:cs="Tahoma"/>
          <w:b/>
          <w:bCs/>
          <w:color w:val="4B8A93"/>
          <w:sz w:val="24"/>
          <w:szCs w:val="24"/>
          <w:lang w:val="en-GB"/>
        </w:rPr>
        <w:t>ai</w:t>
      </w:r>
      <w:proofErr w:type="spellEnd"/>
      <w:r w:rsidR="005C6F37" w:rsidRPr="00C47E9C">
        <w:rPr>
          <w:rFonts w:ascii="Arial Narrow" w:eastAsia="Tahoma" w:hAnsi="Arial Narrow" w:cs="Tahoma"/>
          <w:b/>
          <w:bCs/>
          <w:color w:val="4B8A93"/>
          <w:sz w:val="24"/>
          <w:szCs w:val="24"/>
          <w:lang w:val="en-GB"/>
        </w:rPr>
        <w:t>/</w:t>
      </w:r>
      <w:proofErr w:type="spellStart"/>
      <w:r w:rsidR="005C6F37" w:rsidRPr="00C47E9C">
        <w:rPr>
          <w:rFonts w:ascii="Arial Narrow" w:eastAsia="Tahoma" w:hAnsi="Arial Narrow" w:cs="Tahoma"/>
          <w:b/>
          <w:bCs/>
          <w:color w:val="4B8A93"/>
          <w:sz w:val="24"/>
          <w:szCs w:val="24"/>
          <w:lang w:val="en-GB"/>
        </w:rPr>
        <w:t>jutalma</w:t>
      </w:r>
      <w:r w:rsidR="00A121D0">
        <w:rPr>
          <w:rFonts w:ascii="Arial Narrow" w:eastAsia="Tahoma" w:hAnsi="Arial Narrow" w:cs="Tahoma"/>
          <w:b/>
          <w:bCs/>
          <w:color w:val="4B8A93"/>
          <w:sz w:val="24"/>
          <w:szCs w:val="24"/>
          <w:lang w:val="en-GB"/>
        </w:rPr>
        <w:t>i</w:t>
      </w:r>
      <w:proofErr w:type="spellEnd"/>
      <w:r w:rsidR="005C6F37" w:rsidRPr="00C47E9C">
        <w:rPr>
          <w:rFonts w:ascii="Arial Narrow" w:eastAsia="Tahoma" w:hAnsi="Arial Narrow" w:cs="Tahoma"/>
          <w:b/>
          <w:bCs/>
          <w:color w:val="4B8A93"/>
          <w:sz w:val="24"/>
          <w:szCs w:val="24"/>
          <w:lang w:val="en-GB"/>
        </w:rPr>
        <w:t xml:space="preserve">, </w:t>
      </w:r>
      <w:proofErr w:type="spellStart"/>
      <w:r w:rsidR="005C6F37" w:rsidRPr="00C47E9C">
        <w:rPr>
          <w:rFonts w:ascii="Arial Narrow" w:eastAsia="Tahoma" w:hAnsi="Arial Narrow" w:cs="Tahoma"/>
          <w:b/>
          <w:bCs/>
          <w:color w:val="4B8A93"/>
          <w:sz w:val="24"/>
          <w:szCs w:val="24"/>
          <w:lang w:val="en-GB"/>
        </w:rPr>
        <w:t>ideértve</w:t>
      </w:r>
      <w:proofErr w:type="spellEnd"/>
      <w:r w:rsidR="005C6F37" w:rsidRPr="00C47E9C">
        <w:rPr>
          <w:rFonts w:ascii="Arial Narrow" w:eastAsia="Tahoma" w:hAnsi="Arial Narrow" w:cs="Tahoma"/>
          <w:b/>
          <w:bCs/>
          <w:color w:val="4B8A93"/>
          <w:sz w:val="24"/>
          <w:szCs w:val="24"/>
          <w:lang w:val="en-GB"/>
        </w:rPr>
        <w:t xml:space="preserve"> </w:t>
      </w:r>
      <w:proofErr w:type="spellStart"/>
      <w:r w:rsidR="00CC2363" w:rsidRPr="00C47E9C">
        <w:rPr>
          <w:rFonts w:ascii="Arial Narrow" w:eastAsia="Tahoma" w:hAnsi="Arial Narrow" w:cs="Tahoma"/>
          <w:b/>
          <w:bCs/>
          <w:color w:val="4B8A93"/>
          <w:sz w:val="24"/>
          <w:szCs w:val="24"/>
          <w:lang w:val="en-GB"/>
        </w:rPr>
        <w:t>azok</w:t>
      </w:r>
      <w:proofErr w:type="spellEnd"/>
      <w:r w:rsidR="00CC2363" w:rsidRPr="00C47E9C">
        <w:rPr>
          <w:rFonts w:ascii="Arial Narrow" w:eastAsia="Tahoma" w:hAnsi="Arial Narrow" w:cs="Tahoma"/>
          <w:b/>
          <w:bCs/>
          <w:color w:val="4B8A93"/>
          <w:sz w:val="24"/>
          <w:szCs w:val="24"/>
          <w:lang w:val="en-GB"/>
        </w:rPr>
        <w:t xml:space="preserve"> </w:t>
      </w:r>
      <w:proofErr w:type="spellStart"/>
      <w:r w:rsidR="005C6F37" w:rsidRPr="00C47E9C">
        <w:rPr>
          <w:rFonts w:ascii="Arial Narrow" w:eastAsia="Tahoma" w:hAnsi="Arial Narrow" w:cs="Tahoma"/>
          <w:b/>
          <w:bCs/>
          <w:color w:val="4B8A93"/>
          <w:sz w:val="24"/>
          <w:szCs w:val="24"/>
          <w:lang w:val="en-GB"/>
        </w:rPr>
        <w:t>változásait</w:t>
      </w:r>
      <w:proofErr w:type="spellEnd"/>
      <w:r w:rsidR="00A121D0">
        <w:rPr>
          <w:rFonts w:ascii="Arial Narrow" w:eastAsia="Tahoma" w:hAnsi="Arial Narrow" w:cs="Tahoma"/>
          <w:b/>
          <w:bCs/>
          <w:color w:val="4B8A93"/>
          <w:sz w:val="24"/>
          <w:szCs w:val="24"/>
          <w:lang w:val="en-GB"/>
        </w:rPr>
        <w:t>,</w:t>
      </w:r>
      <w:r w:rsidR="005C6F37" w:rsidRPr="00C47E9C">
        <w:rPr>
          <w:rFonts w:ascii="Arial Narrow" w:eastAsia="Tahoma" w:hAnsi="Arial Narrow" w:cs="Tahoma"/>
          <w:b/>
          <w:bCs/>
          <w:color w:val="4B8A93"/>
          <w:sz w:val="24"/>
          <w:szCs w:val="24"/>
          <w:lang w:val="en-GB"/>
        </w:rPr>
        <w:t xml:space="preserve"> a </w:t>
      </w:r>
      <w:proofErr w:type="spellStart"/>
      <w:r w:rsidR="005C6F37" w:rsidRPr="00C47E9C">
        <w:rPr>
          <w:rFonts w:ascii="Arial Narrow" w:eastAsia="Tahoma" w:hAnsi="Arial Narrow" w:cs="Tahoma"/>
          <w:b/>
          <w:bCs/>
          <w:color w:val="4B8A93"/>
          <w:sz w:val="24"/>
          <w:szCs w:val="24"/>
          <w:lang w:val="en-GB"/>
        </w:rPr>
        <w:t>rendszer</w:t>
      </w:r>
      <w:proofErr w:type="spellEnd"/>
      <w:r w:rsidR="005C6F37" w:rsidRPr="00C47E9C">
        <w:rPr>
          <w:rFonts w:ascii="Arial Narrow" w:eastAsia="Tahoma" w:hAnsi="Arial Narrow" w:cs="Tahoma"/>
          <w:b/>
          <w:bCs/>
          <w:color w:val="4B8A93"/>
          <w:sz w:val="24"/>
          <w:szCs w:val="24"/>
          <w:lang w:val="en-GB"/>
        </w:rPr>
        <w:t xml:space="preserve"> </w:t>
      </w:r>
      <w:proofErr w:type="spellStart"/>
      <w:r w:rsidR="005C6F37" w:rsidRPr="00C47E9C">
        <w:rPr>
          <w:rFonts w:ascii="Arial Narrow" w:eastAsia="Tahoma" w:hAnsi="Arial Narrow" w:cs="Tahoma"/>
          <w:b/>
          <w:bCs/>
          <w:color w:val="4B8A93"/>
          <w:sz w:val="24"/>
          <w:szCs w:val="24"/>
          <w:lang w:val="en-GB"/>
        </w:rPr>
        <w:t>átláthatóság</w:t>
      </w:r>
      <w:r w:rsidR="00A121D0">
        <w:rPr>
          <w:rFonts w:ascii="Arial Narrow" w:eastAsia="Tahoma" w:hAnsi="Arial Narrow" w:cs="Tahoma"/>
          <w:b/>
          <w:bCs/>
          <w:color w:val="4B8A93"/>
          <w:sz w:val="24"/>
          <w:szCs w:val="24"/>
          <w:lang w:val="en-GB"/>
        </w:rPr>
        <w:t>át</w:t>
      </w:r>
      <w:proofErr w:type="spellEnd"/>
      <w:r w:rsidR="005C6F37" w:rsidRPr="00C47E9C">
        <w:rPr>
          <w:rFonts w:ascii="Arial Narrow" w:eastAsia="Tahoma" w:hAnsi="Arial Narrow" w:cs="Tahoma"/>
          <w:b/>
          <w:bCs/>
          <w:color w:val="4B8A93"/>
          <w:sz w:val="24"/>
          <w:szCs w:val="24"/>
          <w:lang w:val="en-GB"/>
        </w:rPr>
        <w:t xml:space="preserve"> </w:t>
      </w:r>
      <w:proofErr w:type="spellStart"/>
      <w:r w:rsidR="005C6F37" w:rsidRPr="00C47E9C">
        <w:rPr>
          <w:rFonts w:ascii="Arial Narrow" w:eastAsia="Tahoma" w:hAnsi="Arial Narrow" w:cs="Tahoma"/>
          <w:b/>
          <w:bCs/>
          <w:color w:val="4B8A93"/>
          <w:sz w:val="24"/>
          <w:szCs w:val="24"/>
          <w:lang w:val="en-GB"/>
        </w:rPr>
        <w:t>és</w:t>
      </w:r>
      <w:proofErr w:type="spellEnd"/>
      <w:r w:rsidR="005C6F37" w:rsidRPr="00C47E9C">
        <w:rPr>
          <w:rFonts w:ascii="Arial Narrow" w:eastAsia="Tahoma" w:hAnsi="Arial Narrow" w:cs="Tahoma"/>
          <w:b/>
          <w:bCs/>
          <w:color w:val="4B8A93"/>
          <w:sz w:val="24"/>
          <w:szCs w:val="24"/>
          <w:lang w:val="en-GB"/>
        </w:rPr>
        <w:t xml:space="preserve"> </w:t>
      </w:r>
      <w:proofErr w:type="spellStart"/>
      <w:r w:rsidR="005C6F37" w:rsidRPr="00C47E9C">
        <w:rPr>
          <w:rFonts w:ascii="Arial Narrow" w:eastAsia="Tahoma" w:hAnsi="Arial Narrow" w:cs="Tahoma"/>
          <w:b/>
          <w:bCs/>
          <w:color w:val="4B8A93"/>
          <w:sz w:val="24"/>
          <w:szCs w:val="24"/>
          <w:lang w:val="en-GB"/>
        </w:rPr>
        <w:t>az</w:t>
      </w:r>
      <w:proofErr w:type="spellEnd"/>
      <w:r w:rsidR="005C6F37" w:rsidRPr="00C47E9C">
        <w:rPr>
          <w:rFonts w:ascii="Arial Narrow" w:eastAsia="Tahoma" w:hAnsi="Arial Narrow" w:cs="Tahoma"/>
          <w:b/>
          <w:bCs/>
          <w:color w:val="4B8A93"/>
          <w:sz w:val="24"/>
          <w:szCs w:val="24"/>
          <w:lang w:val="en-GB"/>
        </w:rPr>
        <w:t xml:space="preserve"> </w:t>
      </w:r>
      <w:proofErr w:type="spellStart"/>
      <w:r w:rsidR="005C6F37" w:rsidRPr="00C47E9C">
        <w:rPr>
          <w:rFonts w:ascii="Arial Narrow" w:eastAsia="Tahoma" w:hAnsi="Arial Narrow" w:cs="Tahoma"/>
          <w:b/>
          <w:bCs/>
          <w:color w:val="4B8A93"/>
          <w:sz w:val="24"/>
          <w:szCs w:val="24"/>
          <w:lang w:val="en-GB"/>
        </w:rPr>
        <w:t>inf</w:t>
      </w:r>
      <w:r w:rsidR="00CC2363" w:rsidRPr="00C47E9C">
        <w:rPr>
          <w:rFonts w:ascii="Arial Narrow" w:eastAsia="Tahoma" w:hAnsi="Arial Narrow" w:cs="Tahoma"/>
          <w:b/>
          <w:bCs/>
          <w:color w:val="4B8A93"/>
          <w:sz w:val="24"/>
          <w:szCs w:val="24"/>
          <w:lang w:val="en-GB"/>
        </w:rPr>
        <w:t>o</w:t>
      </w:r>
      <w:r w:rsidR="005C6F37" w:rsidRPr="00C47E9C">
        <w:rPr>
          <w:rFonts w:ascii="Arial Narrow" w:eastAsia="Tahoma" w:hAnsi="Arial Narrow" w:cs="Tahoma"/>
          <w:b/>
          <w:bCs/>
          <w:color w:val="4B8A93"/>
          <w:sz w:val="24"/>
          <w:szCs w:val="24"/>
          <w:lang w:val="en-GB"/>
        </w:rPr>
        <w:t>rmációkhoz</w:t>
      </w:r>
      <w:proofErr w:type="spellEnd"/>
      <w:r w:rsidR="005C6F37" w:rsidRPr="00C47E9C">
        <w:rPr>
          <w:rFonts w:ascii="Arial Narrow" w:eastAsia="Tahoma" w:hAnsi="Arial Narrow" w:cs="Tahoma"/>
          <w:b/>
          <w:bCs/>
          <w:color w:val="4B8A93"/>
          <w:sz w:val="24"/>
          <w:szCs w:val="24"/>
          <w:lang w:val="en-GB"/>
        </w:rPr>
        <w:t xml:space="preserve"> </w:t>
      </w:r>
      <w:proofErr w:type="spellStart"/>
      <w:r w:rsidR="005C6F37" w:rsidRPr="00C47E9C">
        <w:rPr>
          <w:rFonts w:ascii="Arial Narrow" w:eastAsia="Tahoma" w:hAnsi="Arial Narrow" w:cs="Tahoma"/>
          <w:b/>
          <w:bCs/>
          <w:color w:val="4B8A93"/>
          <w:sz w:val="24"/>
          <w:szCs w:val="24"/>
          <w:lang w:val="en-GB"/>
        </w:rPr>
        <w:t>való</w:t>
      </w:r>
      <w:proofErr w:type="spellEnd"/>
      <w:r w:rsidR="005C6F37" w:rsidRPr="00C47E9C">
        <w:rPr>
          <w:rFonts w:ascii="Arial Narrow" w:eastAsia="Tahoma" w:hAnsi="Arial Narrow" w:cs="Tahoma"/>
          <w:b/>
          <w:bCs/>
          <w:color w:val="4B8A93"/>
          <w:sz w:val="24"/>
          <w:szCs w:val="24"/>
          <w:lang w:val="en-GB"/>
        </w:rPr>
        <w:t xml:space="preserve"> </w:t>
      </w:r>
      <w:proofErr w:type="spellStart"/>
      <w:r w:rsidR="005C6F37" w:rsidRPr="00C47E9C">
        <w:rPr>
          <w:rFonts w:ascii="Arial Narrow" w:eastAsia="Tahoma" w:hAnsi="Arial Narrow" w:cs="Tahoma"/>
          <w:b/>
          <w:bCs/>
          <w:color w:val="4B8A93"/>
          <w:sz w:val="24"/>
          <w:szCs w:val="24"/>
          <w:lang w:val="en-GB"/>
        </w:rPr>
        <w:t>hozzáférés</w:t>
      </w:r>
      <w:r w:rsidR="00A121D0">
        <w:rPr>
          <w:rFonts w:ascii="Arial Narrow" w:eastAsia="Tahoma" w:hAnsi="Arial Narrow" w:cs="Tahoma"/>
          <w:b/>
          <w:bCs/>
          <w:color w:val="4B8A93"/>
          <w:sz w:val="24"/>
          <w:szCs w:val="24"/>
          <w:lang w:val="en-GB"/>
        </w:rPr>
        <w:t>t</w:t>
      </w:r>
      <w:proofErr w:type="spellEnd"/>
    </w:p>
    <w:p w14:paraId="79D86D79" w14:textId="2D3C287B" w:rsidR="00E449A6" w:rsidRDefault="005C6F37" w:rsidP="00E449A6">
      <w:pPr>
        <w:shd w:val="clear" w:color="auto" w:fill="FFFFFF"/>
        <w:spacing w:after="120"/>
        <w:jc w:val="both"/>
        <w:rPr>
          <w:rFonts w:ascii="Arial Narrow" w:eastAsia="Tahoma" w:hAnsi="Arial Narrow" w:cs="Tahoma"/>
          <w:sz w:val="24"/>
          <w:szCs w:val="24"/>
          <w:lang w:val="hu-HU"/>
        </w:rPr>
      </w:pPr>
      <w:r w:rsidRPr="00FD64BF">
        <w:rPr>
          <w:rFonts w:ascii="Arial Narrow" w:eastAsia="Tahoma" w:hAnsi="Arial Narrow" w:cs="Tahoma"/>
          <w:b/>
          <w:bCs/>
          <w:sz w:val="24"/>
          <w:szCs w:val="24"/>
          <w:lang w:val="hu-HU"/>
        </w:rPr>
        <w:t xml:space="preserve">2022-ben </w:t>
      </w:r>
      <w:r w:rsidR="00FD64BF">
        <w:rPr>
          <w:rFonts w:ascii="Arial Narrow" w:eastAsia="Tahoma" w:hAnsi="Arial Narrow" w:cs="Tahoma"/>
          <w:b/>
          <w:bCs/>
          <w:sz w:val="24"/>
          <w:szCs w:val="24"/>
          <w:lang w:val="hu-HU"/>
        </w:rPr>
        <w:t xml:space="preserve">folytatódott </w:t>
      </w:r>
      <w:r w:rsidRPr="00FD64BF">
        <w:rPr>
          <w:rFonts w:ascii="Arial Narrow" w:eastAsia="Tahoma" w:hAnsi="Arial Narrow" w:cs="Tahoma"/>
          <w:b/>
          <w:bCs/>
          <w:sz w:val="24"/>
          <w:szCs w:val="24"/>
          <w:lang w:val="hu-HU"/>
        </w:rPr>
        <w:t xml:space="preserve">a bírák </w:t>
      </w:r>
      <w:r w:rsidR="00FD64BF" w:rsidRPr="00FD64BF">
        <w:rPr>
          <w:rFonts w:ascii="Arial Narrow" w:eastAsia="Tahoma" w:hAnsi="Arial Narrow" w:cs="Tahoma"/>
          <w:b/>
          <w:bCs/>
          <w:sz w:val="24"/>
          <w:szCs w:val="24"/>
          <w:lang w:val="hu-HU"/>
        </w:rPr>
        <w:t>fizetésének</w:t>
      </w:r>
      <w:r w:rsidR="00634A85">
        <w:rPr>
          <w:rFonts w:ascii="Arial Narrow" w:eastAsia="Tahoma" w:hAnsi="Arial Narrow" w:cs="Tahoma"/>
          <w:b/>
          <w:bCs/>
          <w:sz w:val="24"/>
          <w:szCs w:val="24"/>
          <w:lang w:val="hu-HU"/>
        </w:rPr>
        <w:t xml:space="preserve"> </w:t>
      </w:r>
      <w:r w:rsidR="00FA478F">
        <w:rPr>
          <w:rFonts w:ascii="Arial Narrow" w:eastAsia="Tahoma" w:hAnsi="Arial Narrow" w:cs="Tahoma"/>
          <w:b/>
          <w:bCs/>
          <w:sz w:val="24"/>
          <w:szCs w:val="24"/>
          <w:lang w:val="hu-HU"/>
        </w:rPr>
        <w:t>az</w:t>
      </w:r>
      <w:r w:rsidRPr="00FD64BF">
        <w:rPr>
          <w:rFonts w:ascii="Arial Narrow" w:eastAsia="Tahoma" w:hAnsi="Arial Narrow" w:cs="Tahoma"/>
          <w:b/>
          <w:bCs/>
          <w:sz w:val="24"/>
          <w:szCs w:val="24"/>
          <w:lang w:val="hu-HU"/>
        </w:rPr>
        <w:t xml:space="preserve"> emelése</w:t>
      </w:r>
      <w:r>
        <w:rPr>
          <w:rFonts w:ascii="Arial Narrow" w:eastAsia="Tahoma" w:hAnsi="Arial Narrow" w:cs="Tahoma"/>
          <w:sz w:val="24"/>
          <w:szCs w:val="24"/>
          <w:lang w:val="hu-HU"/>
        </w:rPr>
        <w:t xml:space="preserve">. A bírói és az ügyészi illetményalap egyaránt </w:t>
      </w:r>
      <w:r w:rsidR="000C30B8">
        <w:rPr>
          <w:rFonts w:ascii="Arial Narrow" w:eastAsia="Tahoma" w:hAnsi="Arial Narrow" w:cs="Tahoma"/>
          <w:sz w:val="24"/>
          <w:szCs w:val="24"/>
          <w:lang w:val="hu-HU"/>
        </w:rPr>
        <w:t>emelkedett</w:t>
      </w:r>
      <w:r w:rsidR="00E449A6">
        <w:rPr>
          <w:rFonts w:ascii="Arial Narrow" w:eastAsia="Tahoma" w:hAnsi="Arial Narrow" w:cs="Tahoma"/>
          <w:sz w:val="24"/>
          <w:szCs w:val="24"/>
          <w:lang w:val="hu-HU"/>
        </w:rPr>
        <w:t xml:space="preserve"> a 2021</w:t>
      </w:r>
      <w:r w:rsidR="00714837">
        <w:rPr>
          <w:rFonts w:ascii="Arial Narrow" w:eastAsia="Tahoma" w:hAnsi="Arial Narrow" w:cs="Tahoma"/>
          <w:sz w:val="24"/>
          <w:szCs w:val="24"/>
          <w:lang w:val="hu-HU"/>
        </w:rPr>
        <w:t>.</w:t>
      </w:r>
      <w:r w:rsidR="00E449A6">
        <w:rPr>
          <w:rFonts w:ascii="Arial Narrow" w:eastAsia="Tahoma" w:hAnsi="Arial Narrow" w:cs="Tahoma"/>
          <w:sz w:val="24"/>
          <w:szCs w:val="24"/>
          <w:lang w:val="hu-HU"/>
        </w:rPr>
        <w:t xml:space="preserve"> </w:t>
      </w:r>
      <w:r w:rsidR="00714837">
        <w:rPr>
          <w:rFonts w:ascii="Arial Narrow" w:eastAsia="Tahoma" w:hAnsi="Arial Narrow" w:cs="Tahoma"/>
          <w:sz w:val="24"/>
          <w:szCs w:val="24"/>
          <w:lang w:val="hu-HU"/>
        </w:rPr>
        <w:t xml:space="preserve">évi </w:t>
      </w:r>
      <w:r w:rsidR="00E449A6">
        <w:rPr>
          <w:rFonts w:ascii="Arial Narrow" w:eastAsia="Tahoma" w:hAnsi="Arial Narrow" w:cs="Tahoma"/>
          <w:sz w:val="24"/>
          <w:szCs w:val="24"/>
          <w:lang w:val="hu-HU"/>
        </w:rPr>
        <w:t xml:space="preserve">bruttó </w:t>
      </w:r>
      <w:r w:rsidRPr="002B4460">
        <w:rPr>
          <w:rFonts w:ascii="Arial Narrow" w:eastAsia="Tahoma" w:hAnsi="Arial Narrow" w:cs="Tahoma"/>
          <w:sz w:val="24"/>
          <w:szCs w:val="24"/>
          <w:lang w:val="hu-HU"/>
        </w:rPr>
        <w:t>507</w:t>
      </w:r>
      <w:r w:rsidR="007636A6">
        <w:rPr>
          <w:rFonts w:ascii="Arial Narrow" w:eastAsia="Tahoma" w:hAnsi="Arial Narrow" w:cs="Tahoma"/>
          <w:sz w:val="24"/>
          <w:szCs w:val="24"/>
          <w:lang w:val="hu-HU"/>
        </w:rPr>
        <w:t xml:space="preserve"> </w:t>
      </w:r>
      <w:r w:rsidRPr="002B4460">
        <w:rPr>
          <w:rFonts w:ascii="Arial Narrow" w:eastAsia="Tahoma" w:hAnsi="Arial Narrow" w:cs="Tahoma"/>
          <w:sz w:val="24"/>
          <w:szCs w:val="24"/>
          <w:lang w:val="hu-HU"/>
        </w:rPr>
        <w:t>730</w:t>
      </w:r>
      <w:r>
        <w:rPr>
          <w:rFonts w:ascii="Arial Narrow" w:eastAsia="Tahoma" w:hAnsi="Arial Narrow" w:cs="Tahoma"/>
          <w:sz w:val="24"/>
          <w:szCs w:val="24"/>
          <w:lang w:val="hu-HU"/>
        </w:rPr>
        <w:t xml:space="preserve"> Ft</w:t>
      </w:r>
      <w:r w:rsidR="00E449A6">
        <w:rPr>
          <w:rFonts w:ascii="Arial Narrow" w:eastAsia="Tahoma" w:hAnsi="Arial Narrow" w:cs="Tahoma"/>
          <w:sz w:val="24"/>
          <w:szCs w:val="24"/>
          <w:lang w:val="hu-HU"/>
        </w:rPr>
        <w:t>-ról</w:t>
      </w:r>
      <w:r>
        <w:rPr>
          <w:rFonts w:ascii="Arial Narrow" w:eastAsia="Tahoma" w:hAnsi="Arial Narrow" w:cs="Tahoma"/>
          <w:sz w:val="24"/>
          <w:szCs w:val="24"/>
          <w:lang w:val="hu-HU"/>
        </w:rPr>
        <w:t xml:space="preserve"> </w:t>
      </w:r>
      <w:r w:rsidR="00FD64BF">
        <w:rPr>
          <w:rFonts w:ascii="Arial Narrow" w:eastAsia="Tahoma" w:hAnsi="Arial Narrow" w:cs="Tahoma"/>
          <w:sz w:val="24"/>
          <w:szCs w:val="24"/>
          <w:lang w:val="hu-HU"/>
        </w:rPr>
        <w:t xml:space="preserve">(kb. 1418 </w:t>
      </w:r>
      <w:r w:rsidR="00701A46">
        <w:rPr>
          <w:rFonts w:ascii="Arial Narrow" w:eastAsia="Tahoma" w:hAnsi="Arial Narrow" w:cs="Tahoma"/>
          <w:sz w:val="24"/>
          <w:szCs w:val="24"/>
          <w:lang w:val="hu-HU"/>
        </w:rPr>
        <w:t>EUR</w:t>
      </w:r>
      <w:r w:rsidR="00FD64BF">
        <w:rPr>
          <w:rFonts w:ascii="Arial Narrow" w:eastAsia="Tahoma" w:hAnsi="Arial Narrow" w:cs="Tahoma"/>
          <w:sz w:val="24"/>
          <w:szCs w:val="24"/>
          <w:lang w:val="hu-HU"/>
        </w:rPr>
        <w:t>)</w:t>
      </w:r>
      <w:r w:rsidR="00E449A6" w:rsidRPr="002B4460">
        <w:rPr>
          <w:rFonts w:ascii="Arial Narrow" w:eastAsia="Tahoma" w:hAnsi="Arial Narrow" w:cs="Tahoma"/>
          <w:sz w:val="24"/>
          <w:szCs w:val="24"/>
          <w:vertAlign w:val="superscript"/>
          <w:lang w:val="hu-HU"/>
        </w:rPr>
        <w:footnoteReference w:id="71"/>
      </w:r>
      <w:r w:rsidR="0005127D">
        <w:rPr>
          <w:rFonts w:ascii="Arial Narrow" w:eastAsia="Tahoma" w:hAnsi="Arial Narrow" w:cs="Tahoma"/>
          <w:sz w:val="24"/>
          <w:szCs w:val="24"/>
          <w:vertAlign w:val="superscript"/>
          <w:lang w:val="hu-HU"/>
        </w:rPr>
        <w:t xml:space="preserve"> </w:t>
      </w:r>
      <w:r w:rsidR="00714837" w:rsidRPr="00714837">
        <w:rPr>
          <w:rFonts w:ascii="Arial Narrow" w:eastAsia="Tahoma" w:hAnsi="Arial Narrow" w:cs="Tahoma"/>
          <w:b/>
          <w:bCs/>
          <w:sz w:val="24"/>
          <w:szCs w:val="24"/>
          <w:lang w:val="hu-HU"/>
        </w:rPr>
        <w:t>a 2022. év</w:t>
      </w:r>
      <w:r w:rsidR="009945BC">
        <w:rPr>
          <w:rFonts w:ascii="Arial Narrow" w:eastAsia="Tahoma" w:hAnsi="Arial Narrow" w:cs="Tahoma"/>
          <w:b/>
          <w:bCs/>
          <w:sz w:val="24"/>
          <w:szCs w:val="24"/>
          <w:lang w:val="hu-HU"/>
        </w:rPr>
        <w:t>ben</w:t>
      </w:r>
      <w:r w:rsidR="00714837">
        <w:rPr>
          <w:rFonts w:ascii="Arial Narrow" w:eastAsia="Tahoma" w:hAnsi="Arial Narrow" w:cs="Tahoma"/>
          <w:sz w:val="24"/>
          <w:szCs w:val="24"/>
          <w:vertAlign w:val="superscript"/>
          <w:lang w:val="hu-HU"/>
        </w:rPr>
        <w:t xml:space="preserve"> </w:t>
      </w:r>
      <w:r w:rsidR="00E449A6" w:rsidRPr="002B4460">
        <w:rPr>
          <w:rFonts w:ascii="Arial Narrow" w:eastAsia="Tahoma" w:hAnsi="Arial Narrow" w:cs="Tahoma"/>
          <w:b/>
          <w:sz w:val="24"/>
          <w:szCs w:val="24"/>
          <w:lang w:val="hu-HU"/>
        </w:rPr>
        <w:t>566</w:t>
      </w:r>
      <w:r w:rsidR="007636A6">
        <w:rPr>
          <w:rFonts w:ascii="Arial Narrow" w:eastAsia="Tahoma" w:hAnsi="Arial Narrow" w:cs="Tahoma"/>
          <w:b/>
          <w:sz w:val="24"/>
          <w:szCs w:val="24"/>
          <w:lang w:val="hu-HU"/>
        </w:rPr>
        <w:t xml:space="preserve"> </w:t>
      </w:r>
      <w:r w:rsidR="00E449A6" w:rsidRPr="002B4460">
        <w:rPr>
          <w:rFonts w:ascii="Arial Narrow" w:eastAsia="Tahoma" w:hAnsi="Arial Narrow" w:cs="Tahoma"/>
          <w:b/>
          <w:sz w:val="24"/>
          <w:szCs w:val="24"/>
          <w:lang w:val="hu-HU"/>
        </w:rPr>
        <w:t>660</w:t>
      </w:r>
      <w:r w:rsidR="000C30B8">
        <w:rPr>
          <w:rFonts w:ascii="Arial Narrow" w:eastAsia="Tahoma" w:hAnsi="Arial Narrow" w:cs="Tahoma"/>
          <w:b/>
          <w:sz w:val="24"/>
          <w:szCs w:val="24"/>
          <w:lang w:val="hu-HU"/>
        </w:rPr>
        <w:t xml:space="preserve"> Ft-ra</w:t>
      </w:r>
      <w:r w:rsidR="00E449A6" w:rsidRPr="002B4460">
        <w:rPr>
          <w:rFonts w:ascii="Arial Narrow" w:eastAsia="Tahoma" w:hAnsi="Arial Narrow" w:cs="Tahoma"/>
          <w:b/>
          <w:sz w:val="24"/>
          <w:szCs w:val="24"/>
          <w:lang w:val="hu-HU"/>
        </w:rPr>
        <w:t xml:space="preserve"> </w:t>
      </w:r>
      <w:r w:rsidR="00E449A6" w:rsidRPr="007636A6">
        <w:rPr>
          <w:rFonts w:ascii="Arial Narrow" w:eastAsia="Tahoma" w:hAnsi="Arial Narrow" w:cs="Tahoma"/>
          <w:bCs/>
          <w:sz w:val="24"/>
          <w:szCs w:val="24"/>
          <w:lang w:val="hu-HU"/>
        </w:rPr>
        <w:t>(</w:t>
      </w:r>
      <w:r w:rsidR="000C30B8" w:rsidRPr="007636A6">
        <w:rPr>
          <w:rFonts w:ascii="Arial Narrow" w:eastAsia="Tahoma" w:hAnsi="Arial Narrow" w:cs="Tahoma"/>
          <w:bCs/>
          <w:sz w:val="24"/>
          <w:szCs w:val="24"/>
          <w:lang w:val="hu-HU"/>
        </w:rPr>
        <w:t>kb.</w:t>
      </w:r>
      <w:r w:rsidR="00E449A6" w:rsidRPr="007636A6">
        <w:rPr>
          <w:rFonts w:ascii="Arial Narrow" w:eastAsia="Tahoma" w:hAnsi="Arial Narrow" w:cs="Tahoma"/>
          <w:bCs/>
          <w:sz w:val="24"/>
          <w:szCs w:val="24"/>
          <w:lang w:val="hu-HU"/>
        </w:rPr>
        <w:t xml:space="preserve"> 1538</w:t>
      </w:r>
      <w:r w:rsidR="000C30B8" w:rsidRPr="007636A6">
        <w:rPr>
          <w:rFonts w:ascii="Arial Narrow" w:eastAsia="Tahoma" w:hAnsi="Arial Narrow" w:cs="Tahoma"/>
          <w:bCs/>
          <w:sz w:val="24"/>
          <w:szCs w:val="24"/>
          <w:lang w:val="hu-HU"/>
        </w:rPr>
        <w:t xml:space="preserve"> </w:t>
      </w:r>
      <w:r w:rsidR="00701A46" w:rsidRPr="007636A6">
        <w:rPr>
          <w:rFonts w:ascii="Arial Narrow" w:eastAsia="Tahoma" w:hAnsi="Arial Narrow" w:cs="Tahoma"/>
          <w:bCs/>
          <w:sz w:val="24"/>
          <w:szCs w:val="24"/>
          <w:lang w:val="hu-HU"/>
        </w:rPr>
        <w:t>EUR</w:t>
      </w:r>
      <w:r w:rsidR="00E449A6" w:rsidRPr="007636A6">
        <w:rPr>
          <w:rFonts w:ascii="Arial Narrow" w:eastAsia="Tahoma" w:hAnsi="Arial Narrow" w:cs="Tahoma"/>
          <w:bCs/>
          <w:sz w:val="24"/>
          <w:szCs w:val="24"/>
          <w:lang w:val="hu-HU"/>
        </w:rPr>
        <w:t>)</w:t>
      </w:r>
      <w:r w:rsidR="000C30B8" w:rsidRPr="007636A6">
        <w:rPr>
          <w:rFonts w:ascii="Arial Narrow" w:eastAsia="Tahoma" w:hAnsi="Arial Narrow" w:cs="Tahoma"/>
          <w:bCs/>
          <w:sz w:val="24"/>
          <w:szCs w:val="24"/>
          <w:lang w:val="hu-HU"/>
        </w:rPr>
        <w:t>.</w:t>
      </w:r>
      <w:r w:rsidR="00E449A6" w:rsidRPr="002B4460">
        <w:rPr>
          <w:rFonts w:ascii="Arial Narrow" w:eastAsia="Tahoma" w:hAnsi="Arial Narrow" w:cs="Tahoma"/>
          <w:sz w:val="24"/>
          <w:szCs w:val="24"/>
          <w:vertAlign w:val="superscript"/>
          <w:lang w:val="hu-HU"/>
        </w:rPr>
        <w:footnoteReference w:id="72"/>
      </w:r>
      <w:r w:rsidR="00E449A6" w:rsidRPr="002B4460">
        <w:rPr>
          <w:rFonts w:ascii="Arial Narrow" w:eastAsia="Tahoma" w:hAnsi="Arial Narrow" w:cs="Tahoma"/>
          <w:sz w:val="24"/>
          <w:szCs w:val="24"/>
          <w:lang w:val="hu-HU"/>
        </w:rPr>
        <w:t xml:space="preserve"> </w:t>
      </w:r>
    </w:p>
    <w:p w14:paraId="7CA5FD23" w14:textId="543FFF4D" w:rsidR="00714837" w:rsidRPr="002B4460" w:rsidRDefault="00714837" w:rsidP="00714837">
      <w:pPr>
        <w:shd w:val="clear" w:color="auto" w:fill="FFFFFF"/>
        <w:spacing w:after="120"/>
        <w:jc w:val="both"/>
        <w:rPr>
          <w:rFonts w:ascii="Arial Narrow" w:eastAsia="Tahoma" w:hAnsi="Arial Narrow" w:cs="Tahoma"/>
          <w:sz w:val="24"/>
          <w:szCs w:val="24"/>
          <w:lang w:val="hu-HU"/>
        </w:rPr>
      </w:pPr>
      <w:r>
        <w:rPr>
          <w:rFonts w:ascii="Arial Narrow" w:eastAsia="Tahoma" w:hAnsi="Arial Narrow" w:cs="Tahoma"/>
          <w:sz w:val="24"/>
          <w:szCs w:val="24"/>
          <w:lang w:val="hu-HU"/>
        </w:rPr>
        <w:t>Ugyanakkor a magyar jogi szabályozás</w:t>
      </w:r>
      <w:r w:rsidRPr="002B4460">
        <w:rPr>
          <w:rFonts w:ascii="Arial Narrow" w:eastAsia="Tahoma" w:hAnsi="Arial Narrow" w:cs="Tahoma"/>
          <w:sz w:val="24"/>
          <w:szCs w:val="24"/>
          <w:vertAlign w:val="superscript"/>
          <w:lang w:val="hu-HU"/>
        </w:rPr>
        <w:footnoteReference w:id="73"/>
      </w:r>
      <w:r w:rsidRPr="002B4460">
        <w:rPr>
          <w:rFonts w:ascii="Arial Narrow" w:eastAsia="Tahoma" w:hAnsi="Arial Narrow" w:cs="Tahoma"/>
          <w:sz w:val="24"/>
          <w:szCs w:val="24"/>
          <w:lang w:val="hu-HU"/>
        </w:rPr>
        <w:t xml:space="preserve"> </w:t>
      </w:r>
      <w:r w:rsidRPr="00714837">
        <w:rPr>
          <w:rFonts w:ascii="Arial Narrow" w:eastAsia="Tahoma" w:hAnsi="Arial Narrow" w:cs="Tahoma"/>
          <w:b/>
          <w:bCs/>
          <w:sz w:val="24"/>
          <w:szCs w:val="24"/>
          <w:lang w:val="hu-HU"/>
        </w:rPr>
        <w:t>az OBH elnökének és a bírósági vezetőknek szé</w:t>
      </w:r>
      <w:r>
        <w:rPr>
          <w:rFonts w:ascii="Arial Narrow" w:eastAsia="Tahoma" w:hAnsi="Arial Narrow" w:cs="Tahoma"/>
          <w:b/>
          <w:bCs/>
          <w:sz w:val="24"/>
          <w:szCs w:val="24"/>
          <w:lang w:val="hu-HU"/>
        </w:rPr>
        <w:t>l</w:t>
      </w:r>
      <w:r w:rsidRPr="00714837">
        <w:rPr>
          <w:rFonts w:ascii="Arial Narrow" w:eastAsia="Tahoma" w:hAnsi="Arial Narrow" w:cs="Tahoma"/>
          <w:b/>
          <w:bCs/>
          <w:sz w:val="24"/>
          <w:szCs w:val="24"/>
          <w:lang w:val="hu-HU"/>
        </w:rPr>
        <w:t xml:space="preserve">es mérlegelési jogkört </w:t>
      </w:r>
      <w:r>
        <w:rPr>
          <w:rFonts w:ascii="Arial Narrow" w:eastAsia="Tahoma" w:hAnsi="Arial Narrow" w:cs="Tahoma"/>
          <w:sz w:val="24"/>
          <w:szCs w:val="24"/>
          <w:lang w:val="hu-HU"/>
        </w:rPr>
        <w:t>biztosít</w:t>
      </w:r>
      <w:r w:rsidRPr="002B4460">
        <w:rPr>
          <w:rFonts w:ascii="Arial Narrow" w:eastAsia="Tahoma" w:hAnsi="Arial Narrow" w:cs="Tahoma"/>
          <w:b/>
          <w:sz w:val="24"/>
          <w:szCs w:val="24"/>
          <w:lang w:val="hu-HU"/>
        </w:rPr>
        <w:t xml:space="preserve"> </w:t>
      </w:r>
      <w:r w:rsidR="003432E5" w:rsidRPr="003432E5">
        <w:rPr>
          <w:rFonts w:ascii="Arial Narrow" w:eastAsia="Tahoma" w:hAnsi="Arial Narrow" w:cs="Tahoma"/>
          <w:bCs/>
          <w:sz w:val="24"/>
          <w:szCs w:val="24"/>
          <w:lang w:val="hu-HU"/>
        </w:rPr>
        <w:t>a munkavállaló</w:t>
      </w:r>
      <w:r w:rsidR="00D7298B">
        <w:rPr>
          <w:rFonts w:ascii="Arial Narrow" w:eastAsia="Tahoma" w:hAnsi="Arial Narrow" w:cs="Tahoma"/>
          <w:bCs/>
          <w:sz w:val="24"/>
          <w:szCs w:val="24"/>
          <w:lang w:val="hu-HU"/>
        </w:rPr>
        <w:t>k</w:t>
      </w:r>
      <w:r w:rsidR="003432E5">
        <w:rPr>
          <w:rFonts w:ascii="Arial Narrow" w:eastAsia="Tahoma" w:hAnsi="Arial Narrow" w:cs="Tahoma"/>
          <w:b/>
          <w:sz w:val="24"/>
          <w:szCs w:val="24"/>
          <w:lang w:val="hu-HU"/>
        </w:rPr>
        <w:t xml:space="preserve"> </w:t>
      </w:r>
      <w:proofErr w:type="spellStart"/>
      <w:r w:rsidR="003432E5">
        <w:rPr>
          <w:rFonts w:ascii="Arial Narrow" w:eastAsia="Tahoma" w:hAnsi="Arial Narrow" w:cs="Tahoma"/>
          <w:b/>
          <w:sz w:val="24"/>
          <w:szCs w:val="24"/>
          <w:lang w:val="hu-HU"/>
        </w:rPr>
        <w:t>pótlék</w:t>
      </w:r>
      <w:r w:rsidR="00D7298B">
        <w:rPr>
          <w:rFonts w:ascii="Arial Narrow" w:eastAsia="Tahoma" w:hAnsi="Arial Narrow" w:cs="Tahoma"/>
          <w:b/>
          <w:sz w:val="24"/>
          <w:szCs w:val="24"/>
          <w:lang w:val="hu-HU"/>
        </w:rPr>
        <w:t>aina</w:t>
      </w:r>
      <w:r w:rsidR="003432E5">
        <w:rPr>
          <w:rFonts w:ascii="Arial Narrow" w:eastAsia="Tahoma" w:hAnsi="Arial Narrow" w:cs="Tahoma"/>
          <w:b/>
          <w:sz w:val="24"/>
          <w:szCs w:val="24"/>
          <w:lang w:val="hu-HU"/>
        </w:rPr>
        <w:t>k</w:t>
      </w:r>
      <w:proofErr w:type="spellEnd"/>
      <w:r w:rsidR="003432E5">
        <w:rPr>
          <w:rFonts w:ascii="Arial Narrow" w:eastAsia="Tahoma" w:hAnsi="Arial Narrow" w:cs="Tahoma"/>
          <w:b/>
          <w:sz w:val="24"/>
          <w:szCs w:val="24"/>
          <w:lang w:val="hu-HU"/>
        </w:rPr>
        <w:t xml:space="preserve"> meghatározása tekintetében</w:t>
      </w:r>
      <w:r w:rsidRPr="002B4460">
        <w:rPr>
          <w:rFonts w:ascii="Arial Narrow" w:eastAsia="Tahoma" w:hAnsi="Arial Narrow" w:cs="Tahoma"/>
          <w:sz w:val="24"/>
          <w:szCs w:val="24"/>
          <w:lang w:val="hu-HU"/>
        </w:rPr>
        <w:t xml:space="preserve">, </w:t>
      </w:r>
      <w:r w:rsidR="00D7298B">
        <w:rPr>
          <w:rFonts w:ascii="Arial Narrow" w:eastAsia="Tahoma" w:hAnsi="Arial Narrow" w:cs="Tahoma"/>
          <w:sz w:val="24"/>
          <w:szCs w:val="24"/>
          <w:lang w:val="hu-HU"/>
        </w:rPr>
        <w:t xml:space="preserve">így az öncenzúra könnyen elérhető a pótlékok megvonása </w:t>
      </w:r>
      <w:r w:rsidRPr="002B4460">
        <w:rPr>
          <w:rFonts w:ascii="Arial Narrow" w:eastAsia="Tahoma" w:hAnsi="Arial Narrow" w:cs="Tahoma"/>
          <w:sz w:val="24"/>
          <w:szCs w:val="24"/>
          <w:lang w:val="hu-HU"/>
        </w:rPr>
        <w:t>(</w:t>
      </w:r>
      <w:r w:rsidR="00D7298B">
        <w:rPr>
          <w:rFonts w:ascii="Arial Narrow" w:eastAsia="Tahoma" w:hAnsi="Arial Narrow" w:cs="Tahoma"/>
          <w:sz w:val="24"/>
          <w:szCs w:val="24"/>
          <w:lang w:val="hu-HU"/>
        </w:rPr>
        <w:t>vagy odaítélése</w:t>
      </w:r>
      <w:r w:rsidRPr="002B4460">
        <w:rPr>
          <w:rFonts w:ascii="Arial Narrow" w:eastAsia="Tahoma" w:hAnsi="Arial Narrow" w:cs="Tahoma"/>
          <w:sz w:val="24"/>
          <w:szCs w:val="24"/>
          <w:lang w:val="hu-HU"/>
        </w:rPr>
        <w:t xml:space="preserve">) </w:t>
      </w:r>
      <w:r w:rsidR="00D7298B">
        <w:rPr>
          <w:rFonts w:ascii="Arial Narrow" w:eastAsia="Tahoma" w:hAnsi="Arial Narrow" w:cs="Tahoma"/>
          <w:sz w:val="24"/>
          <w:szCs w:val="24"/>
          <w:lang w:val="hu-HU"/>
        </w:rPr>
        <w:t>révén</w:t>
      </w:r>
      <w:r w:rsidRPr="002B4460">
        <w:rPr>
          <w:rFonts w:ascii="Arial Narrow" w:eastAsia="Tahoma" w:hAnsi="Arial Narrow" w:cs="Tahoma"/>
          <w:sz w:val="24"/>
          <w:szCs w:val="24"/>
          <w:lang w:val="hu-HU"/>
        </w:rPr>
        <w:t xml:space="preserve">. </w:t>
      </w:r>
      <w:r w:rsidR="00D7298B">
        <w:rPr>
          <w:rFonts w:ascii="Arial Narrow" w:eastAsia="Tahoma" w:hAnsi="Arial Narrow" w:cs="Tahoma"/>
          <w:sz w:val="24"/>
          <w:szCs w:val="24"/>
          <w:lang w:val="hu-HU"/>
        </w:rPr>
        <w:t xml:space="preserve">Nincsen törvényi lista vagy definíció arról, hogy az OBH elnöke vagy egyéb bírósági vezetők milyen jellegű támogatásokat nyújthatnak és mely formában a </w:t>
      </w:r>
      <w:proofErr w:type="spellStart"/>
      <w:r w:rsidR="00D7298B">
        <w:rPr>
          <w:rFonts w:ascii="Arial Narrow" w:eastAsia="Tahoma" w:hAnsi="Arial Narrow" w:cs="Tahoma"/>
          <w:sz w:val="24"/>
          <w:szCs w:val="24"/>
          <w:lang w:val="hu-HU"/>
        </w:rPr>
        <w:t>bírák</w:t>
      </w:r>
      <w:r w:rsidR="007E302C">
        <w:rPr>
          <w:rFonts w:ascii="Arial Narrow" w:eastAsia="Tahoma" w:hAnsi="Arial Narrow" w:cs="Tahoma"/>
          <w:sz w:val="24"/>
          <w:szCs w:val="24"/>
          <w:lang w:val="hu-HU"/>
        </w:rPr>
        <w:t>nak</w:t>
      </w:r>
      <w:proofErr w:type="spellEnd"/>
      <w:r w:rsidRPr="002B4460">
        <w:rPr>
          <w:rFonts w:ascii="Arial Narrow" w:eastAsia="Tahoma" w:hAnsi="Arial Narrow" w:cs="Tahoma"/>
          <w:sz w:val="24"/>
          <w:szCs w:val="24"/>
          <w:lang w:val="hu-HU"/>
        </w:rPr>
        <w:t>,</w:t>
      </w:r>
      <w:r w:rsidR="00A9671F">
        <w:rPr>
          <w:rFonts w:ascii="Arial Narrow" w:eastAsia="Tahoma" w:hAnsi="Arial Narrow" w:cs="Tahoma"/>
          <w:sz w:val="24"/>
          <w:szCs w:val="24"/>
          <w:lang w:val="hu-HU"/>
        </w:rPr>
        <w:t xml:space="preserve"> </w:t>
      </w:r>
      <w:r w:rsidR="00D7298B">
        <w:rPr>
          <w:rFonts w:ascii="Arial Narrow" w:eastAsia="Tahoma" w:hAnsi="Arial Narrow" w:cs="Tahoma"/>
          <w:sz w:val="24"/>
          <w:szCs w:val="24"/>
          <w:lang w:val="hu-HU"/>
        </w:rPr>
        <w:t xml:space="preserve">ahogyan arra nézve sincsen egyértelmű feltétel, </w:t>
      </w:r>
      <w:r w:rsidR="00DA4CAF">
        <w:rPr>
          <w:rFonts w:ascii="Arial Narrow" w:eastAsia="Tahoma" w:hAnsi="Arial Narrow" w:cs="Tahoma"/>
          <w:sz w:val="24"/>
          <w:szCs w:val="24"/>
          <w:lang w:val="hu-HU"/>
        </w:rPr>
        <w:t>hogy pontosan mi szolgálhat az ilyen döntések alapjául</w:t>
      </w:r>
      <w:r w:rsidRPr="002B4460">
        <w:rPr>
          <w:rFonts w:ascii="Arial Narrow" w:eastAsia="Tahoma" w:hAnsi="Arial Narrow" w:cs="Tahoma"/>
          <w:sz w:val="24"/>
          <w:szCs w:val="24"/>
          <w:lang w:val="hu-HU"/>
        </w:rPr>
        <w:t>.</w:t>
      </w:r>
      <w:r w:rsidRPr="002B4460">
        <w:rPr>
          <w:rFonts w:ascii="Arial Narrow" w:eastAsia="Tahoma" w:hAnsi="Arial Narrow" w:cs="Tahoma"/>
          <w:sz w:val="24"/>
          <w:szCs w:val="24"/>
          <w:vertAlign w:val="superscript"/>
          <w:lang w:val="hu-HU"/>
        </w:rPr>
        <w:footnoteReference w:id="74"/>
      </w:r>
      <w:r w:rsidRPr="002B4460">
        <w:rPr>
          <w:rFonts w:ascii="Arial Narrow" w:eastAsia="Tahoma" w:hAnsi="Arial Narrow" w:cs="Tahoma"/>
          <w:sz w:val="24"/>
          <w:szCs w:val="24"/>
          <w:lang w:val="hu-HU"/>
        </w:rPr>
        <w:t xml:space="preserve"> </w:t>
      </w:r>
      <w:r w:rsidR="00DA4CAF">
        <w:rPr>
          <w:rFonts w:ascii="Arial Narrow" w:eastAsia="Tahoma" w:hAnsi="Arial Narrow" w:cs="Tahoma"/>
          <w:sz w:val="24"/>
          <w:szCs w:val="24"/>
          <w:lang w:val="hu-HU"/>
        </w:rPr>
        <w:t>Így például a belső szabályzatok</w:t>
      </w:r>
      <w:r w:rsidRPr="002B4460">
        <w:rPr>
          <w:rFonts w:ascii="Arial Narrow" w:eastAsia="Tahoma" w:hAnsi="Arial Narrow" w:cs="Tahoma"/>
          <w:sz w:val="24"/>
          <w:szCs w:val="24"/>
          <w:vertAlign w:val="superscript"/>
          <w:lang w:val="hu-HU"/>
        </w:rPr>
        <w:footnoteReference w:id="75"/>
      </w:r>
      <w:r w:rsidRPr="002B4460">
        <w:rPr>
          <w:rFonts w:ascii="Arial Narrow" w:eastAsia="Tahoma" w:hAnsi="Arial Narrow" w:cs="Tahoma"/>
          <w:sz w:val="24"/>
          <w:szCs w:val="24"/>
          <w:lang w:val="hu-HU"/>
        </w:rPr>
        <w:t xml:space="preserve"> </w:t>
      </w:r>
      <w:r w:rsidR="00A9671F">
        <w:rPr>
          <w:rFonts w:ascii="Arial Narrow" w:eastAsia="Tahoma" w:hAnsi="Arial Narrow" w:cs="Tahoma"/>
          <w:sz w:val="24"/>
          <w:szCs w:val="24"/>
          <w:lang w:val="hu-HU"/>
        </w:rPr>
        <w:t xml:space="preserve">felsorolják azokat a juttatásokat </w:t>
      </w:r>
      <w:r w:rsidR="00E57E91">
        <w:rPr>
          <w:rFonts w:ascii="Arial Narrow" w:eastAsia="Tahoma" w:hAnsi="Arial Narrow" w:cs="Tahoma"/>
          <w:sz w:val="24"/>
          <w:szCs w:val="24"/>
          <w:lang w:val="hu-HU"/>
        </w:rPr>
        <w:t>és jutalmakat, amelyek a bírósági szervezet munkaerejét érintő megtartó program keretében adhatók</w:t>
      </w:r>
      <w:r w:rsidRPr="002B4460">
        <w:rPr>
          <w:rFonts w:ascii="Arial Narrow" w:eastAsia="Tahoma" w:hAnsi="Arial Narrow" w:cs="Tahoma"/>
          <w:sz w:val="24"/>
          <w:szCs w:val="24"/>
          <w:lang w:val="hu-HU"/>
        </w:rPr>
        <w:t>.</w:t>
      </w:r>
      <w:r w:rsidRPr="002B4460">
        <w:rPr>
          <w:rFonts w:ascii="Arial Narrow" w:eastAsia="Tahoma" w:hAnsi="Arial Narrow" w:cs="Tahoma"/>
          <w:sz w:val="24"/>
          <w:szCs w:val="24"/>
          <w:vertAlign w:val="superscript"/>
          <w:lang w:val="hu-HU"/>
        </w:rPr>
        <w:footnoteReference w:id="76"/>
      </w:r>
      <w:r w:rsidRPr="002B4460">
        <w:rPr>
          <w:rFonts w:ascii="Arial Narrow" w:eastAsia="Tahoma" w:hAnsi="Arial Narrow" w:cs="Tahoma"/>
          <w:sz w:val="24"/>
          <w:szCs w:val="24"/>
          <w:lang w:val="hu-HU"/>
        </w:rPr>
        <w:t xml:space="preserve"> </w:t>
      </w:r>
      <w:r w:rsidR="006365B3">
        <w:rPr>
          <w:rFonts w:ascii="Arial Narrow" w:eastAsia="Tahoma" w:hAnsi="Arial Narrow" w:cs="Tahoma"/>
          <w:sz w:val="24"/>
          <w:szCs w:val="24"/>
          <w:lang w:val="hu-HU"/>
        </w:rPr>
        <w:t xml:space="preserve">E kiegészítések és juttatások tekintetében </w:t>
      </w:r>
      <w:r w:rsidR="009945BC">
        <w:rPr>
          <w:rFonts w:ascii="Arial Narrow" w:eastAsia="Tahoma" w:hAnsi="Arial Narrow" w:cs="Tahoma"/>
          <w:sz w:val="24"/>
          <w:szCs w:val="24"/>
          <w:lang w:val="hu-HU"/>
        </w:rPr>
        <w:t xml:space="preserve">legtöbbször </w:t>
      </w:r>
      <w:r w:rsidR="006365B3" w:rsidRPr="006365B3">
        <w:rPr>
          <w:rFonts w:ascii="Arial Narrow" w:eastAsia="Tahoma" w:hAnsi="Arial Narrow" w:cs="Tahoma"/>
          <w:b/>
          <w:bCs/>
          <w:sz w:val="24"/>
          <w:szCs w:val="24"/>
          <w:lang w:val="hu-HU"/>
        </w:rPr>
        <w:t xml:space="preserve">a munkáltató mérlegelésétől függ, hogy engedélyezi-e a bíró számára, hogy részt vegyen abban a tevékenységben, amely a juttatás </w:t>
      </w:r>
      <w:r w:rsidR="00CC2363">
        <w:rPr>
          <w:rFonts w:ascii="Arial Narrow" w:eastAsia="Tahoma" w:hAnsi="Arial Narrow" w:cs="Tahoma"/>
          <w:b/>
          <w:bCs/>
          <w:sz w:val="24"/>
          <w:szCs w:val="24"/>
          <w:lang w:val="hu-HU"/>
        </w:rPr>
        <w:t>meg</w:t>
      </w:r>
      <w:r w:rsidR="006365B3">
        <w:rPr>
          <w:rFonts w:ascii="Arial Narrow" w:eastAsia="Tahoma" w:hAnsi="Arial Narrow" w:cs="Tahoma"/>
          <w:b/>
          <w:bCs/>
          <w:sz w:val="24"/>
          <w:szCs w:val="24"/>
          <w:lang w:val="hu-HU"/>
        </w:rPr>
        <w:t>ítélés</w:t>
      </w:r>
      <w:r w:rsidR="00CC2363">
        <w:rPr>
          <w:rFonts w:ascii="Arial Narrow" w:eastAsia="Tahoma" w:hAnsi="Arial Narrow" w:cs="Tahoma"/>
          <w:b/>
          <w:bCs/>
          <w:sz w:val="24"/>
          <w:szCs w:val="24"/>
          <w:lang w:val="hu-HU"/>
        </w:rPr>
        <w:t>é</w:t>
      </w:r>
      <w:r w:rsidR="006365B3">
        <w:rPr>
          <w:rFonts w:ascii="Arial Narrow" w:eastAsia="Tahoma" w:hAnsi="Arial Narrow" w:cs="Tahoma"/>
          <w:b/>
          <w:bCs/>
          <w:sz w:val="24"/>
          <w:szCs w:val="24"/>
          <w:lang w:val="hu-HU"/>
        </w:rPr>
        <w:t>nek alapjául</w:t>
      </w:r>
      <w:r w:rsidR="006365B3" w:rsidRPr="006365B3">
        <w:rPr>
          <w:rFonts w:ascii="Arial Narrow" w:eastAsia="Tahoma" w:hAnsi="Arial Narrow" w:cs="Tahoma"/>
          <w:b/>
          <w:bCs/>
          <w:sz w:val="24"/>
          <w:szCs w:val="24"/>
          <w:lang w:val="hu-HU"/>
        </w:rPr>
        <w:t xml:space="preserve"> szolgál</w:t>
      </w:r>
      <w:r w:rsidRPr="002B4460">
        <w:rPr>
          <w:rFonts w:ascii="Arial Narrow" w:eastAsia="Tahoma" w:hAnsi="Arial Narrow" w:cs="Tahoma"/>
          <w:sz w:val="24"/>
          <w:szCs w:val="24"/>
          <w:lang w:val="hu-HU"/>
        </w:rPr>
        <w:t xml:space="preserve">. </w:t>
      </w:r>
      <w:r w:rsidR="00E34547">
        <w:rPr>
          <w:rFonts w:ascii="Arial Narrow" w:eastAsia="Tahoma" w:hAnsi="Arial Narrow" w:cs="Tahoma"/>
          <w:sz w:val="24"/>
          <w:szCs w:val="24"/>
          <w:lang w:val="hu-HU"/>
        </w:rPr>
        <w:t>Így például</w:t>
      </w:r>
      <w:r w:rsidR="002E4F51">
        <w:rPr>
          <w:rFonts w:ascii="Arial Narrow" w:eastAsia="Tahoma" w:hAnsi="Arial Narrow" w:cs="Tahoma"/>
          <w:sz w:val="24"/>
          <w:szCs w:val="24"/>
          <w:lang w:val="hu-HU"/>
        </w:rPr>
        <w:t xml:space="preserve"> </w:t>
      </w:r>
      <w:r w:rsidR="00E34547">
        <w:rPr>
          <w:rFonts w:ascii="Arial Narrow" w:eastAsia="Tahoma" w:hAnsi="Arial Narrow" w:cs="Tahoma"/>
          <w:sz w:val="24"/>
          <w:szCs w:val="24"/>
          <w:lang w:val="hu-HU"/>
        </w:rPr>
        <w:t xml:space="preserve">a bírósági elnök megakadályozhatja, hogy egy bíró </w:t>
      </w:r>
      <w:r w:rsidR="009945BC">
        <w:rPr>
          <w:rFonts w:ascii="Arial Narrow" w:eastAsia="Tahoma" w:hAnsi="Arial Narrow" w:cs="Tahoma"/>
          <w:sz w:val="24"/>
          <w:szCs w:val="24"/>
          <w:lang w:val="hu-HU"/>
        </w:rPr>
        <w:t xml:space="preserve">részt vegyen </w:t>
      </w:r>
      <w:r w:rsidR="00E34547">
        <w:rPr>
          <w:rFonts w:ascii="Arial Narrow" w:eastAsia="Tahoma" w:hAnsi="Arial Narrow" w:cs="Tahoma"/>
          <w:sz w:val="24"/>
          <w:szCs w:val="24"/>
          <w:lang w:val="hu-HU"/>
        </w:rPr>
        <w:t>bizonyos projektekben</w:t>
      </w:r>
      <w:r w:rsidR="009945BC">
        <w:rPr>
          <w:rFonts w:ascii="Arial Narrow" w:eastAsia="Tahoma" w:hAnsi="Arial Narrow" w:cs="Tahoma"/>
          <w:sz w:val="24"/>
          <w:szCs w:val="24"/>
          <w:lang w:val="hu-HU"/>
        </w:rPr>
        <w:t xml:space="preserve"> vagy</w:t>
      </w:r>
      <w:r w:rsidRPr="002B4460">
        <w:rPr>
          <w:rFonts w:ascii="Arial Narrow" w:eastAsia="Tahoma" w:hAnsi="Arial Narrow" w:cs="Tahoma"/>
          <w:sz w:val="24"/>
          <w:szCs w:val="24"/>
          <w:lang w:val="hu-HU"/>
        </w:rPr>
        <w:t xml:space="preserve"> </w:t>
      </w:r>
      <w:r w:rsidR="00E34547">
        <w:rPr>
          <w:rFonts w:ascii="Arial Narrow" w:eastAsia="Tahoma" w:hAnsi="Arial Narrow" w:cs="Tahoma"/>
          <w:sz w:val="24"/>
          <w:szCs w:val="24"/>
          <w:lang w:val="hu-HU"/>
        </w:rPr>
        <w:t>a fiatalabb bírák oktatásában</w:t>
      </w:r>
      <w:r w:rsidR="00CC2363">
        <w:rPr>
          <w:rFonts w:ascii="Arial Narrow" w:eastAsia="Tahoma" w:hAnsi="Arial Narrow" w:cs="Tahoma"/>
          <w:sz w:val="24"/>
          <w:szCs w:val="24"/>
          <w:lang w:val="hu-HU"/>
        </w:rPr>
        <w:t>,</w:t>
      </w:r>
      <w:r w:rsidR="00E34547">
        <w:rPr>
          <w:rFonts w:ascii="Arial Narrow" w:eastAsia="Tahoma" w:hAnsi="Arial Narrow" w:cs="Tahoma"/>
          <w:sz w:val="24"/>
          <w:szCs w:val="24"/>
          <w:lang w:val="hu-HU"/>
        </w:rPr>
        <w:t xml:space="preserve"> </w:t>
      </w:r>
      <w:r w:rsidR="009376BD">
        <w:rPr>
          <w:rFonts w:ascii="Arial Narrow" w:eastAsia="Tahoma" w:hAnsi="Arial Narrow" w:cs="Tahoma"/>
          <w:sz w:val="24"/>
          <w:szCs w:val="24"/>
          <w:lang w:val="hu-HU"/>
        </w:rPr>
        <w:t xml:space="preserve">esetleg </w:t>
      </w:r>
      <w:r w:rsidR="00E34547">
        <w:rPr>
          <w:rFonts w:ascii="Arial Narrow" w:eastAsia="Tahoma" w:hAnsi="Arial Narrow" w:cs="Tahoma"/>
          <w:sz w:val="24"/>
          <w:szCs w:val="24"/>
          <w:lang w:val="hu-HU"/>
        </w:rPr>
        <w:t>bírósági munkacsoportok tagja legyen</w:t>
      </w:r>
      <w:r w:rsidR="009376BD">
        <w:rPr>
          <w:rFonts w:ascii="Arial Narrow" w:eastAsia="Tahoma" w:hAnsi="Arial Narrow" w:cs="Tahoma"/>
          <w:sz w:val="24"/>
          <w:szCs w:val="24"/>
          <w:lang w:val="hu-HU"/>
        </w:rPr>
        <w:t>,</w:t>
      </w:r>
      <w:r w:rsidR="009945BC">
        <w:rPr>
          <w:rFonts w:ascii="Arial Narrow" w:eastAsia="Tahoma" w:hAnsi="Arial Narrow" w:cs="Tahoma"/>
          <w:sz w:val="24"/>
          <w:szCs w:val="24"/>
          <w:lang w:val="hu-HU"/>
        </w:rPr>
        <w:t xml:space="preserve"> és ezzel</w:t>
      </w:r>
      <w:r w:rsidR="00E34547">
        <w:rPr>
          <w:rFonts w:ascii="Arial Narrow" w:eastAsia="Tahoma" w:hAnsi="Arial Narrow" w:cs="Tahoma"/>
          <w:sz w:val="24"/>
          <w:szCs w:val="24"/>
          <w:lang w:val="hu-HU"/>
        </w:rPr>
        <w:t xml:space="preserve"> automatikusan megfosztj</w:t>
      </w:r>
      <w:r w:rsidR="009945BC">
        <w:rPr>
          <w:rFonts w:ascii="Arial Narrow" w:eastAsia="Tahoma" w:hAnsi="Arial Narrow" w:cs="Tahoma"/>
          <w:sz w:val="24"/>
          <w:szCs w:val="24"/>
          <w:lang w:val="hu-HU"/>
        </w:rPr>
        <w:t>a</w:t>
      </w:r>
      <w:r w:rsidR="00E34547">
        <w:rPr>
          <w:rFonts w:ascii="Arial Narrow" w:eastAsia="Tahoma" w:hAnsi="Arial Narrow" w:cs="Tahoma"/>
          <w:sz w:val="24"/>
          <w:szCs w:val="24"/>
          <w:lang w:val="hu-HU"/>
        </w:rPr>
        <w:t xml:space="preserve"> attól a lehetőségtől</w:t>
      </w:r>
      <w:r w:rsidR="00CC2363">
        <w:rPr>
          <w:rFonts w:ascii="Arial Narrow" w:eastAsia="Tahoma" w:hAnsi="Arial Narrow" w:cs="Tahoma"/>
          <w:sz w:val="24"/>
          <w:szCs w:val="24"/>
          <w:lang w:val="hu-HU"/>
        </w:rPr>
        <w:t xml:space="preserve"> is</w:t>
      </w:r>
      <w:r w:rsidR="00E34547">
        <w:rPr>
          <w:rFonts w:ascii="Arial Narrow" w:eastAsia="Tahoma" w:hAnsi="Arial Narrow" w:cs="Tahoma"/>
          <w:sz w:val="24"/>
          <w:szCs w:val="24"/>
          <w:lang w:val="hu-HU"/>
        </w:rPr>
        <w:t xml:space="preserve">, hogy ilyen </w:t>
      </w:r>
      <w:r w:rsidR="00CC2363">
        <w:rPr>
          <w:rFonts w:ascii="Arial Narrow" w:eastAsia="Tahoma" w:hAnsi="Arial Narrow" w:cs="Tahoma"/>
          <w:sz w:val="24"/>
          <w:szCs w:val="24"/>
          <w:lang w:val="hu-HU"/>
        </w:rPr>
        <w:t xml:space="preserve">jellegű </w:t>
      </w:r>
      <w:r w:rsidR="00E34547">
        <w:rPr>
          <w:rFonts w:ascii="Arial Narrow" w:eastAsia="Tahoma" w:hAnsi="Arial Narrow" w:cs="Tahoma"/>
          <w:sz w:val="24"/>
          <w:szCs w:val="24"/>
          <w:lang w:val="hu-HU"/>
        </w:rPr>
        <w:t>juttatást kap</w:t>
      </w:r>
      <w:r w:rsidR="00CC2363">
        <w:rPr>
          <w:rFonts w:ascii="Arial Narrow" w:eastAsia="Tahoma" w:hAnsi="Arial Narrow" w:cs="Tahoma"/>
          <w:sz w:val="24"/>
          <w:szCs w:val="24"/>
          <w:lang w:val="hu-HU"/>
        </w:rPr>
        <w:t>jon</w:t>
      </w:r>
      <w:r w:rsidRPr="002B4460">
        <w:rPr>
          <w:rFonts w:ascii="Arial Narrow" w:eastAsia="Tahoma" w:hAnsi="Arial Narrow" w:cs="Tahoma"/>
          <w:sz w:val="24"/>
          <w:szCs w:val="24"/>
          <w:lang w:val="hu-HU"/>
        </w:rPr>
        <w:t xml:space="preserve">. </w:t>
      </w:r>
      <w:r w:rsidR="009945BC">
        <w:rPr>
          <w:rFonts w:ascii="Arial Narrow" w:eastAsia="Tahoma" w:hAnsi="Arial Narrow" w:cs="Tahoma"/>
          <w:sz w:val="24"/>
          <w:szCs w:val="24"/>
          <w:lang w:val="hu-HU"/>
        </w:rPr>
        <w:t xml:space="preserve">A </w:t>
      </w:r>
      <w:r w:rsidR="00E34547">
        <w:rPr>
          <w:rFonts w:ascii="Arial Narrow" w:eastAsia="Tahoma" w:hAnsi="Arial Narrow" w:cs="Tahoma"/>
          <w:sz w:val="24"/>
          <w:szCs w:val="24"/>
          <w:lang w:val="hu-HU"/>
        </w:rPr>
        <w:t xml:space="preserve">2021 decemberi ülésén az OBT </w:t>
      </w:r>
      <w:r w:rsidR="0033793D">
        <w:rPr>
          <w:rFonts w:ascii="Arial Narrow" w:eastAsia="Tahoma" w:hAnsi="Arial Narrow" w:cs="Tahoma"/>
          <w:sz w:val="24"/>
          <w:szCs w:val="24"/>
          <w:lang w:val="hu-HU"/>
        </w:rPr>
        <w:t xml:space="preserve">megvitatta </w:t>
      </w:r>
      <w:r w:rsidR="002E4F51">
        <w:rPr>
          <w:rFonts w:ascii="Arial Narrow" w:eastAsia="Tahoma" w:hAnsi="Arial Narrow" w:cs="Tahoma"/>
          <w:sz w:val="24"/>
          <w:szCs w:val="24"/>
          <w:lang w:val="hu-HU"/>
        </w:rPr>
        <w:t xml:space="preserve">a bírósági elnökök által </w:t>
      </w:r>
      <w:r w:rsidR="0033793D">
        <w:rPr>
          <w:rFonts w:ascii="Arial Narrow" w:eastAsia="Tahoma" w:hAnsi="Arial Narrow" w:cs="Tahoma"/>
          <w:sz w:val="24"/>
          <w:szCs w:val="24"/>
          <w:lang w:val="hu-HU"/>
        </w:rPr>
        <w:t xml:space="preserve">kiosztott </w:t>
      </w:r>
      <w:r w:rsidR="002E4F51">
        <w:rPr>
          <w:rFonts w:ascii="Arial Narrow" w:eastAsia="Tahoma" w:hAnsi="Arial Narrow" w:cs="Tahoma"/>
          <w:sz w:val="24"/>
          <w:szCs w:val="24"/>
          <w:lang w:val="hu-HU"/>
        </w:rPr>
        <w:t xml:space="preserve">2021-es év végi jutalmak </w:t>
      </w:r>
      <w:r w:rsidR="00E34547">
        <w:rPr>
          <w:rFonts w:ascii="Arial Narrow" w:eastAsia="Tahoma" w:hAnsi="Arial Narrow" w:cs="Tahoma"/>
          <w:sz w:val="24"/>
          <w:szCs w:val="24"/>
          <w:lang w:val="hu-HU"/>
        </w:rPr>
        <w:t>átláthatóság</w:t>
      </w:r>
      <w:r w:rsidR="0033793D">
        <w:rPr>
          <w:rFonts w:ascii="Arial Narrow" w:eastAsia="Tahoma" w:hAnsi="Arial Narrow" w:cs="Tahoma"/>
          <w:sz w:val="24"/>
          <w:szCs w:val="24"/>
          <w:lang w:val="hu-HU"/>
        </w:rPr>
        <w:t>ának</w:t>
      </w:r>
      <w:r w:rsidR="002E4F51">
        <w:rPr>
          <w:rFonts w:ascii="Arial Narrow" w:eastAsia="Tahoma" w:hAnsi="Arial Narrow" w:cs="Tahoma"/>
          <w:sz w:val="24"/>
          <w:szCs w:val="24"/>
          <w:lang w:val="hu-HU"/>
        </w:rPr>
        <w:t xml:space="preserve"> </w:t>
      </w:r>
      <w:r w:rsidR="0033793D">
        <w:rPr>
          <w:rFonts w:ascii="Arial Narrow" w:eastAsia="Tahoma" w:hAnsi="Arial Narrow" w:cs="Tahoma"/>
          <w:sz w:val="24"/>
          <w:szCs w:val="24"/>
          <w:lang w:val="hu-HU"/>
        </w:rPr>
        <w:t xml:space="preserve">hiányával és </w:t>
      </w:r>
      <w:r w:rsidR="00761B70">
        <w:rPr>
          <w:rFonts w:ascii="Arial Narrow" w:eastAsia="Tahoma" w:hAnsi="Arial Narrow" w:cs="Tahoma"/>
          <w:sz w:val="24"/>
          <w:szCs w:val="24"/>
          <w:lang w:val="hu-HU"/>
        </w:rPr>
        <w:t xml:space="preserve">potenciális </w:t>
      </w:r>
      <w:r w:rsidR="0033793D">
        <w:rPr>
          <w:rFonts w:ascii="Arial Narrow" w:eastAsia="Tahoma" w:hAnsi="Arial Narrow" w:cs="Tahoma"/>
          <w:sz w:val="24"/>
          <w:szCs w:val="24"/>
          <w:lang w:val="hu-HU"/>
        </w:rPr>
        <w:t>diszkriminatív jellegével kapcsolatos aggályokat</w:t>
      </w:r>
      <w:r w:rsidRPr="002B4460">
        <w:rPr>
          <w:rFonts w:ascii="Arial Narrow" w:eastAsia="Tahoma" w:hAnsi="Arial Narrow" w:cs="Tahoma"/>
          <w:sz w:val="24"/>
          <w:szCs w:val="24"/>
          <w:lang w:val="hu-HU"/>
        </w:rPr>
        <w:t>.</w:t>
      </w:r>
      <w:r w:rsidRPr="002B4460">
        <w:rPr>
          <w:rFonts w:ascii="Arial Narrow" w:eastAsia="Tahoma" w:hAnsi="Arial Narrow" w:cs="Tahoma"/>
          <w:sz w:val="24"/>
          <w:szCs w:val="24"/>
          <w:vertAlign w:val="superscript"/>
          <w:lang w:val="hu-HU"/>
        </w:rPr>
        <w:footnoteReference w:id="77"/>
      </w:r>
    </w:p>
    <w:p w14:paraId="56C38312" w14:textId="6E0A9998" w:rsidR="00C54E34" w:rsidRPr="002B4460" w:rsidRDefault="00851764" w:rsidP="00C54E34">
      <w:pPr>
        <w:shd w:val="clear" w:color="auto" w:fill="FFFFFF"/>
        <w:spacing w:after="120"/>
        <w:jc w:val="both"/>
        <w:rPr>
          <w:rFonts w:ascii="Arial Narrow" w:eastAsia="Tahoma" w:hAnsi="Arial Narrow" w:cs="Tahoma"/>
          <w:sz w:val="24"/>
          <w:szCs w:val="24"/>
          <w:lang w:val="hu-HU"/>
        </w:rPr>
      </w:pPr>
      <w:r w:rsidRPr="00DC46D4">
        <w:rPr>
          <w:rFonts w:ascii="Arial Narrow" w:eastAsia="Tahoma" w:hAnsi="Arial Narrow" w:cs="Tahoma"/>
          <w:sz w:val="24"/>
          <w:szCs w:val="24"/>
          <w:lang w:val="hu-HU"/>
        </w:rPr>
        <w:t xml:space="preserve">Az említettek közül bizonyos juttatások kifizetésére vonatkozó információk </w:t>
      </w:r>
      <w:r w:rsidR="00DC46D4" w:rsidRPr="00DC46D4">
        <w:rPr>
          <w:rFonts w:ascii="Arial Narrow" w:eastAsia="Tahoma" w:hAnsi="Arial Narrow" w:cs="Tahoma"/>
          <w:sz w:val="24"/>
          <w:szCs w:val="24"/>
          <w:lang w:val="hu-HU"/>
        </w:rPr>
        <w:t xml:space="preserve">nem érhetők </w:t>
      </w:r>
      <w:r w:rsidR="00761B70">
        <w:rPr>
          <w:rFonts w:ascii="Arial Narrow" w:eastAsia="Tahoma" w:hAnsi="Arial Narrow" w:cs="Tahoma"/>
          <w:sz w:val="24"/>
          <w:szCs w:val="24"/>
          <w:lang w:val="hu-HU"/>
        </w:rPr>
        <w:t>el</w:t>
      </w:r>
      <w:r w:rsidR="00EF5122">
        <w:rPr>
          <w:rFonts w:ascii="Arial Narrow" w:eastAsia="Tahoma" w:hAnsi="Arial Narrow" w:cs="Tahoma"/>
          <w:sz w:val="24"/>
          <w:szCs w:val="24"/>
          <w:lang w:val="hu-HU"/>
        </w:rPr>
        <w:t>,</w:t>
      </w:r>
      <w:r w:rsidR="00761B70">
        <w:rPr>
          <w:rFonts w:ascii="Arial Narrow" w:eastAsia="Tahoma" w:hAnsi="Arial Narrow" w:cs="Tahoma"/>
          <w:sz w:val="24"/>
          <w:szCs w:val="24"/>
          <w:lang w:val="hu-HU"/>
        </w:rPr>
        <w:t xml:space="preserve"> </w:t>
      </w:r>
      <w:r w:rsidRPr="00DC46D4">
        <w:rPr>
          <w:rFonts w:ascii="Arial Narrow" w:eastAsia="Tahoma" w:hAnsi="Arial Narrow" w:cs="Tahoma"/>
          <w:sz w:val="24"/>
          <w:szCs w:val="24"/>
          <w:lang w:val="hu-HU"/>
        </w:rPr>
        <w:t>még az OBT számára sem, amely</w:t>
      </w:r>
      <w:r w:rsidR="00373FD5">
        <w:rPr>
          <w:rFonts w:ascii="Arial Narrow" w:eastAsia="Tahoma" w:hAnsi="Arial Narrow" w:cs="Tahoma"/>
          <w:sz w:val="24"/>
          <w:szCs w:val="24"/>
          <w:lang w:val="hu-HU"/>
        </w:rPr>
        <w:t xml:space="preserve">nek </w:t>
      </w:r>
      <w:r w:rsidR="0033768B">
        <w:rPr>
          <w:rFonts w:ascii="Arial Narrow" w:eastAsia="Tahoma" w:hAnsi="Arial Narrow" w:cs="Tahoma"/>
          <w:sz w:val="24"/>
          <w:szCs w:val="24"/>
          <w:lang w:val="hu-HU"/>
        </w:rPr>
        <w:t xml:space="preserve">pedig </w:t>
      </w:r>
      <w:r w:rsidR="00373FD5">
        <w:rPr>
          <w:rFonts w:ascii="Arial Narrow" w:eastAsia="Tahoma" w:hAnsi="Arial Narrow" w:cs="Tahoma"/>
          <w:sz w:val="24"/>
          <w:szCs w:val="24"/>
          <w:lang w:val="hu-HU"/>
        </w:rPr>
        <w:t>feladata, hogy</w:t>
      </w:r>
      <w:r w:rsidRPr="00DC46D4">
        <w:rPr>
          <w:rFonts w:ascii="Arial Narrow" w:eastAsia="Tahoma" w:hAnsi="Arial Narrow" w:cs="Tahoma"/>
          <w:sz w:val="24"/>
          <w:szCs w:val="24"/>
          <w:lang w:val="hu-HU"/>
        </w:rPr>
        <w:t xml:space="preserve"> a bíróságok költségvetése fölött felügyeletet gyak</w:t>
      </w:r>
      <w:r w:rsidR="00DC46D4" w:rsidRPr="00DC46D4">
        <w:rPr>
          <w:rFonts w:ascii="Arial Narrow" w:eastAsia="Tahoma" w:hAnsi="Arial Narrow" w:cs="Tahoma"/>
          <w:sz w:val="24"/>
          <w:szCs w:val="24"/>
          <w:lang w:val="hu-HU"/>
        </w:rPr>
        <w:t>o</w:t>
      </w:r>
      <w:r w:rsidRPr="00DC46D4">
        <w:rPr>
          <w:rFonts w:ascii="Arial Narrow" w:eastAsia="Tahoma" w:hAnsi="Arial Narrow" w:cs="Tahoma"/>
          <w:sz w:val="24"/>
          <w:szCs w:val="24"/>
          <w:lang w:val="hu-HU"/>
        </w:rPr>
        <w:t>rol</w:t>
      </w:r>
      <w:r w:rsidR="00373FD5">
        <w:rPr>
          <w:rFonts w:ascii="Arial Narrow" w:eastAsia="Tahoma" w:hAnsi="Arial Narrow" w:cs="Tahoma"/>
          <w:sz w:val="24"/>
          <w:szCs w:val="24"/>
          <w:lang w:val="hu-HU"/>
        </w:rPr>
        <w:t>jon</w:t>
      </w:r>
      <w:r w:rsidR="00C54E34" w:rsidRPr="00DC46D4">
        <w:rPr>
          <w:rFonts w:ascii="Arial Narrow" w:eastAsia="Tahoma" w:hAnsi="Arial Narrow" w:cs="Tahoma"/>
          <w:sz w:val="24"/>
          <w:szCs w:val="24"/>
          <w:lang w:val="hu-HU"/>
        </w:rPr>
        <w:t>.</w:t>
      </w:r>
      <w:r w:rsidR="00C54E34" w:rsidRPr="00DC46D4">
        <w:rPr>
          <w:rFonts w:ascii="Arial Narrow" w:eastAsia="Tahoma" w:hAnsi="Arial Narrow" w:cs="Tahoma"/>
          <w:sz w:val="24"/>
          <w:szCs w:val="24"/>
          <w:vertAlign w:val="superscript"/>
          <w:lang w:val="hu-HU"/>
        </w:rPr>
        <w:footnoteReference w:id="78"/>
      </w:r>
      <w:r w:rsidR="00C54E34" w:rsidRPr="00DC46D4">
        <w:rPr>
          <w:rFonts w:ascii="Arial Narrow" w:eastAsia="Tahoma" w:hAnsi="Arial Narrow" w:cs="Tahoma"/>
          <w:sz w:val="24"/>
          <w:szCs w:val="24"/>
          <w:lang w:val="hu-HU"/>
        </w:rPr>
        <w:t xml:space="preserve"> </w:t>
      </w:r>
      <w:r w:rsidRPr="00DC46D4">
        <w:rPr>
          <w:rFonts w:ascii="Arial Narrow" w:eastAsia="Tahoma" w:hAnsi="Arial Narrow" w:cs="Tahoma"/>
          <w:sz w:val="24"/>
          <w:szCs w:val="24"/>
          <w:lang w:val="hu-HU"/>
        </w:rPr>
        <w:t>2020. december 28-án az OBT err</w:t>
      </w:r>
      <w:r w:rsidR="00EF5122">
        <w:rPr>
          <w:rFonts w:ascii="Arial Narrow" w:eastAsia="Tahoma" w:hAnsi="Arial Narrow" w:cs="Tahoma"/>
          <w:sz w:val="24"/>
          <w:szCs w:val="24"/>
          <w:lang w:val="hu-HU"/>
        </w:rPr>
        <w:t>e a célra létrehozott</w:t>
      </w:r>
      <w:r w:rsidRPr="00DC46D4">
        <w:rPr>
          <w:rFonts w:ascii="Arial Narrow" w:eastAsia="Tahoma" w:hAnsi="Arial Narrow" w:cs="Tahoma"/>
          <w:sz w:val="24"/>
          <w:szCs w:val="24"/>
          <w:lang w:val="hu-HU"/>
        </w:rPr>
        <w:t xml:space="preserve"> bizottsága </w:t>
      </w:r>
      <w:proofErr w:type="spellStart"/>
      <w:r w:rsidR="00DC46D4" w:rsidRPr="00DC46D4">
        <w:rPr>
          <w:rFonts w:ascii="Arial Narrow" w:eastAsia="Tahoma" w:hAnsi="Arial Narrow" w:cs="Tahoma"/>
          <w:sz w:val="24"/>
          <w:szCs w:val="24"/>
          <w:lang w:val="hu-HU"/>
        </w:rPr>
        <w:t>egyénenkénti</w:t>
      </w:r>
      <w:proofErr w:type="spellEnd"/>
      <w:r w:rsidR="00DC46D4" w:rsidRPr="00DC46D4">
        <w:rPr>
          <w:rFonts w:ascii="Arial Narrow" w:eastAsia="Tahoma" w:hAnsi="Arial Narrow" w:cs="Tahoma"/>
          <w:sz w:val="24"/>
          <w:szCs w:val="24"/>
          <w:lang w:val="hu-HU"/>
        </w:rPr>
        <w:t xml:space="preserve"> bontásban, </w:t>
      </w:r>
      <w:proofErr w:type="spellStart"/>
      <w:r w:rsidR="00DC46D4" w:rsidRPr="00DC46D4">
        <w:rPr>
          <w:rFonts w:ascii="Arial Narrow" w:eastAsia="Tahoma" w:hAnsi="Arial Narrow" w:cs="Tahoma"/>
          <w:sz w:val="24"/>
          <w:szCs w:val="24"/>
          <w:lang w:val="hu-HU"/>
        </w:rPr>
        <w:t>anonimizált</w:t>
      </w:r>
      <w:proofErr w:type="spellEnd"/>
      <w:r w:rsidR="00DC46D4" w:rsidRPr="00DC46D4">
        <w:rPr>
          <w:rFonts w:ascii="Arial Narrow" w:eastAsia="Tahoma" w:hAnsi="Arial Narrow" w:cs="Tahoma"/>
          <w:sz w:val="24"/>
          <w:szCs w:val="24"/>
          <w:lang w:val="hu-HU"/>
        </w:rPr>
        <w:t xml:space="preserve"> </w:t>
      </w:r>
      <w:r w:rsidR="00761B70">
        <w:rPr>
          <w:rFonts w:ascii="Arial Narrow" w:eastAsia="Tahoma" w:hAnsi="Arial Narrow" w:cs="Tahoma"/>
          <w:sz w:val="24"/>
          <w:szCs w:val="24"/>
          <w:lang w:val="hu-HU"/>
        </w:rPr>
        <w:lastRenderedPageBreak/>
        <w:t xml:space="preserve">formában </w:t>
      </w:r>
      <w:r w:rsidR="00DC46D4" w:rsidRPr="00DC46D4">
        <w:rPr>
          <w:rFonts w:ascii="Arial Narrow" w:eastAsia="Tahoma" w:hAnsi="Arial Narrow" w:cs="Tahoma"/>
          <w:sz w:val="24"/>
          <w:szCs w:val="24"/>
          <w:lang w:val="hu-HU"/>
        </w:rPr>
        <w:t>kért</w:t>
      </w:r>
      <w:r w:rsidR="00761B70">
        <w:rPr>
          <w:rFonts w:ascii="Arial Narrow" w:eastAsia="Tahoma" w:hAnsi="Arial Narrow" w:cs="Tahoma"/>
          <w:sz w:val="24"/>
          <w:szCs w:val="24"/>
          <w:lang w:val="hu-HU"/>
        </w:rPr>
        <w:t xml:space="preserve"> információt</w:t>
      </w:r>
      <w:r w:rsidR="00DC46D4" w:rsidRPr="00DC46D4">
        <w:rPr>
          <w:rFonts w:ascii="Arial Narrow" w:eastAsia="Tahoma" w:hAnsi="Arial Narrow" w:cs="Tahoma"/>
          <w:sz w:val="24"/>
          <w:szCs w:val="24"/>
          <w:vertAlign w:val="superscript"/>
          <w:lang w:val="hu-HU"/>
        </w:rPr>
        <w:footnoteReference w:id="79"/>
      </w:r>
      <w:r w:rsidR="00DC46D4" w:rsidRPr="00DC46D4">
        <w:rPr>
          <w:rFonts w:ascii="Arial Narrow" w:eastAsia="Tahoma" w:hAnsi="Arial Narrow" w:cs="Tahoma"/>
          <w:sz w:val="24"/>
          <w:szCs w:val="24"/>
          <w:lang w:val="hu-HU"/>
        </w:rPr>
        <w:t xml:space="preserve"> </w:t>
      </w:r>
      <w:r w:rsidR="00DC46D4">
        <w:rPr>
          <w:rFonts w:ascii="Arial Narrow" w:eastAsia="Tahoma" w:hAnsi="Arial Narrow" w:cs="Tahoma"/>
          <w:sz w:val="24"/>
          <w:szCs w:val="24"/>
          <w:lang w:val="hu-HU"/>
        </w:rPr>
        <w:t xml:space="preserve">a </w:t>
      </w:r>
      <w:r w:rsidR="00984CD1" w:rsidRPr="00DC46D4">
        <w:rPr>
          <w:rFonts w:ascii="Arial Narrow" w:eastAsia="Tahoma" w:hAnsi="Arial Narrow" w:cs="Tahoma"/>
          <w:sz w:val="24"/>
          <w:szCs w:val="24"/>
          <w:lang w:val="hu-HU"/>
        </w:rPr>
        <w:t xml:space="preserve">bírák, bírósági titkárok és bírósági vezetők részére </w:t>
      </w:r>
      <w:r w:rsidR="00DC46D4" w:rsidRPr="00DC46D4">
        <w:rPr>
          <w:rFonts w:ascii="Arial Narrow" w:eastAsia="Tahoma" w:hAnsi="Arial Narrow" w:cs="Tahoma"/>
          <w:sz w:val="24"/>
          <w:szCs w:val="24"/>
          <w:lang w:val="hu-HU"/>
        </w:rPr>
        <w:t xml:space="preserve">a 2018. és 2019. években </w:t>
      </w:r>
      <w:r w:rsidR="00984CD1" w:rsidRPr="00DC46D4">
        <w:rPr>
          <w:rFonts w:ascii="Arial Narrow" w:eastAsia="Tahoma" w:hAnsi="Arial Narrow" w:cs="Tahoma"/>
          <w:sz w:val="24"/>
          <w:szCs w:val="24"/>
          <w:lang w:val="hu-HU"/>
        </w:rPr>
        <w:t>kifizetett céljut</w:t>
      </w:r>
      <w:r w:rsidR="00DC46D4" w:rsidRPr="00DC46D4">
        <w:rPr>
          <w:rFonts w:ascii="Arial Narrow" w:eastAsia="Tahoma" w:hAnsi="Arial Narrow" w:cs="Tahoma"/>
          <w:sz w:val="24"/>
          <w:szCs w:val="24"/>
          <w:lang w:val="hu-HU"/>
        </w:rPr>
        <w:t>t</w:t>
      </w:r>
      <w:r w:rsidR="00984CD1" w:rsidRPr="00DC46D4">
        <w:rPr>
          <w:rFonts w:ascii="Arial Narrow" w:eastAsia="Tahoma" w:hAnsi="Arial Narrow" w:cs="Tahoma"/>
          <w:sz w:val="24"/>
          <w:szCs w:val="24"/>
          <w:lang w:val="hu-HU"/>
        </w:rPr>
        <w:t>a</w:t>
      </w:r>
      <w:r w:rsidR="00DC46D4" w:rsidRPr="00DC46D4">
        <w:rPr>
          <w:rFonts w:ascii="Arial Narrow" w:eastAsia="Tahoma" w:hAnsi="Arial Narrow" w:cs="Tahoma"/>
          <w:sz w:val="24"/>
          <w:szCs w:val="24"/>
          <w:lang w:val="hu-HU"/>
        </w:rPr>
        <w:t>t</w:t>
      </w:r>
      <w:r w:rsidR="00984CD1" w:rsidRPr="00DC46D4">
        <w:rPr>
          <w:rFonts w:ascii="Arial Narrow" w:eastAsia="Tahoma" w:hAnsi="Arial Narrow" w:cs="Tahoma"/>
          <w:sz w:val="24"/>
          <w:szCs w:val="24"/>
          <w:lang w:val="hu-HU"/>
        </w:rPr>
        <w:t>ás</w:t>
      </w:r>
      <w:r w:rsidR="00DC46D4">
        <w:rPr>
          <w:rFonts w:ascii="Arial Narrow" w:eastAsia="Tahoma" w:hAnsi="Arial Narrow" w:cs="Tahoma"/>
          <w:sz w:val="24"/>
          <w:szCs w:val="24"/>
          <w:lang w:val="hu-HU"/>
        </w:rPr>
        <w:t>okról</w:t>
      </w:r>
      <w:r w:rsidR="00984CD1" w:rsidRPr="00DC46D4">
        <w:rPr>
          <w:rFonts w:ascii="Arial Narrow" w:eastAsia="Tahoma" w:hAnsi="Arial Narrow" w:cs="Tahoma"/>
          <w:sz w:val="24"/>
          <w:szCs w:val="24"/>
          <w:lang w:val="hu-HU"/>
        </w:rPr>
        <w:t>, projektprémium</w:t>
      </w:r>
      <w:r w:rsidR="00DC46D4">
        <w:rPr>
          <w:rFonts w:ascii="Arial Narrow" w:eastAsia="Tahoma" w:hAnsi="Arial Narrow" w:cs="Tahoma"/>
          <w:sz w:val="24"/>
          <w:szCs w:val="24"/>
          <w:lang w:val="hu-HU"/>
        </w:rPr>
        <w:t>okról</w:t>
      </w:r>
      <w:r w:rsidR="00984CD1" w:rsidRPr="00DC46D4">
        <w:rPr>
          <w:rFonts w:ascii="Arial Narrow" w:eastAsia="Tahoma" w:hAnsi="Arial Narrow" w:cs="Tahoma"/>
          <w:sz w:val="24"/>
          <w:szCs w:val="24"/>
          <w:lang w:val="hu-HU"/>
        </w:rPr>
        <w:t xml:space="preserve"> és egyéb személyes jut</w:t>
      </w:r>
      <w:r w:rsidR="00DC46D4">
        <w:rPr>
          <w:rFonts w:ascii="Arial Narrow" w:eastAsia="Tahoma" w:hAnsi="Arial Narrow" w:cs="Tahoma"/>
          <w:sz w:val="24"/>
          <w:szCs w:val="24"/>
          <w:lang w:val="hu-HU"/>
        </w:rPr>
        <w:t>t</w:t>
      </w:r>
      <w:r w:rsidR="00984CD1" w:rsidRPr="00DC46D4">
        <w:rPr>
          <w:rFonts w:ascii="Arial Narrow" w:eastAsia="Tahoma" w:hAnsi="Arial Narrow" w:cs="Tahoma"/>
          <w:sz w:val="24"/>
          <w:szCs w:val="24"/>
          <w:lang w:val="hu-HU"/>
        </w:rPr>
        <w:t>atások</w:t>
      </w:r>
      <w:r w:rsidR="00DC46D4">
        <w:rPr>
          <w:rFonts w:ascii="Arial Narrow" w:eastAsia="Tahoma" w:hAnsi="Arial Narrow" w:cs="Tahoma"/>
          <w:sz w:val="24"/>
          <w:szCs w:val="24"/>
          <w:lang w:val="hu-HU"/>
        </w:rPr>
        <w:t>ról. A megkeresés célja a</w:t>
      </w:r>
      <w:r w:rsidR="007C1994">
        <w:rPr>
          <w:rFonts w:ascii="Arial Narrow" w:eastAsia="Tahoma" w:hAnsi="Arial Narrow" w:cs="Tahoma"/>
          <w:sz w:val="24"/>
          <w:szCs w:val="24"/>
          <w:lang w:val="hu-HU"/>
        </w:rPr>
        <w:t>z</w:t>
      </w:r>
      <w:r w:rsidR="00DC46D4">
        <w:rPr>
          <w:rFonts w:ascii="Arial Narrow" w:eastAsia="Tahoma" w:hAnsi="Arial Narrow" w:cs="Tahoma"/>
          <w:sz w:val="24"/>
          <w:szCs w:val="24"/>
          <w:lang w:val="hu-HU"/>
        </w:rPr>
        <w:t xml:space="preserve"> volt, hogy kideríthető legyen</w:t>
      </w:r>
      <w:r w:rsidR="007C1994">
        <w:rPr>
          <w:rFonts w:ascii="Arial Narrow" w:eastAsia="Tahoma" w:hAnsi="Arial Narrow" w:cs="Tahoma"/>
          <w:sz w:val="24"/>
          <w:szCs w:val="24"/>
          <w:lang w:val="hu-HU"/>
        </w:rPr>
        <w:t>,</w:t>
      </w:r>
      <w:r w:rsidR="00DC46D4">
        <w:rPr>
          <w:rFonts w:ascii="Arial Narrow" w:eastAsia="Tahoma" w:hAnsi="Arial Narrow" w:cs="Tahoma"/>
          <w:sz w:val="24"/>
          <w:szCs w:val="24"/>
          <w:lang w:val="hu-HU"/>
        </w:rPr>
        <w:t xml:space="preserve"> </w:t>
      </w:r>
      <w:r w:rsidR="00DC46D4" w:rsidRPr="007C1994">
        <w:rPr>
          <w:rFonts w:ascii="Arial Narrow" w:eastAsia="Tahoma" w:hAnsi="Arial Narrow" w:cs="Tahoma"/>
          <w:sz w:val="24"/>
          <w:szCs w:val="24"/>
          <w:lang w:val="hu-HU"/>
        </w:rPr>
        <w:t xml:space="preserve">hogy az </w:t>
      </w:r>
      <w:r w:rsidR="007A0FAD">
        <w:rPr>
          <w:rFonts w:ascii="Arial Narrow" w:eastAsia="Tahoma" w:hAnsi="Arial Narrow" w:cs="Tahoma"/>
          <w:sz w:val="24"/>
          <w:szCs w:val="24"/>
          <w:lang w:val="hu-HU"/>
        </w:rPr>
        <w:t>érintett</w:t>
      </w:r>
      <w:r w:rsidR="00DC46D4" w:rsidRPr="007C1994">
        <w:rPr>
          <w:rFonts w:ascii="Arial Narrow" w:eastAsia="Tahoma" w:hAnsi="Arial Narrow" w:cs="Tahoma"/>
          <w:sz w:val="24"/>
          <w:szCs w:val="24"/>
          <w:lang w:val="hu-HU"/>
        </w:rPr>
        <w:t xml:space="preserve"> </w:t>
      </w:r>
      <w:r w:rsidR="00373FD5">
        <w:rPr>
          <w:rFonts w:ascii="Arial Narrow" w:eastAsia="Tahoma" w:hAnsi="Arial Narrow" w:cs="Tahoma"/>
          <w:sz w:val="24"/>
          <w:szCs w:val="24"/>
          <w:lang w:val="hu-HU"/>
        </w:rPr>
        <w:t>személyek</w:t>
      </w:r>
      <w:r w:rsidR="00373FD5" w:rsidRPr="007C1994">
        <w:rPr>
          <w:rFonts w:ascii="Arial Narrow" w:eastAsia="Tahoma" w:hAnsi="Arial Narrow" w:cs="Tahoma"/>
          <w:sz w:val="24"/>
          <w:szCs w:val="24"/>
          <w:lang w:val="hu-HU"/>
        </w:rPr>
        <w:t xml:space="preserve"> </w:t>
      </w:r>
      <w:r w:rsidR="00DC46D4" w:rsidRPr="007C1994">
        <w:rPr>
          <w:rFonts w:ascii="Arial Narrow" w:eastAsia="Tahoma" w:hAnsi="Arial Narrow" w:cs="Tahoma"/>
          <w:sz w:val="24"/>
          <w:szCs w:val="24"/>
          <w:lang w:val="hu-HU"/>
        </w:rPr>
        <w:t>mennyi prémiumot kaptak és hogy mekkora volt a legnagyobb kifizetett prémiumok összege</w:t>
      </w:r>
      <w:r w:rsidR="00C54E34" w:rsidRPr="007C1994">
        <w:rPr>
          <w:rFonts w:ascii="Arial Narrow" w:eastAsia="Tahoma" w:hAnsi="Arial Narrow" w:cs="Tahoma"/>
          <w:sz w:val="24"/>
          <w:szCs w:val="24"/>
          <w:lang w:val="hu-HU"/>
        </w:rPr>
        <w:t xml:space="preserve">. </w:t>
      </w:r>
      <w:r w:rsidR="00DC46D4" w:rsidRPr="007C1994">
        <w:rPr>
          <w:rFonts w:ascii="Arial Narrow" w:eastAsia="Tahoma" w:hAnsi="Arial Narrow" w:cs="Tahoma"/>
          <w:sz w:val="24"/>
          <w:szCs w:val="24"/>
          <w:lang w:val="hu-HU"/>
        </w:rPr>
        <w:t>Az OBH elnöke azonban az OBT megkeresésének teljesítését megtagadta</w:t>
      </w:r>
      <w:r w:rsidR="00373FD5">
        <w:rPr>
          <w:rFonts w:ascii="Arial Narrow" w:eastAsia="Tahoma" w:hAnsi="Arial Narrow" w:cs="Tahoma"/>
          <w:sz w:val="24"/>
          <w:szCs w:val="24"/>
          <w:lang w:val="hu-HU"/>
        </w:rPr>
        <w:t>,</w:t>
      </w:r>
      <w:r w:rsidR="00C54E34" w:rsidRPr="007C1994">
        <w:rPr>
          <w:rFonts w:ascii="Arial Narrow" w:eastAsia="Tahoma" w:hAnsi="Arial Narrow" w:cs="Tahoma"/>
          <w:sz w:val="24"/>
          <w:szCs w:val="24"/>
          <w:vertAlign w:val="superscript"/>
          <w:lang w:val="hu-HU"/>
        </w:rPr>
        <w:footnoteReference w:id="80"/>
      </w:r>
      <w:r w:rsidR="00C54E34" w:rsidRPr="007C1994">
        <w:rPr>
          <w:rFonts w:ascii="Arial Narrow" w:eastAsia="Tahoma" w:hAnsi="Arial Narrow" w:cs="Tahoma"/>
          <w:sz w:val="24"/>
          <w:szCs w:val="24"/>
          <w:lang w:val="hu-HU"/>
        </w:rPr>
        <w:t xml:space="preserve"> </w:t>
      </w:r>
      <w:r w:rsidR="0073246A" w:rsidRPr="007C1994">
        <w:rPr>
          <w:rFonts w:ascii="Arial Narrow" w:eastAsia="Tahoma" w:hAnsi="Arial Narrow" w:cs="Tahoma"/>
          <w:sz w:val="24"/>
          <w:szCs w:val="24"/>
          <w:lang w:val="hu-HU"/>
        </w:rPr>
        <w:t>arra hivatkozással</w:t>
      </w:r>
      <w:r w:rsidR="007C1994">
        <w:rPr>
          <w:rFonts w:ascii="Arial Narrow" w:eastAsia="Tahoma" w:hAnsi="Arial Narrow" w:cs="Tahoma"/>
          <w:sz w:val="24"/>
          <w:szCs w:val="24"/>
          <w:lang w:val="hu-HU"/>
        </w:rPr>
        <w:t xml:space="preserve">, hogy </w:t>
      </w:r>
      <w:r w:rsidR="007C1994" w:rsidRPr="007C1994">
        <w:rPr>
          <w:rFonts w:ascii="Arial Narrow" w:eastAsia="Tahoma" w:hAnsi="Arial Narrow" w:cs="Tahoma"/>
          <w:sz w:val="24"/>
          <w:szCs w:val="24"/>
          <w:lang w:val="hu-HU"/>
        </w:rPr>
        <w:t>az OBT</w:t>
      </w:r>
      <w:r w:rsidR="007C1994">
        <w:rPr>
          <w:rFonts w:ascii="Arial Narrow" w:eastAsia="Tahoma" w:hAnsi="Arial Narrow" w:cs="Tahoma"/>
          <w:sz w:val="24"/>
          <w:szCs w:val="24"/>
          <w:lang w:val="hu-HU"/>
        </w:rPr>
        <w:t xml:space="preserve"> </w:t>
      </w:r>
      <w:r w:rsidR="007C1994" w:rsidRPr="007C1994">
        <w:rPr>
          <w:rFonts w:ascii="Arial Narrow" w:eastAsia="Tahoma" w:hAnsi="Arial Narrow" w:cs="Tahoma"/>
          <w:sz w:val="24"/>
          <w:szCs w:val="24"/>
          <w:lang w:val="hu-HU"/>
        </w:rPr>
        <w:t xml:space="preserve">jogköre </w:t>
      </w:r>
      <w:r w:rsidR="007C1994">
        <w:rPr>
          <w:rFonts w:ascii="Arial Narrow" w:eastAsia="Tahoma" w:hAnsi="Arial Narrow" w:cs="Tahoma"/>
          <w:sz w:val="24"/>
          <w:szCs w:val="24"/>
          <w:lang w:val="hu-HU"/>
        </w:rPr>
        <w:t xml:space="preserve">nem teszi lehetővé, hogy ezekhez az adatokhoz </w:t>
      </w:r>
      <w:r w:rsidR="007C1994" w:rsidRPr="003B2053">
        <w:rPr>
          <w:rFonts w:ascii="Arial Narrow" w:eastAsia="Tahoma" w:hAnsi="Arial Narrow" w:cs="Tahoma"/>
          <w:sz w:val="24"/>
          <w:szCs w:val="24"/>
          <w:lang w:val="hu-HU"/>
        </w:rPr>
        <w:t>hozzáférjen</w:t>
      </w:r>
      <w:r w:rsidR="00C54E34" w:rsidRPr="003B2053">
        <w:rPr>
          <w:rFonts w:ascii="Arial Narrow" w:eastAsia="Tahoma" w:hAnsi="Arial Narrow" w:cs="Tahoma"/>
          <w:sz w:val="24"/>
          <w:szCs w:val="24"/>
          <w:lang w:val="hu-HU"/>
        </w:rPr>
        <w:t xml:space="preserve">. </w:t>
      </w:r>
      <w:r w:rsidR="003B2053" w:rsidRPr="003B2053">
        <w:rPr>
          <w:rFonts w:ascii="Arial Narrow" w:eastAsia="Tahoma" w:hAnsi="Arial Narrow" w:cs="Tahoma"/>
          <w:sz w:val="24"/>
          <w:szCs w:val="24"/>
          <w:lang w:val="hu-HU"/>
        </w:rPr>
        <w:t xml:space="preserve">Az OBH elnökének elutasítására válaszul </w:t>
      </w:r>
      <w:r w:rsidR="00CC2363" w:rsidRPr="003B2053">
        <w:rPr>
          <w:rFonts w:ascii="Arial Narrow" w:eastAsia="Tahoma" w:hAnsi="Arial Narrow" w:cs="Tahoma"/>
          <w:sz w:val="24"/>
          <w:szCs w:val="24"/>
          <w:lang w:val="hu-HU"/>
        </w:rPr>
        <w:t>2021 júniusában</w:t>
      </w:r>
      <w:r w:rsidR="00CC2363" w:rsidRPr="003B2053">
        <w:rPr>
          <w:rFonts w:ascii="Arial Narrow" w:eastAsia="Tahoma" w:hAnsi="Arial Narrow" w:cs="Tahoma"/>
          <w:b/>
          <w:bCs/>
          <w:sz w:val="24"/>
          <w:szCs w:val="24"/>
          <w:lang w:val="hu-HU"/>
        </w:rPr>
        <w:t xml:space="preserve"> </w:t>
      </w:r>
      <w:r w:rsidR="003B2053" w:rsidRPr="003B2053">
        <w:rPr>
          <w:rFonts w:ascii="Arial Narrow" w:eastAsia="Tahoma" w:hAnsi="Arial Narrow" w:cs="Tahoma"/>
          <w:b/>
          <w:bCs/>
          <w:sz w:val="24"/>
          <w:szCs w:val="24"/>
          <w:lang w:val="hu-HU"/>
        </w:rPr>
        <w:t>az OBT az OBH elnöke felé jelzéssel élt</w:t>
      </w:r>
      <w:r w:rsidR="003B2053" w:rsidRPr="003B2053">
        <w:rPr>
          <w:rFonts w:ascii="Arial Narrow" w:eastAsia="Tahoma" w:hAnsi="Arial Narrow" w:cs="Tahoma"/>
          <w:sz w:val="24"/>
          <w:szCs w:val="24"/>
          <w:lang w:val="hu-HU"/>
        </w:rPr>
        <w:t>.</w:t>
      </w:r>
      <w:r w:rsidR="00C54E34" w:rsidRPr="003B2053">
        <w:rPr>
          <w:rFonts w:ascii="Arial Narrow" w:eastAsia="Tahoma" w:hAnsi="Arial Narrow" w:cs="Tahoma"/>
          <w:sz w:val="24"/>
          <w:szCs w:val="24"/>
          <w:vertAlign w:val="superscript"/>
          <w:lang w:val="hu-HU"/>
        </w:rPr>
        <w:footnoteReference w:id="81"/>
      </w:r>
    </w:p>
    <w:p w14:paraId="199E3797" w14:textId="05C0BE33" w:rsidR="00C54E34" w:rsidRPr="002B4460" w:rsidRDefault="003B2053" w:rsidP="00C54E34">
      <w:pPr>
        <w:shd w:val="clear" w:color="auto" w:fill="FFFFFF"/>
        <w:spacing w:after="120"/>
        <w:jc w:val="both"/>
        <w:rPr>
          <w:rFonts w:ascii="Arial Narrow" w:eastAsia="Tahoma" w:hAnsi="Arial Narrow" w:cs="Tahoma"/>
          <w:sz w:val="24"/>
          <w:szCs w:val="24"/>
          <w:lang w:val="hu-HU"/>
        </w:rPr>
      </w:pPr>
      <w:r w:rsidRPr="007935C1">
        <w:rPr>
          <w:rFonts w:ascii="Arial Narrow" w:eastAsia="Tahoma" w:hAnsi="Arial Narrow" w:cs="Tahoma"/>
          <w:sz w:val="24"/>
          <w:szCs w:val="24"/>
          <w:lang w:val="hu-HU"/>
        </w:rPr>
        <w:t>Ami az átláthatóságot és az információkhoz való hozzáférést illeti, a</w:t>
      </w:r>
      <w:r w:rsidR="00BF61BD" w:rsidRPr="007935C1">
        <w:rPr>
          <w:rFonts w:ascii="Arial Narrow" w:eastAsia="Tahoma" w:hAnsi="Arial Narrow" w:cs="Tahoma"/>
          <w:sz w:val="24"/>
          <w:szCs w:val="24"/>
          <w:lang w:val="hu-HU"/>
        </w:rPr>
        <w:t xml:space="preserve">nnak a felmérésnek az eredménye, amely a </w:t>
      </w:r>
      <w:r w:rsidRPr="007935C1">
        <w:rPr>
          <w:rFonts w:ascii="Arial Narrow" w:eastAsia="Tahoma" w:hAnsi="Arial Narrow" w:cs="Tahoma"/>
          <w:sz w:val="24"/>
          <w:szCs w:val="24"/>
          <w:lang w:val="hu-HU"/>
        </w:rPr>
        <w:t>bírák</w:t>
      </w:r>
      <w:r w:rsidR="00BF61BD" w:rsidRPr="007935C1">
        <w:rPr>
          <w:rFonts w:ascii="Arial Narrow" w:eastAsia="Tahoma" w:hAnsi="Arial Narrow" w:cs="Tahoma"/>
          <w:sz w:val="24"/>
          <w:szCs w:val="24"/>
          <w:lang w:val="hu-HU"/>
        </w:rPr>
        <w:t xml:space="preserve"> által érzékelhető, a </w:t>
      </w:r>
      <w:r w:rsidRPr="007935C1">
        <w:rPr>
          <w:rFonts w:ascii="Arial Narrow" w:eastAsia="Tahoma" w:hAnsi="Arial Narrow" w:cs="Tahoma"/>
          <w:sz w:val="24"/>
          <w:szCs w:val="24"/>
          <w:lang w:val="hu-HU"/>
        </w:rPr>
        <w:t>függetlenségük</w:t>
      </w:r>
      <w:r w:rsidR="00BF61BD" w:rsidRPr="007935C1">
        <w:rPr>
          <w:rFonts w:ascii="Arial Narrow" w:eastAsia="Tahoma" w:hAnsi="Arial Narrow" w:cs="Tahoma"/>
          <w:sz w:val="24"/>
          <w:szCs w:val="24"/>
          <w:lang w:val="hu-HU"/>
        </w:rPr>
        <w:t>et és integritásukat érintő fenyegetésekről szólt</w:t>
      </w:r>
      <w:r w:rsidR="00FA3889">
        <w:rPr>
          <w:rFonts w:ascii="Arial Narrow" w:eastAsia="Tahoma" w:hAnsi="Arial Narrow" w:cs="Tahoma"/>
          <w:sz w:val="24"/>
          <w:szCs w:val="24"/>
          <w:lang w:val="hu-HU"/>
        </w:rPr>
        <w:t xml:space="preserve"> </w:t>
      </w:r>
      <w:r w:rsidR="00FA3889" w:rsidRPr="00FA3889">
        <w:rPr>
          <w:rFonts w:ascii="Arial Narrow" w:eastAsia="Tahoma" w:hAnsi="Arial Narrow" w:cs="Tahoma"/>
          <w:sz w:val="24"/>
          <w:szCs w:val="24"/>
          <w:lang w:val="hu-HU"/>
        </w:rPr>
        <w:t xml:space="preserve">(és amelyet 2015 óta évente </w:t>
      </w:r>
      <w:r w:rsidR="00F22745">
        <w:rPr>
          <w:rFonts w:ascii="Arial Narrow" w:eastAsia="Tahoma" w:hAnsi="Arial Narrow" w:cs="Tahoma"/>
          <w:sz w:val="24"/>
          <w:szCs w:val="24"/>
          <w:lang w:val="hu-HU"/>
        </w:rPr>
        <w:t>készítenek</w:t>
      </w:r>
      <w:r w:rsidR="00FA3889" w:rsidRPr="00FA3889">
        <w:rPr>
          <w:rFonts w:ascii="Arial Narrow" w:eastAsia="Tahoma" w:hAnsi="Arial Narrow" w:cs="Tahoma"/>
          <w:sz w:val="24"/>
          <w:szCs w:val="24"/>
          <w:lang w:val="hu-HU"/>
        </w:rPr>
        <w:t>)</w:t>
      </w:r>
      <w:r w:rsidR="00BF61BD" w:rsidRPr="007935C1">
        <w:rPr>
          <w:rFonts w:ascii="Arial Narrow" w:eastAsia="Tahoma" w:hAnsi="Arial Narrow" w:cs="Tahoma"/>
          <w:sz w:val="24"/>
          <w:szCs w:val="24"/>
          <w:lang w:val="hu-HU"/>
        </w:rPr>
        <w:t>,</w:t>
      </w:r>
      <w:r w:rsidRPr="007935C1">
        <w:rPr>
          <w:rFonts w:ascii="Arial Narrow" w:eastAsia="Tahoma" w:hAnsi="Arial Narrow" w:cs="Tahoma"/>
          <w:sz w:val="24"/>
          <w:szCs w:val="24"/>
          <w:lang w:val="hu-HU"/>
        </w:rPr>
        <w:t xml:space="preserve"> csak részben </w:t>
      </w:r>
      <w:r w:rsidR="001301E1">
        <w:rPr>
          <w:rFonts w:ascii="Arial Narrow" w:eastAsia="Tahoma" w:hAnsi="Arial Narrow" w:cs="Tahoma"/>
          <w:sz w:val="24"/>
          <w:szCs w:val="24"/>
          <w:lang w:val="hu-HU"/>
        </w:rPr>
        <w:t xml:space="preserve">és hiányosan </w:t>
      </w:r>
      <w:r w:rsidRPr="007935C1">
        <w:rPr>
          <w:rFonts w:ascii="Arial Narrow" w:eastAsia="Tahoma" w:hAnsi="Arial Narrow" w:cs="Tahoma"/>
          <w:sz w:val="24"/>
          <w:szCs w:val="24"/>
          <w:lang w:val="hu-HU"/>
        </w:rPr>
        <w:t>nyilvános</w:t>
      </w:r>
      <w:r w:rsidR="001301E1">
        <w:rPr>
          <w:rFonts w:ascii="Arial Narrow" w:eastAsia="Tahoma" w:hAnsi="Arial Narrow" w:cs="Tahoma"/>
          <w:sz w:val="24"/>
          <w:szCs w:val="24"/>
          <w:lang w:val="hu-HU"/>
        </w:rPr>
        <w:t>,</w:t>
      </w:r>
      <w:r w:rsidR="00C54E34" w:rsidRPr="007935C1">
        <w:rPr>
          <w:rFonts w:ascii="Arial Narrow" w:eastAsia="Tahoma" w:hAnsi="Arial Narrow" w:cs="Tahoma"/>
          <w:sz w:val="24"/>
          <w:szCs w:val="24"/>
          <w:vertAlign w:val="superscript"/>
          <w:lang w:val="hu-HU"/>
        </w:rPr>
        <w:footnoteReference w:id="82"/>
      </w:r>
      <w:r w:rsidR="001301E1">
        <w:rPr>
          <w:rFonts w:ascii="Arial Narrow" w:eastAsia="Tahoma" w:hAnsi="Arial Narrow" w:cs="Tahoma"/>
          <w:sz w:val="24"/>
          <w:szCs w:val="24"/>
          <w:lang w:val="hu-HU"/>
        </w:rPr>
        <w:t xml:space="preserve"> </w:t>
      </w:r>
      <w:r w:rsidR="007935C1" w:rsidRPr="007935C1">
        <w:rPr>
          <w:rFonts w:ascii="Arial Narrow" w:eastAsia="Tahoma" w:hAnsi="Arial Narrow" w:cs="Tahoma"/>
          <w:sz w:val="24"/>
          <w:szCs w:val="24"/>
          <w:lang w:val="hu-HU"/>
        </w:rPr>
        <w:t xml:space="preserve">így az a </w:t>
      </w:r>
      <w:r w:rsidR="007A0FAD">
        <w:rPr>
          <w:rFonts w:ascii="Arial Narrow" w:eastAsia="Tahoma" w:hAnsi="Arial Narrow" w:cs="Tahoma"/>
          <w:sz w:val="24"/>
          <w:szCs w:val="24"/>
          <w:lang w:val="hu-HU"/>
        </w:rPr>
        <w:t>nyilvánosság számára</w:t>
      </w:r>
      <w:r w:rsidR="007935C1" w:rsidRPr="007935C1">
        <w:rPr>
          <w:rFonts w:ascii="Arial Narrow" w:eastAsia="Tahoma" w:hAnsi="Arial Narrow" w:cs="Tahoma"/>
          <w:sz w:val="24"/>
          <w:szCs w:val="24"/>
          <w:lang w:val="hu-HU"/>
        </w:rPr>
        <w:t xml:space="preserve"> </w:t>
      </w:r>
      <w:r w:rsidR="00F22745">
        <w:rPr>
          <w:rFonts w:ascii="Arial Narrow" w:eastAsia="Tahoma" w:hAnsi="Arial Narrow" w:cs="Tahoma"/>
          <w:sz w:val="24"/>
          <w:szCs w:val="24"/>
          <w:lang w:val="hu-HU"/>
        </w:rPr>
        <w:t>nem ismerhető meg</w:t>
      </w:r>
      <w:r w:rsidR="00C54E34" w:rsidRPr="007935C1">
        <w:rPr>
          <w:rFonts w:ascii="Arial Narrow" w:eastAsia="Tahoma" w:hAnsi="Arial Narrow" w:cs="Tahoma"/>
          <w:sz w:val="24"/>
          <w:szCs w:val="24"/>
          <w:lang w:val="hu-HU"/>
        </w:rPr>
        <w:t xml:space="preserve">, </w:t>
      </w:r>
      <w:r w:rsidR="00F22745">
        <w:rPr>
          <w:rFonts w:ascii="Arial Narrow" w:eastAsia="Tahoma" w:hAnsi="Arial Narrow" w:cs="Tahoma"/>
          <w:sz w:val="24"/>
          <w:szCs w:val="24"/>
          <w:lang w:val="hu-HU"/>
        </w:rPr>
        <w:t>í</w:t>
      </w:r>
      <w:r w:rsidR="00F22745" w:rsidRPr="007935C1">
        <w:rPr>
          <w:rFonts w:ascii="Arial Narrow" w:eastAsia="Tahoma" w:hAnsi="Arial Narrow" w:cs="Tahoma"/>
          <w:sz w:val="24"/>
          <w:szCs w:val="24"/>
          <w:lang w:val="hu-HU"/>
        </w:rPr>
        <w:t xml:space="preserve">gy </w:t>
      </w:r>
      <w:r w:rsidR="00FA3889" w:rsidRPr="007935C1">
        <w:rPr>
          <w:rFonts w:ascii="Arial Narrow" w:eastAsia="Tahoma" w:hAnsi="Arial Narrow" w:cs="Tahoma"/>
          <w:sz w:val="24"/>
          <w:szCs w:val="24"/>
          <w:lang w:val="hu-HU"/>
        </w:rPr>
        <w:t>teljes</w:t>
      </w:r>
      <w:r w:rsidR="00FA3889">
        <w:rPr>
          <w:rFonts w:ascii="Arial Narrow" w:eastAsia="Tahoma" w:hAnsi="Arial Narrow" w:cs="Tahoma"/>
          <w:sz w:val="24"/>
          <w:szCs w:val="24"/>
          <w:lang w:val="hu-HU"/>
        </w:rPr>
        <w:t>körűen</w:t>
      </w:r>
      <w:r w:rsidR="007935C1" w:rsidRPr="007935C1">
        <w:rPr>
          <w:rFonts w:ascii="Arial Narrow" w:eastAsia="Tahoma" w:hAnsi="Arial Narrow" w:cs="Tahoma"/>
          <w:sz w:val="24"/>
          <w:szCs w:val="24"/>
          <w:lang w:val="hu-HU"/>
        </w:rPr>
        <w:t xml:space="preserve"> értékelni</w:t>
      </w:r>
      <w:r w:rsidR="00F22745">
        <w:rPr>
          <w:rFonts w:ascii="Arial Narrow" w:eastAsia="Tahoma" w:hAnsi="Arial Narrow" w:cs="Tahoma"/>
          <w:sz w:val="24"/>
          <w:szCs w:val="24"/>
          <w:lang w:val="hu-HU"/>
        </w:rPr>
        <w:t xml:space="preserve"> sem</w:t>
      </w:r>
      <w:r w:rsidR="00A121D0">
        <w:rPr>
          <w:rFonts w:ascii="Arial Narrow" w:eastAsia="Tahoma" w:hAnsi="Arial Narrow" w:cs="Tahoma"/>
          <w:sz w:val="24"/>
          <w:szCs w:val="24"/>
          <w:lang w:val="hu-HU"/>
        </w:rPr>
        <w:t xml:space="preserve"> lehet</w:t>
      </w:r>
      <w:r w:rsidR="007935C1" w:rsidRPr="007935C1">
        <w:rPr>
          <w:rFonts w:ascii="Arial Narrow" w:eastAsia="Tahoma" w:hAnsi="Arial Narrow" w:cs="Tahoma"/>
          <w:sz w:val="24"/>
          <w:szCs w:val="24"/>
          <w:lang w:val="hu-HU"/>
        </w:rPr>
        <w:t xml:space="preserve"> az eredményeket</w:t>
      </w:r>
      <w:r w:rsidR="00C54E34" w:rsidRPr="007935C1">
        <w:rPr>
          <w:rFonts w:ascii="Arial Narrow" w:eastAsia="Tahoma" w:hAnsi="Arial Narrow" w:cs="Tahoma"/>
          <w:sz w:val="24"/>
          <w:szCs w:val="24"/>
          <w:lang w:val="hu-HU"/>
        </w:rPr>
        <w:t xml:space="preserve">. </w:t>
      </w:r>
      <w:r w:rsidR="007935C1" w:rsidRPr="007935C1">
        <w:rPr>
          <w:rFonts w:ascii="Arial Narrow" w:eastAsia="Tahoma" w:hAnsi="Arial Narrow" w:cs="Tahoma"/>
          <w:sz w:val="24"/>
          <w:szCs w:val="24"/>
          <w:lang w:val="hu-HU"/>
        </w:rPr>
        <w:t>2020 végén az</w:t>
      </w:r>
      <w:r w:rsidR="00C54E34" w:rsidRPr="007935C1">
        <w:rPr>
          <w:rFonts w:ascii="Arial Narrow" w:eastAsia="Tahoma" w:hAnsi="Arial Narrow" w:cs="Tahoma"/>
          <w:sz w:val="24"/>
          <w:szCs w:val="24"/>
          <w:lang w:val="hu-HU"/>
        </w:rPr>
        <w:t xml:space="preserve"> Amnesty International </w:t>
      </w:r>
      <w:r w:rsidR="007935C1" w:rsidRPr="007935C1">
        <w:rPr>
          <w:rFonts w:ascii="Arial Narrow" w:eastAsia="Tahoma" w:hAnsi="Arial Narrow" w:cs="Tahoma"/>
          <w:sz w:val="24"/>
          <w:szCs w:val="24"/>
          <w:lang w:val="hu-HU"/>
        </w:rPr>
        <w:t>közérdekű adatigénylést nyújtott be az OBH eln</w:t>
      </w:r>
      <w:r w:rsidR="005B727A">
        <w:rPr>
          <w:rFonts w:ascii="Arial Narrow" w:eastAsia="Tahoma" w:hAnsi="Arial Narrow" w:cs="Tahoma"/>
          <w:sz w:val="24"/>
          <w:szCs w:val="24"/>
          <w:lang w:val="hu-HU"/>
        </w:rPr>
        <w:t>ö</w:t>
      </w:r>
      <w:r w:rsidR="007935C1" w:rsidRPr="007935C1">
        <w:rPr>
          <w:rFonts w:ascii="Arial Narrow" w:eastAsia="Tahoma" w:hAnsi="Arial Narrow" w:cs="Tahoma"/>
          <w:sz w:val="24"/>
          <w:szCs w:val="24"/>
          <w:lang w:val="hu-HU"/>
        </w:rPr>
        <w:t>ké</w:t>
      </w:r>
      <w:r w:rsidR="00F22745">
        <w:rPr>
          <w:rFonts w:ascii="Arial Narrow" w:eastAsia="Tahoma" w:hAnsi="Arial Narrow" w:cs="Tahoma"/>
          <w:sz w:val="24"/>
          <w:szCs w:val="24"/>
          <w:lang w:val="hu-HU"/>
        </w:rPr>
        <w:t>hez</w:t>
      </w:r>
      <w:r w:rsidR="00FA3889">
        <w:rPr>
          <w:rFonts w:ascii="Arial Narrow" w:eastAsia="Tahoma" w:hAnsi="Arial Narrow" w:cs="Tahoma"/>
          <w:sz w:val="24"/>
          <w:szCs w:val="24"/>
          <w:lang w:val="hu-HU"/>
        </w:rPr>
        <w:t>,</w:t>
      </w:r>
      <w:r w:rsidR="007935C1" w:rsidRPr="007935C1">
        <w:rPr>
          <w:rFonts w:ascii="Arial Narrow" w:eastAsia="Tahoma" w:hAnsi="Arial Narrow" w:cs="Tahoma"/>
          <w:sz w:val="24"/>
          <w:szCs w:val="24"/>
          <w:lang w:val="hu-HU"/>
        </w:rPr>
        <w:t xml:space="preserve"> hogy e felmérések teljes dokumentációjához hozzáférést kapjon, azonban megker</w:t>
      </w:r>
      <w:r w:rsidR="005B727A">
        <w:rPr>
          <w:rFonts w:ascii="Arial Narrow" w:eastAsia="Tahoma" w:hAnsi="Arial Narrow" w:cs="Tahoma"/>
          <w:sz w:val="24"/>
          <w:szCs w:val="24"/>
          <w:lang w:val="hu-HU"/>
        </w:rPr>
        <w:t>e</w:t>
      </w:r>
      <w:r w:rsidR="007935C1" w:rsidRPr="007935C1">
        <w:rPr>
          <w:rFonts w:ascii="Arial Narrow" w:eastAsia="Tahoma" w:hAnsi="Arial Narrow" w:cs="Tahoma"/>
          <w:sz w:val="24"/>
          <w:szCs w:val="24"/>
          <w:lang w:val="hu-HU"/>
        </w:rPr>
        <w:t>sését elutasították</w:t>
      </w:r>
      <w:r w:rsidR="00A121D0">
        <w:rPr>
          <w:rFonts w:ascii="Arial Narrow" w:eastAsia="Tahoma" w:hAnsi="Arial Narrow" w:cs="Tahoma"/>
          <w:sz w:val="24"/>
          <w:szCs w:val="24"/>
          <w:lang w:val="hu-HU"/>
        </w:rPr>
        <w:t xml:space="preserve">, </w:t>
      </w:r>
      <w:r w:rsidR="007935C1" w:rsidRPr="007935C1">
        <w:rPr>
          <w:rFonts w:ascii="Arial Narrow" w:eastAsia="Tahoma" w:hAnsi="Arial Narrow" w:cs="Tahoma"/>
          <w:sz w:val="24"/>
          <w:szCs w:val="24"/>
          <w:lang w:val="hu-HU"/>
        </w:rPr>
        <w:t>arra hivatkozással, hogy e felmérések nem minősülnek közérdekű adatnak</w:t>
      </w:r>
      <w:r w:rsidR="00C54E34" w:rsidRPr="007935C1">
        <w:rPr>
          <w:rFonts w:ascii="Arial Narrow" w:eastAsia="Tahoma" w:hAnsi="Arial Narrow" w:cs="Tahoma"/>
          <w:sz w:val="24"/>
          <w:szCs w:val="24"/>
          <w:lang w:val="hu-HU"/>
        </w:rPr>
        <w:t>.</w:t>
      </w:r>
      <w:r w:rsidR="00C54E34" w:rsidRPr="002B4460">
        <w:rPr>
          <w:rFonts w:ascii="Arial Narrow" w:eastAsia="Tahoma" w:hAnsi="Arial Narrow" w:cs="Tahoma"/>
          <w:sz w:val="24"/>
          <w:szCs w:val="24"/>
          <w:lang w:val="hu-HU"/>
        </w:rPr>
        <w:t xml:space="preserve"> </w:t>
      </w:r>
    </w:p>
    <w:p w14:paraId="00000057" w14:textId="193763F2" w:rsidR="00C67136" w:rsidRPr="00A121D0" w:rsidRDefault="0055222C" w:rsidP="004B3C51">
      <w:pPr>
        <w:spacing w:before="240" w:after="360"/>
        <w:jc w:val="both"/>
        <w:rPr>
          <w:rFonts w:ascii="Arial Narrow" w:eastAsia="Tahoma" w:hAnsi="Arial Narrow" w:cs="Tahoma"/>
          <w:b/>
          <w:bCs/>
          <w:color w:val="4B8A93"/>
          <w:sz w:val="24"/>
          <w:szCs w:val="24"/>
          <w:lang w:val="en-GB"/>
        </w:rPr>
      </w:pPr>
      <w:r w:rsidRPr="00A121D0">
        <w:rPr>
          <w:rFonts w:ascii="Arial Narrow" w:eastAsia="Tahoma" w:hAnsi="Arial Narrow" w:cs="Tahoma"/>
          <w:b/>
          <w:bCs/>
          <w:color w:val="4B8A93"/>
          <w:sz w:val="24"/>
          <w:szCs w:val="24"/>
          <w:lang w:val="en-GB"/>
        </w:rPr>
        <w:t xml:space="preserve">8. </w:t>
      </w:r>
      <w:r w:rsidR="007935C1" w:rsidRPr="00A121D0">
        <w:rPr>
          <w:rFonts w:ascii="Arial Narrow" w:eastAsia="Tahoma" w:hAnsi="Arial Narrow" w:cs="Tahoma"/>
          <w:b/>
          <w:bCs/>
          <w:color w:val="4B8A93"/>
          <w:sz w:val="24"/>
          <w:szCs w:val="24"/>
          <w:lang w:val="en-GB"/>
        </w:rPr>
        <w:t>Az ügyészség függetlensége/autonómiája</w:t>
      </w:r>
      <w:r w:rsidRPr="00A121D0">
        <w:rPr>
          <w:rFonts w:ascii="Arial Narrow" w:eastAsia="Tahoma" w:hAnsi="Arial Narrow" w:cs="Tahoma"/>
          <w:b/>
          <w:bCs/>
          <w:color w:val="4B8A93"/>
          <w:sz w:val="24"/>
          <w:szCs w:val="24"/>
          <w:lang w:val="en-GB"/>
        </w:rPr>
        <w:t xml:space="preserve"> </w:t>
      </w:r>
    </w:p>
    <w:p w14:paraId="48F21A95" w14:textId="280505DE" w:rsidR="007935C1" w:rsidRPr="002B4460" w:rsidRDefault="00E42AC3" w:rsidP="007935C1">
      <w:pPr>
        <w:spacing w:after="120"/>
        <w:jc w:val="both"/>
        <w:rPr>
          <w:rFonts w:ascii="Arial Narrow" w:eastAsia="Tahoma" w:hAnsi="Arial Narrow" w:cs="Tahoma"/>
          <w:sz w:val="24"/>
          <w:szCs w:val="24"/>
          <w:lang w:val="hu-HU"/>
        </w:rPr>
      </w:pPr>
      <w:r>
        <w:rPr>
          <w:rFonts w:ascii="Arial Narrow" w:eastAsia="Tahoma" w:hAnsi="Arial Narrow" w:cs="Tahoma"/>
          <w:sz w:val="24"/>
          <w:szCs w:val="24"/>
          <w:lang w:val="hu-HU"/>
        </w:rPr>
        <w:t xml:space="preserve">Az ügyészséget és a </w:t>
      </w:r>
      <w:r w:rsidR="00F22745">
        <w:rPr>
          <w:rFonts w:ascii="Arial Narrow" w:eastAsia="Tahoma" w:hAnsi="Arial Narrow" w:cs="Tahoma"/>
          <w:sz w:val="24"/>
          <w:szCs w:val="24"/>
          <w:lang w:val="hu-HU"/>
        </w:rPr>
        <w:t>jelenlegi</w:t>
      </w:r>
      <w:r>
        <w:rPr>
          <w:rFonts w:ascii="Arial Narrow" w:eastAsia="Tahoma" w:hAnsi="Arial Narrow" w:cs="Tahoma"/>
          <w:sz w:val="24"/>
          <w:szCs w:val="24"/>
          <w:lang w:val="hu-HU"/>
        </w:rPr>
        <w:t xml:space="preserve"> legfőbb ügyészt, akit</w:t>
      </w:r>
      <w:r w:rsidR="00F22745">
        <w:rPr>
          <w:rFonts w:ascii="Arial Narrow" w:eastAsia="Tahoma" w:hAnsi="Arial Narrow" w:cs="Tahoma"/>
          <w:sz w:val="24"/>
          <w:szCs w:val="24"/>
          <w:lang w:val="hu-HU"/>
        </w:rPr>
        <w:t xml:space="preserve"> az ellenzék tiltakozása ellenére</w:t>
      </w:r>
      <w:r>
        <w:rPr>
          <w:rFonts w:ascii="Arial Narrow" w:eastAsia="Tahoma" w:hAnsi="Arial Narrow" w:cs="Tahoma"/>
          <w:sz w:val="24"/>
          <w:szCs w:val="24"/>
          <w:lang w:val="hu-HU"/>
        </w:rPr>
        <w:t xml:space="preserve"> 2019-ben 9 évre </w:t>
      </w:r>
      <w:r w:rsidR="00F22745">
        <w:rPr>
          <w:rFonts w:ascii="Arial Narrow" w:eastAsia="Tahoma" w:hAnsi="Arial Narrow" w:cs="Tahoma"/>
          <w:sz w:val="24"/>
          <w:szCs w:val="24"/>
          <w:lang w:val="hu-HU"/>
        </w:rPr>
        <w:t xml:space="preserve">újraválasztottak </w:t>
      </w:r>
      <w:r>
        <w:rPr>
          <w:rFonts w:ascii="Arial Narrow" w:eastAsia="Tahoma" w:hAnsi="Arial Narrow" w:cs="Tahoma"/>
          <w:sz w:val="24"/>
          <w:szCs w:val="24"/>
          <w:lang w:val="hu-HU"/>
        </w:rPr>
        <w:t>a kormányzó pártok, már hosszú ideje komoly kritika éri amiatt, hogy kormánypárti politikusok és a hozzájuk szorosan köthető személyek nagy horderejű korrupciós ügyeit nem viszi bíróság elé</w:t>
      </w:r>
      <w:r w:rsidR="007935C1" w:rsidRPr="002B4460">
        <w:rPr>
          <w:rFonts w:ascii="Arial Narrow" w:eastAsia="Tahoma" w:hAnsi="Arial Narrow" w:cs="Tahoma"/>
          <w:sz w:val="24"/>
          <w:szCs w:val="24"/>
          <w:lang w:val="hu-HU"/>
        </w:rPr>
        <w:t xml:space="preserve">. </w:t>
      </w:r>
      <w:r>
        <w:rPr>
          <w:rFonts w:ascii="Arial Narrow" w:eastAsia="Tahoma" w:hAnsi="Arial Narrow" w:cs="Tahoma"/>
          <w:sz w:val="24"/>
          <w:szCs w:val="24"/>
          <w:lang w:val="hu-HU"/>
        </w:rPr>
        <w:t xml:space="preserve">2021 novemberében </w:t>
      </w:r>
      <w:r w:rsidRPr="00F437FA">
        <w:rPr>
          <w:rFonts w:ascii="Arial Narrow" w:eastAsia="Tahoma" w:hAnsi="Arial Narrow" w:cs="Tahoma"/>
          <w:sz w:val="24"/>
          <w:szCs w:val="24"/>
          <w:lang w:val="hu-HU"/>
        </w:rPr>
        <w:t>a kormánytöbbség jogszabály</w:t>
      </w:r>
      <w:r w:rsidR="00182241">
        <w:rPr>
          <w:rFonts w:ascii="Arial Narrow" w:eastAsia="Tahoma" w:hAnsi="Arial Narrow" w:cs="Tahoma"/>
          <w:sz w:val="24"/>
          <w:szCs w:val="24"/>
          <w:lang w:val="hu-HU"/>
        </w:rPr>
        <w:t>-</w:t>
      </w:r>
      <w:r w:rsidRPr="00F437FA">
        <w:rPr>
          <w:rFonts w:ascii="Arial Narrow" w:eastAsia="Tahoma" w:hAnsi="Arial Narrow" w:cs="Tahoma"/>
          <w:sz w:val="24"/>
          <w:szCs w:val="24"/>
          <w:lang w:val="hu-HU"/>
        </w:rPr>
        <w:t>módosítást fogadott el</w:t>
      </w:r>
      <w:r w:rsidR="00771B59">
        <w:rPr>
          <w:rFonts w:ascii="Arial Narrow" w:eastAsia="Tahoma" w:hAnsi="Arial Narrow" w:cs="Tahoma"/>
          <w:sz w:val="24"/>
          <w:szCs w:val="24"/>
          <w:lang w:val="hu-HU"/>
        </w:rPr>
        <w:t>,</w:t>
      </w:r>
      <w:r w:rsidR="007935C1" w:rsidRPr="00F437FA">
        <w:rPr>
          <w:rFonts w:ascii="Arial Narrow" w:eastAsia="Tahoma" w:hAnsi="Arial Narrow" w:cs="Tahoma"/>
          <w:sz w:val="24"/>
          <w:szCs w:val="24"/>
          <w:lang w:val="hu-HU"/>
        </w:rPr>
        <w:t xml:space="preserve"> </w:t>
      </w:r>
      <w:r w:rsidR="00F437FA">
        <w:rPr>
          <w:rFonts w:ascii="Arial Narrow" w:eastAsia="Tahoma" w:hAnsi="Arial Narrow" w:cs="Tahoma"/>
          <w:b/>
          <w:sz w:val="24"/>
          <w:szCs w:val="24"/>
          <w:lang w:val="hu-HU"/>
        </w:rPr>
        <w:t>amely szerint a képviselő</w:t>
      </w:r>
      <w:r w:rsidR="00FA3889">
        <w:rPr>
          <w:rFonts w:ascii="Arial Narrow" w:eastAsia="Tahoma" w:hAnsi="Arial Narrow" w:cs="Tahoma"/>
          <w:b/>
          <w:sz w:val="24"/>
          <w:szCs w:val="24"/>
          <w:lang w:val="hu-HU"/>
        </w:rPr>
        <w:t>k</w:t>
      </w:r>
      <w:r w:rsidR="00F437FA">
        <w:rPr>
          <w:rFonts w:ascii="Arial Narrow" w:eastAsia="Tahoma" w:hAnsi="Arial Narrow" w:cs="Tahoma"/>
          <w:b/>
          <w:sz w:val="24"/>
          <w:szCs w:val="24"/>
          <w:lang w:val="hu-HU"/>
        </w:rPr>
        <w:t xml:space="preserve"> kétharmadának szavazata szükséges a legfőbb ügyész elmozdításához</w:t>
      </w:r>
      <w:r w:rsidR="007935C1" w:rsidRPr="002B4460">
        <w:rPr>
          <w:rFonts w:ascii="Arial Narrow" w:eastAsia="Tahoma" w:hAnsi="Arial Narrow" w:cs="Tahoma"/>
          <w:sz w:val="24"/>
          <w:szCs w:val="24"/>
          <w:lang w:val="hu-HU"/>
        </w:rPr>
        <w:t>.</w:t>
      </w:r>
      <w:r w:rsidR="007935C1" w:rsidRPr="002B4460">
        <w:rPr>
          <w:rFonts w:ascii="Arial Narrow" w:eastAsia="Tahoma" w:hAnsi="Arial Narrow" w:cs="Tahoma"/>
          <w:sz w:val="24"/>
          <w:szCs w:val="24"/>
          <w:vertAlign w:val="superscript"/>
          <w:lang w:val="hu-HU"/>
        </w:rPr>
        <w:footnoteReference w:id="83"/>
      </w:r>
      <w:r w:rsidR="007935C1" w:rsidRPr="002B4460">
        <w:rPr>
          <w:rFonts w:ascii="Arial Narrow" w:eastAsia="Tahoma" w:hAnsi="Arial Narrow" w:cs="Tahoma"/>
          <w:sz w:val="24"/>
          <w:szCs w:val="24"/>
          <w:lang w:val="hu-HU"/>
        </w:rPr>
        <w:t xml:space="preserve"> </w:t>
      </w:r>
      <w:r w:rsidR="00F437FA">
        <w:rPr>
          <w:rFonts w:ascii="Arial Narrow" w:eastAsia="Tahoma" w:hAnsi="Arial Narrow" w:cs="Tahoma"/>
          <w:sz w:val="24"/>
          <w:szCs w:val="24"/>
          <w:lang w:val="hu-HU"/>
        </w:rPr>
        <w:t>Mivel a korábbi szabályozás nem határozott meg minősített többséget a legfőbb ügyész hivatalából történő elmozd</w:t>
      </w:r>
      <w:r w:rsidR="00771B59">
        <w:rPr>
          <w:rFonts w:ascii="Arial Narrow" w:eastAsia="Tahoma" w:hAnsi="Arial Narrow" w:cs="Tahoma"/>
          <w:sz w:val="24"/>
          <w:szCs w:val="24"/>
          <w:lang w:val="hu-HU"/>
        </w:rPr>
        <w:t>í</w:t>
      </w:r>
      <w:r w:rsidR="00F437FA">
        <w:rPr>
          <w:rFonts w:ascii="Arial Narrow" w:eastAsia="Tahoma" w:hAnsi="Arial Narrow" w:cs="Tahoma"/>
          <w:sz w:val="24"/>
          <w:szCs w:val="24"/>
          <w:lang w:val="hu-HU"/>
        </w:rPr>
        <w:t>tásához</w:t>
      </w:r>
      <w:r w:rsidR="007935C1" w:rsidRPr="002B4460">
        <w:rPr>
          <w:rFonts w:ascii="Arial Narrow" w:eastAsia="Tahoma" w:hAnsi="Arial Narrow" w:cs="Tahoma"/>
          <w:sz w:val="24"/>
          <w:szCs w:val="24"/>
          <w:lang w:val="hu-HU"/>
        </w:rPr>
        <w:t xml:space="preserve">, </w:t>
      </w:r>
      <w:r w:rsidR="00771B59">
        <w:rPr>
          <w:rFonts w:ascii="Arial Narrow" w:eastAsia="Tahoma" w:hAnsi="Arial Narrow" w:cs="Tahoma"/>
          <w:sz w:val="24"/>
          <w:szCs w:val="24"/>
          <w:lang w:val="hu-HU"/>
        </w:rPr>
        <w:t>az új törvény bebetonozta a jelenlegi legfőbb ügyész pozícióját</w:t>
      </w:r>
      <w:r w:rsidR="007935C1" w:rsidRPr="002B4460">
        <w:rPr>
          <w:rFonts w:ascii="Arial Narrow" w:eastAsia="Tahoma" w:hAnsi="Arial Narrow" w:cs="Tahoma"/>
          <w:sz w:val="24"/>
          <w:szCs w:val="24"/>
          <w:lang w:val="hu-HU"/>
        </w:rPr>
        <w:t xml:space="preserve"> </w:t>
      </w:r>
      <w:r w:rsidR="00771B59">
        <w:rPr>
          <w:rFonts w:ascii="Arial Narrow" w:eastAsia="Tahoma" w:hAnsi="Arial Narrow" w:cs="Tahoma"/>
          <w:sz w:val="24"/>
          <w:szCs w:val="24"/>
          <w:lang w:val="hu-HU"/>
        </w:rPr>
        <w:t>és ezáltal a kormánypártok hatalmát egy esetleges 2022-es választási bukás esetére</w:t>
      </w:r>
      <w:r w:rsidR="007935C1" w:rsidRPr="002B4460">
        <w:rPr>
          <w:rFonts w:ascii="Arial Narrow" w:eastAsia="Tahoma" w:hAnsi="Arial Narrow" w:cs="Tahoma"/>
          <w:sz w:val="24"/>
          <w:szCs w:val="24"/>
          <w:lang w:val="hu-HU"/>
        </w:rPr>
        <w:t xml:space="preserve">. </w:t>
      </w:r>
      <w:r w:rsidR="00771B59" w:rsidRPr="002B4460">
        <w:rPr>
          <w:rFonts w:ascii="Arial Narrow" w:eastAsia="Tahoma" w:hAnsi="Arial Narrow" w:cs="Tahoma"/>
          <w:sz w:val="24"/>
          <w:szCs w:val="24"/>
          <w:lang w:val="hu-HU"/>
        </w:rPr>
        <w:t xml:space="preserve">A civil szervezetek 2021-es </w:t>
      </w:r>
      <w:r w:rsidR="00A05101">
        <w:rPr>
          <w:rFonts w:ascii="Arial Narrow" w:eastAsia="Tahoma" w:hAnsi="Arial Narrow" w:cs="Tahoma"/>
          <w:sz w:val="24"/>
          <w:szCs w:val="24"/>
          <w:lang w:val="hu-HU"/>
        </w:rPr>
        <w:t>észrevételeiben</w:t>
      </w:r>
      <w:r w:rsidR="00A05101" w:rsidRPr="002B4460">
        <w:rPr>
          <w:rFonts w:ascii="Arial Narrow" w:eastAsia="Tahoma" w:hAnsi="Arial Narrow" w:cs="Tahoma"/>
          <w:sz w:val="24"/>
          <w:szCs w:val="24"/>
          <w:lang w:val="hu-HU"/>
        </w:rPr>
        <w:t xml:space="preserve"> </w:t>
      </w:r>
      <w:r w:rsidR="00771B59">
        <w:rPr>
          <w:rFonts w:ascii="Arial Narrow" w:eastAsia="Tahoma" w:hAnsi="Arial Narrow" w:cs="Tahoma"/>
          <w:sz w:val="24"/>
          <w:szCs w:val="24"/>
          <w:lang w:val="hu-HU"/>
        </w:rPr>
        <w:t xml:space="preserve">a legfőbb ügyész elszámoltathatóságával kapcsolatban </w:t>
      </w:r>
      <w:r w:rsidR="00771B59" w:rsidRPr="002B4460">
        <w:rPr>
          <w:rFonts w:ascii="Arial Narrow" w:eastAsia="Tahoma" w:hAnsi="Arial Narrow" w:cs="Tahoma"/>
          <w:sz w:val="24"/>
          <w:szCs w:val="24"/>
          <w:lang w:val="hu-HU"/>
        </w:rPr>
        <w:t xml:space="preserve">megfogalmazott valamennyi aggály továbbra is </w:t>
      </w:r>
      <w:r w:rsidR="00771B59">
        <w:rPr>
          <w:rFonts w:ascii="Arial Narrow" w:eastAsia="Tahoma" w:hAnsi="Arial Narrow" w:cs="Tahoma"/>
          <w:sz w:val="24"/>
          <w:szCs w:val="24"/>
          <w:lang w:val="hu-HU"/>
        </w:rPr>
        <w:t>fennáll</w:t>
      </w:r>
      <w:r w:rsidR="007935C1" w:rsidRPr="002B4460">
        <w:rPr>
          <w:rFonts w:ascii="Arial Narrow" w:eastAsia="Tahoma" w:hAnsi="Arial Narrow" w:cs="Tahoma"/>
          <w:sz w:val="24"/>
          <w:szCs w:val="24"/>
          <w:lang w:val="hu-HU"/>
        </w:rPr>
        <w:t>.</w:t>
      </w:r>
      <w:r w:rsidR="007935C1" w:rsidRPr="002B4460">
        <w:rPr>
          <w:rFonts w:ascii="Arial Narrow" w:eastAsia="Tahoma" w:hAnsi="Arial Narrow" w:cs="Tahoma"/>
          <w:sz w:val="24"/>
          <w:szCs w:val="24"/>
          <w:vertAlign w:val="superscript"/>
          <w:lang w:val="hu-HU"/>
        </w:rPr>
        <w:footnoteReference w:id="84"/>
      </w:r>
    </w:p>
    <w:p w14:paraId="0000005A" w14:textId="2DFF2B35" w:rsidR="00C67136" w:rsidRPr="002B4460" w:rsidRDefault="00FC136A" w:rsidP="005B036D">
      <w:pPr>
        <w:spacing w:after="120"/>
        <w:jc w:val="both"/>
        <w:rPr>
          <w:rFonts w:ascii="Arial Narrow" w:eastAsia="Tahoma" w:hAnsi="Arial Narrow" w:cs="Tahoma"/>
          <w:sz w:val="24"/>
          <w:szCs w:val="24"/>
          <w:lang w:val="hu-HU"/>
        </w:rPr>
      </w:pPr>
      <w:r>
        <w:rPr>
          <w:rFonts w:ascii="Arial Narrow" w:eastAsia="Tahoma" w:hAnsi="Arial Narrow" w:cs="Tahoma"/>
          <w:sz w:val="24"/>
          <w:szCs w:val="24"/>
          <w:lang w:val="hu-HU"/>
        </w:rPr>
        <w:t xml:space="preserve">2021 augusztusában </w:t>
      </w:r>
      <w:r w:rsidRPr="00FC136A">
        <w:rPr>
          <w:rFonts w:ascii="Arial Narrow" w:eastAsia="Tahoma" w:hAnsi="Arial Narrow" w:cs="Tahoma"/>
          <w:b/>
          <w:bCs/>
          <w:sz w:val="24"/>
          <w:szCs w:val="24"/>
          <w:lang w:val="hu-HU"/>
        </w:rPr>
        <w:t xml:space="preserve">a legfőbb ügyész és a Kúria elnöke közös intézkedésben rendelte el a Nemzeti </w:t>
      </w:r>
      <w:r w:rsidR="00EE5CAD">
        <w:rPr>
          <w:rFonts w:ascii="Arial Narrow" w:eastAsia="Tahoma" w:hAnsi="Arial Narrow" w:cs="Tahoma"/>
          <w:b/>
          <w:bCs/>
          <w:sz w:val="24"/>
          <w:szCs w:val="24"/>
          <w:lang w:val="hu-HU"/>
        </w:rPr>
        <w:t>H</w:t>
      </w:r>
      <w:r w:rsidRPr="00FC136A">
        <w:rPr>
          <w:rFonts w:ascii="Arial Narrow" w:eastAsia="Tahoma" w:hAnsi="Arial Narrow" w:cs="Tahoma"/>
          <w:b/>
          <w:bCs/>
          <w:sz w:val="24"/>
          <w:szCs w:val="24"/>
          <w:lang w:val="hu-HU"/>
        </w:rPr>
        <w:t>itvallás</w:t>
      </w:r>
      <w:r>
        <w:rPr>
          <w:rFonts w:ascii="Arial Narrow" w:eastAsia="Tahoma" w:hAnsi="Arial Narrow" w:cs="Tahoma"/>
          <w:b/>
          <w:bCs/>
          <w:sz w:val="24"/>
          <w:szCs w:val="24"/>
          <w:lang w:val="hu-HU"/>
        </w:rPr>
        <w:t xml:space="preserve">nak, </w:t>
      </w:r>
      <w:r>
        <w:rPr>
          <w:rFonts w:ascii="Arial Narrow" w:eastAsia="Tahoma" w:hAnsi="Arial Narrow" w:cs="Tahoma"/>
          <w:sz w:val="24"/>
          <w:szCs w:val="24"/>
          <w:lang w:val="hu-HU"/>
        </w:rPr>
        <w:t xml:space="preserve">azaz a 2011-es Alaptörvény vitatott </w:t>
      </w:r>
      <w:r w:rsidR="00182241">
        <w:rPr>
          <w:rFonts w:ascii="Arial Narrow" w:eastAsia="Tahoma" w:hAnsi="Arial Narrow" w:cs="Tahoma"/>
          <w:sz w:val="24"/>
          <w:szCs w:val="24"/>
          <w:lang w:val="hu-HU"/>
        </w:rPr>
        <w:t>p</w:t>
      </w:r>
      <w:r>
        <w:rPr>
          <w:rFonts w:ascii="Arial Narrow" w:eastAsia="Tahoma" w:hAnsi="Arial Narrow" w:cs="Tahoma"/>
          <w:sz w:val="24"/>
          <w:szCs w:val="24"/>
          <w:lang w:val="hu-HU"/>
        </w:rPr>
        <w:t>reambulumának</w:t>
      </w:r>
      <w:r w:rsidRPr="00FC136A">
        <w:rPr>
          <w:rFonts w:ascii="Arial Narrow" w:eastAsia="Tahoma" w:hAnsi="Arial Narrow" w:cs="Tahoma"/>
          <w:b/>
          <w:bCs/>
          <w:sz w:val="24"/>
          <w:szCs w:val="24"/>
          <w:lang w:val="hu-HU"/>
        </w:rPr>
        <w:t xml:space="preserve"> kihelyezését</w:t>
      </w:r>
      <w:r>
        <w:rPr>
          <w:rFonts w:ascii="Arial Narrow" w:eastAsia="Tahoma" w:hAnsi="Arial Narrow" w:cs="Tahoma"/>
          <w:sz w:val="24"/>
          <w:szCs w:val="24"/>
          <w:lang w:val="hu-HU"/>
        </w:rPr>
        <w:t xml:space="preserve"> </w:t>
      </w:r>
      <w:r w:rsidRPr="00FC136A">
        <w:rPr>
          <w:rFonts w:ascii="Arial Narrow" w:eastAsia="Tahoma" w:hAnsi="Arial Narrow" w:cs="Tahoma"/>
          <w:b/>
          <w:bCs/>
          <w:sz w:val="24"/>
          <w:szCs w:val="24"/>
          <w:lang w:val="hu-HU"/>
        </w:rPr>
        <w:t>az Igazságügyi Palota előcsarnokába</w:t>
      </w:r>
      <w:r w:rsidR="0055222C" w:rsidRPr="002B4460">
        <w:rPr>
          <w:rFonts w:ascii="Arial Narrow" w:eastAsia="Tahoma" w:hAnsi="Arial Narrow" w:cs="Tahoma"/>
          <w:sz w:val="24"/>
          <w:szCs w:val="24"/>
          <w:lang w:val="hu-HU"/>
        </w:rPr>
        <w:t>.</w:t>
      </w:r>
      <w:r w:rsidR="0055222C" w:rsidRPr="002B4460">
        <w:rPr>
          <w:rFonts w:ascii="Arial Narrow" w:eastAsia="Tahoma" w:hAnsi="Arial Narrow" w:cs="Tahoma"/>
          <w:sz w:val="24"/>
          <w:szCs w:val="24"/>
          <w:vertAlign w:val="superscript"/>
          <w:lang w:val="hu-HU"/>
        </w:rPr>
        <w:footnoteReference w:id="85"/>
      </w:r>
      <w:r w:rsidR="0055222C" w:rsidRPr="002B4460">
        <w:rPr>
          <w:rFonts w:ascii="Arial Narrow" w:eastAsia="Tahoma" w:hAnsi="Arial Narrow" w:cs="Tahoma"/>
          <w:sz w:val="24"/>
          <w:szCs w:val="24"/>
          <w:lang w:val="hu-HU"/>
        </w:rPr>
        <w:t xml:space="preserve"> </w:t>
      </w:r>
      <w:r>
        <w:rPr>
          <w:rFonts w:ascii="Arial Narrow" w:eastAsia="Tahoma" w:hAnsi="Arial Narrow" w:cs="Tahoma"/>
          <w:sz w:val="24"/>
          <w:szCs w:val="24"/>
          <w:lang w:val="hu-HU"/>
        </w:rPr>
        <w:t>Ezt a szimbolikus lépést a kormány kérésére, az Alaptörvény elfogadásának tizedik évfordulója alkalmából hozták meg</w:t>
      </w:r>
      <w:r w:rsidR="0055222C" w:rsidRPr="002B4460">
        <w:rPr>
          <w:rFonts w:ascii="Arial Narrow" w:eastAsia="Tahoma" w:hAnsi="Arial Narrow" w:cs="Tahoma"/>
          <w:sz w:val="24"/>
          <w:szCs w:val="24"/>
          <w:lang w:val="hu-HU"/>
        </w:rPr>
        <w:t>.</w:t>
      </w:r>
    </w:p>
    <w:p w14:paraId="01F5B19C" w14:textId="31294C6C" w:rsidR="00FC136A" w:rsidRPr="002B4460" w:rsidRDefault="0014318C" w:rsidP="005B036D">
      <w:pPr>
        <w:spacing w:after="120"/>
        <w:jc w:val="both"/>
        <w:rPr>
          <w:rFonts w:ascii="Arial Narrow" w:eastAsia="Tahoma" w:hAnsi="Arial Narrow" w:cs="Tahoma"/>
          <w:sz w:val="24"/>
          <w:szCs w:val="24"/>
          <w:lang w:val="hu-HU"/>
        </w:rPr>
      </w:pPr>
      <w:r>
        <w:rPr>
          <w:rFonts w:ascii="Arial Narrow" w:eastAsia="Tahoma" w:hAnsi="Arial Narrow" w:cs="Tahoma"/>
          <w:sz w:val="24"/>
          <w:szCs w:val="24"/>
          <w:lang w:val="hu-HU"/>
        </w:rPr>
        <w:lastRenderedPageBreak/>
        <w:t>Miközben</w:t>
      </w:r>
      <w:r w:rsidR="003608ED">
        <w:rPr>
          <w:rFonts w:ascii="Arial Narrow" w:eastAsia="Tahoma" w:hAnsi="Arial Narrow" w:cs="Tahoma"/>
          <w:sz w:val="24"/>
          <w:szCs w:val="24"/>
          <w:lang w:val="hu-HU"/>
        </w:rPr>
        <w:t xml:space="preserve"> az ügyek közötti „szemezgetés” gyakorlat</w:t>
      </w:r>
      <w:r>
        <w:rPr>
          <w:rFonts w:ascii="Arial Narrow" w:eastAsia="Tahoma" w:hAnsi="Arial Narrow" w:cs="Tahoma"/>
          <w:sz w:val="24"/>
          <w:szCs w:val="24"/>
          <w:lang w:val="hu-HU"/>
        </w:rPr>
        <w:t>a</w:t>
      </w:r>
      <w:r w:rsidR="003608ED">
        <w:rPr>
          <w:rFonts w:ascii="Arial Narrow" w:eastAsia="Tahoma" w:hAnsi="Arial Narrow" w:cs="Tahoma"/>
          <w:sz w:val="24"/>
          <w:szCs w:val="24"/>
          <w:lang w:val="hu-HU"/>
        </w:rPr>
        <w:t xml:space="preserve"> nem változott meg és </w:t>
      </w:r>
      <w:r w:rsidR="00FA3889">
        <w:rPr>
          <w:rFonts w:ascii="Arial Narrow" w:eastAsia="Tahoma" w:hAnsi="Arial Narrow" w:cs="Tahoma"/>
          <w:sz w:val="24"/>
          <w:szCs w:val="24"/>
          <w:lang w:val="hu-HU"/>
        </w:rPr>
        <w:t xml:space="preserve">az </w:t>
      </w:r>
      <w:r w:rsidR="003608ED">
        <w:rPr>
          <w:rFonts w:ascii="Arial Narrow" w:eastAsia="Tahoma" w:hAnsi="Arial Narrow" w:cs="Tahoma"/>
          <w:sz w:val="24"/>
          <w:szCs w:val="24"/>
          <w:lang w:val="hu-HU"/>
        </w:rPr>
        <w:t xml:space="preserve">továbbra is komoly aggályok vet fel az ügyészség függetlenségével és </w:t>
      </w:r>
      <w:proofErr w:type="spellStart"/>
      <w:r w:rsidR="003608ED">
        <w:rPr>
          <w:rFonts w:ascii="Arial Narrow" w:eastAsia="Tahoma" w:hAnsi="Arial Narrow" w:cs="Tahoma"/>
          <w:sz w:val="24"/>
          <w:szCs w:val="24"/>
          <w:lang w:val="hu-HU"/>
        </w:rPr>
        <w:t>pártatlanságával</w:t>
      </w:r>
      <w:proofErr w:type="spellEnd"/>
      <w:r w:rsidR="003608ED">
        <w:rPr>
          <w:rFonts w:ascii="Arial Narrow" w:eastAsia="Tahoma" w:hAnsi="Arial Narrow" w:cs="Tahoma"/>
          <w:sz w:val="24"/>
          <w:szCs w:val="24"/>
          <w:lang w:val="hu-HU"/>
        </w:rPr>
        <w:t xml:space="preserve"> kapcsolatban</w:t>
      </w:r>
      <w:r>
        <w:rPr>
          <w:rFonts w:ascii="Arial Narrow" w:eastAsia="Tahoma" w:hAnsi="Arial Narrow" w:cs="Tahoma"/>
          <w:sz w:val="24"/>
          <w:szCs w:val="24"/>
          <w:lang w:val="hu-HU"/>
        </w:rPr>
        <w:t xml:space="preserve">, 2021-ben </w:t>
      </w:r>
      <w:r w:rsidRPr="0014318C">
        <w:rPr>
          <w:rFonts w:ascii="Arial Narrow" w:eastAsia="Tahoma" w:hAnsi="Arial Narrow" w:cs="Tahoma"/>
          <w:b/>
          <w:bCs/>
          <w:sz w:val="24"/>
          <w:szCs w:val="24"/>
          <w:lang w:val="hu-HU"/>
        </w:rPr>
        <w:t>nyomozás indult néhány</w:t>
      </w:r>
      <w:r>
        <w:rPr>
          <w:rFonts w:ascii="Arial Narrow" w:eastAsia="Tahoma" w:hAnsi="Arial Narrow" w:cs="Tahoma"/>
          <w:b/>
          <w:bCs/>
          <w:sz w:val="24"/>
          <w:szCs w:val="24"/>
          <w:lang w:val="hu-HU"/>
        </w:rPr>
        <w:t xml:space="preserve">, </w:t>
      </w:r>
      <w:r>
        <w:rPr>
          <w:rFonts w:ascii="Arial Narrow" w:eastAsia="Tahoma" w:hAnsi="Arial Narrow" w:cs="Tahoma"/>
          <w:sz w:val="24"/>
          <w:szCs w:val="24"/>
          <w:lang w:val="hu-HU"/>
        </w:rPr>
        <w:t>kormánytisztviselőket</w:t>
      </w:r>
      <w:r w:rsidR="00F34198">
        <w:rPr>
          <w:rFonts w:ascii="Arial Narrow" w:eastAsia="Tahoma" w:hAnsi="Arial Narrow" w:cs="Tahoma"/>
          <w:sz w:val="24"/>
          <w:szCs w:val="24"/>
          <w:lang w:val="hu-HU"/>
        </w:rPr>
        <w:t xml:space="preserve"> is</w:t>
      </w:r>
      <w:r>
        <w:rPr>
          <w:rFonts w:ascii="Arial Narrow" w:eastAsia="Tahoma" w:hAnsi="Arial Narrow" w:cs="Tahoma"/>
          <w:sz w:val="24"/>
          <w:szCs w:val="24"/>
          <w:lang w:val="hu-HU"/>
        </w:rPr>
        <w:t xml:space="preserve"> érintő, </w:t>
      </w:r>
      <w:r w:rsidRPr="0014318C">
        <w:rPr>
          <w:rFonts w:ascii="Arial Narrow" w:eastAsia="Tahoma" w:hAnsi="Arial Narrow" w:cs="Tahoma"/>
          <w:b/>
          <w:bCs/>
          <w:sz w:val="24"/>
          <w:szCs w:val="24"/>
          <w:lang w:val="hu-HU"/>
        </w:rPr>
        <w:t>nagy horderejű büntetőügyben</w:t>
      </w:r>
      <w:r>
        <w:rPr>
          <w:rFonts w:ascii="Arial Narrow" w:eastAsia="Tahoma" w:hAnsi="Arial Narrow" w:cs="Tahoma"/>
          <w:sz w:val="24"/>
          <w:szCs w:val="24"/>
          <w:lang w:val="hu-HU"/>
        </w:rPr>
        <w:t>, mint például a Pega</w:t>
      </w:r>
      <w:r w:rsidR="00D405BC">
        <w:rPr>
          <w:rFonts w:ascii="Arial Narrow" w:eastAsia="Tahoma" w:hAnsi="Arial Narrow" w:cs="Tahoma"/>
          <w:sz w:val="24"/>
          <w:szCs w:val="24"/>
          <w:lang w:val="hu-HU"/>
        </w:rPr>
        <w:t>s</w:t>
      </w:r>
      <w:r>
        <w:rPr>
          <w:rFonts w:ascii="Arial Narrow" w:eastAsia="Tahoma" w:hAnsi="Arial Narrow" w:cs="Tahoma"/>
          <w:sz w:val="24"/>
          <w:szCs w:val="24"/>
          <w:lang w:val="hu-HU"/>
        </w:rPr>
        <w:t>us-</w:t>
      </w:r>
      <w:r w:rsidRPr="0014318C">
        <w:rPr>
          <w:rFonts w:ascii="Arial Narrow" w:eastAsia="Tahoma" w:hAnsi="Arial Narrow" w:cs="Tahoma"/>
          <w:sz w:val="24"/>
          <w:szCs w:val="24"/>
          <w:lang w:val="hu-HU"/>
        </w:rPr>
        <w:t>ügyben</w:t>
      </w:r>
      <w:r w:rsidR="00182241">
        <w:rPr>
          <w:rFonts w:ascii="Arial Narrow" w:eastAsia="Tahoma" w:hAnsi="Arial Narrow" w:cs="Tahoma"/>
          <w:sz w:val="24"/>
          <w:szCs w:val="24"/>
          <w:lang w:val="hu-HU"/>
        </w:rPr>
        <w:t>,</w:t>
      </w:r>
      <w:r w:rsidRPr="0014318C">
        <w:rPr>
          <w:rFonts w:ascii="Arial Narrow" w:eastAsia="Tahoma" w:hAnsi="Arial Narrow" w:cs="Tahoma"/>
          <w:sz w:val="24"/>
          <w:szCs w:val="24"/>
          <w:vertAlign w:val="superscript"/>
          <w:lang w:val="hu-HU"/>
        </w:rPr>
        <w:footnoteReference w:id="86"/>
      </w:r>
      <w:r w:rsidRPr="0014318C">
        <w:rPr>
          <w:rFonts w:ascii="Arial Narrow" w:eastAsia="Tahoma" w:hAnsi="Arial Narrow" w:cs="Tahoma"/>
          <w:sz w:val="24"/>
          <w:szCs w:val="24"/>
          <w:lang w:val="hu-HU"/>
        </w:rPr>
        <w:t xml:space="preserve"> </w:t>
      </w:r>
      <w:r w:rsidR="008E69BA">
        <w:rPr>
          <w:rFonts w:ascii="Arial Narrow" w:eastAsia="Tahoma" w:hAnsi="Arial Narrow" w:cs="Tahoma"/>
          <w:sz w:val="24"/>
          <w:szCs w:val="24"/>
          <w:lang w:val="hu-HU"/>
        </w:rPr>
        <w:t>és</w:t>
      </w:r>
      <w:r w:rsidRPr="0014318C">
        <w:rPr>
          <w:rFonts w:ascii="Arial Narrow" w:eastAsia="Tahoma" w:hAnsi="Arial Narrow" w:cs="Tahoma"/>
          <w:sz w:val="24"/>
          <w:szCs w:val="24"/>
          <w:lang w:val="hu-HU"/>
        </w:rPr>
        <w:t xml:space="preserve"> </w:t>
      </w:r>
      <w:proofErr w:type="spellStart"/>
      <w:r w:rsidRPr="0014318C">
        <w:rPr>
          <w:rFonts w:ascii="Arial Narrow" w:eastAsia="Tahoma" w:hAnsi="Arial Narrow" w:cs="Tahoma"/>
          <w:sz w:val="24"/>
          <w:szCs w:val="24"/>
          <w:lang w:val="hu-HU"/>
        </w:rPr>
        <w:t>V</w:t>
      </w:r>
      <w:r>
        <w:rPr>
          <w:rFonts w:ascii="Arial Narrow" w:eastAsia="Tahoma" w:hAnsi="Arial Narrow" w:cs="Tahoma"/>
          <w:sz w:val="24"/>
          <w:szCs w:val="24"/>
          <w:lang w:val="hu-HU"/>
        </w:rPr>
        <w:t>ölner</w:t>
      </w:r>
      <w:proofErr w:type="spellEnd"/>
      <w:r>
        <w:rPr>
          <w:rFonts w:ascii="Arial Narrow" w:eastAsia="Tahoma" w:hAnsi="Arial Narrow" w:cs="Tahoma"/>
          <w:sz w:val="24"/>
          <w:szCs w:val="24"/>
          <w:lang w:val="hu-HU"/>
        </w:rPr>
        <w:t xml:space="preserve"> Pál</w:t>
      </w:r>
      <w:r w:rsidR="008E69BA">
        <w:rPr>
          <w:rFonts w:ascii="Arial Narrow" w:eastAsia="Tahoma" w:hAnsi="Arial Narrow" w:cs="Tahoma"/>
          <w:sz w:val="24"/>
          <w:szCs w:val="24"/>
          <w:lang w:val="hu-HU"/>
        </w:rPr>
        <w:t>,</w:t>
      </w:r>
      <w:r>
        <w:rPr>
          <w:rFonts w:ascii="Arial Narrow" w:eastAsia="Tahoma" w:hAnsi="Arial Narrow" w:cs="Tahoma"/>
          <w:sz w:val="24"/>
          <w:szCs w:val="24"/>
          <w:lang w:val="hu-HU"/>
        </w:rPr>
        <w:t xml:space="preserve"> </w:t>
      </w:r>
      <w:r w:rsidR="008E69BA">
        <w:rPr>
          <w:rFonts w:ascii="Arial Narrow" w:eastAsia="Tahoma" w:hAnsi="Arial Narrow" w:cs="Tahoma"/>
          <w:sz w:val="24"/>
          <w:szCs w:val="24"/>
          <w:lang w:val="hu-HU"/>
        </w:rPr>
        <w:t>az Igazságügyi Minisztérium miniszterhelyettese ellen hivatali vesztegetés gyanúja miatt.</w:t>
      </w:r>
      <w:r w:rsidR="008E69BA" w:rsidRPr="008E69BA">
        <w:rPr>
          <w:rFonts w:ascii="Arial Narrow" w:eastAsia="Tahoma" w:hAnsi="Arial Narrow" w:cs="Tahoma"/>
          <w:sz w:val="24"/>
          <w:szCs w:val="24"/>
          <w:vertAlign w:val="superscript"/>
          <w:lang w:val="hu-HU"/>
        </w:rPr>
        <w:footnoteReference w:id="87"/>
      </w:r>
    </w:p>
    <w:p w14:paraId="2CB09781" w14:textId="328E0957" w:rsidR="008E69BA" w:rsidRPr="002B4460" w:rsidRDefault="008E69BA" w:rsidP="005B036D">
      <w:pPr>
        <w:pBdr>
          <w:top w:val="nil"/>
          <w:left w:val="nil"/>
          <w:bottom w:val="nil"/>
          <w:right w:val="nil"/>
          <w:between w:val="nil"/>
        </w:pBdr>
        <w:spacing w:after="120"/>
        <w:jc w:val="both"/>
        <w:rPr>
          <w:rFonts w:ascii="Arial Narrow" w:eastAsia="Tahoma" w:hAnsi="Arial Narrow" w:cs="Tahoma"/>
          <w:sz w:val="24"/>
          <w:szCs w:val="24"/>
          <w:lang w:val="hu-HU"/>
        </w:rPr>
      </w:pPr>
      <w:r>
        <w:rPr>
          <w:rFonts w:ascii="Arial Narrow" w:eastAsia="Tahoma" w:hAnsi="Arial Narrow" w:cs="Tahoma"/>
          <w:sz w:val="24"/>
          <w:szCs w:val="24"/>
          <w:lang w:val="hu-HU"/>
        </w:rPr>
        <w:t xml:space="preserve">A legfőbb ügyész szoros felügyeletet gyakorol az ügyészség </w:t>
      </w:r>
      <w:r w:rsidR="00180446">
        <w:rPr>
          <w:rFonts w:ascii="Arial Narrow" w:eastAsia="Tahoma" w:hAnsi="Arial Narrow" w:cs="Tahoma"/>
          <w:sz w:val="24"/>
          <w:szCs w:val="24"/>
          <w:lang w:val="hu-HU"/>
        </w:rPr>
        <w:t>felett, illetve</w:t>
      </w:r>
      <w:r>
        <w:rPr>
          <w:rFonts w:ascii="Arial Narrow" w:eastAsia="Tahoma" w:hAnsi="Arial Narrow" w:cs="Tahoma"/>
          <w:sz w:val="24"/>
          <w:szCs w:val="24"/>
          <w:lang w:val="hu-HU"/>
        </w:rPr>
        <w:t xml:space="preserve"> az ügyész</w:t>
      </w:r>
      <w:r w:rsidR="00F34198">
        <w:rPr>
          <w:rFonts w:ascii="Arial Narrow" w:eastAsia="Tahoma" w:hAnsi="Arial Narrow" w:cs="Tahoma"/>
          <w:sz w:val="24"/>
          <w:szCs w:val="24"/>
          <w:lang w:val="hu-HU"/>
        </w:rPr>
        <w:t>ek</w:t>
      </w:r>
      <w:r>
        <w:rPr>
          <w:rFonts w:ascii="Arial Narrow" w:eastAsia="Tahoma" w:hAnsi="Arial Narrow" w:cs="Tahoma"/>
          <w:sz w:val="24"/>
          <w:szCs w:val="24"/>
          <w:lang w:val="hu-HU"/>
        </w:rPr>
        <w:t xml:space="preserve"> </w:t>
      </w:r>
      <w:r w:rsidR="00F34198">
        <w:rPr>
          <w:rFonts w:ascii="Arial Narrow" w:eastAsia="Tahoma" w:hAnsi="Arial Narrow" w:cs="Tahoma"/>
          <w:sz w:val="24"/>
          <w:szCs w:val="24"/>
          <w:lang w:val="hu-HU"/>
        </w:rPr>
        <w:t xml:space="preserve">jogköreinek </w:t>
      </w:r>
      <w:r w:rsidR="00180446">
        <w:rPr>
          <w:rFonts w:ascii="Arial Narrow" w:eastAsia="Tahoma" w:hAnsi="Arial Narrow" w:cs="Tahoma"/>
          <w:sz w:val="24"/>
          <w:szCs w:val="24"/>
          <w:lang w:val="hu-HU"/>
        </w:rPr>
        <w:t>gyakorlása</w:t>
      </w:r>
      <w:r>
        <w:rPr>
          <w:rFonts w:ascii="Arial Narrow" w:eastAsia="Tahoma" w:hAnsi="Arial Narrow" w:cs="Tahoma"/>
          <w:sz w:val="24"/>
          <w:szCs w:val="24"/>
          <w:lang w:val="hu-HU"/>
        </w:rPr>
        <w:t xml:space="preserve"> és működése </w:t>
      </w:r>
      <w:r w:rsidR="00180446">
        <w:rPr>
          <w:rFonts w:ascii="Arial Narrow" w:eastAsia="Tahoma" w:hAnsi="Arial Narrow" w:cs="Tahoma"/>
          <w:sz w:val="24"/>
          <w:szCs w:val="24"/>
          <w:lang w:val="hu-HU"/>
        </w:rPr>
        <w:t>felett</w:t>
      </w:r>
      <w:r w:rsidR="00180446" w:rsidRPr="008C441F">
        <w:rPr>
          <w:rFonts w:ascii="Arial Narrow" w:eastAsia="Tahoma" w:hAnsi="Arial Narrow" w:cs="Tahoma"/>
          <w:sz w:val="24"/>
          <w:szCs w:val="24"/>
          <w:lang w:val="hu-HU"/>
        </w:rPr>
        <w:t>.</w:t>
      </w:r>
      <w:r w:rsidR="00180446" w:rsidRPr="008C441F">
        <w:rPr>
          <w:rFonts w:ascii="Arial Narrow" w:eastAsia="Tahoma" w:hAnsi="Arial Narrow" w:cs="Tahoma"/>
          <w:sz w:val="24"/>
          <w:szCs w:val="24"/>
          <w:vertAlign w:val="superscript"/>
          <w:lang w:val="hu-HU"/>
        </w:rPr>
        <w:footnoteReference w:id="88"/>
      </w:r>
      <w:r w:rsidR="00180446" w:rsidRPr="008C441F">
        <w:rPr>
          <w:rFonts w:ascii="Arial Narrow" w:eastAsia="Tahoma" w:hAnsi="Arial Narrow" w:cs="Tahoma"/>
          <w:sz w:val="24"/>
          <w:szCs w:val="24"/>
          <w:lang w:val="hu-HU"/>
        </w:rPr>
        <w:t xml:space="preserve"> A legfőbb ügyész </w:t>
      </w:r>
      <w:r w:rsidR="00F34198">
        <w:rPr>
          <w:rFonts w:ascii="Arial Narrow" w:eastAsia="Tahoma" w:hAnsi="Arial Narrow" w:cs="Tahoma"/>
          <w:sz w:val="24"/>
          <w:szCs w:val="24"/>
          <w:lang w:val="hu-HU"/>
        </w:rPr>
        <w:t>valamennyi</w:t>
      </w:r>
      <w:r w:rsidR="00F34198" w:rsidRPr="008C441F">
        <w:rPr>
          <w:rFonts w:ascii="Arial Narrow" w:eastAsia="Tahoma" w:hAnsi="Arial Narrow" w:cs="Tahoma"/>
          <w:sz w:val="24"/>
          <w:szCs w:val="24"/>
          <w:lang w:val="hu-HU"/>
        </w:rPr>
        <w:t xml:space="preserve"> </w:t>
      </w:r>
      <w:r w:rsidR="00180446" w:rsidRPr="008C441F">
        <w:rPr>
          <w:rFonts w:ascii="Arial Narrow" w:eastAsia="Tahoma" w:hAnsi="Arial Narrow" w:cs="Tahoma"/>
          <w:sz w:val="24"/>
          <w:szCs w:val="24"/>
          <w:lang w:val="hu-HU"/>
        </w:rPr>
        <w:t>ügyés</w:t>
      </w:r>
      <w:r w:rsidR="00F34198">
        <w:rPr>
          <w:rFonts w:ascii="Arial Narrow" w:eastAsia="Tahoma" w:hAnsi="Arial Narrow" w:cs="Tahoma"/>
          <w:sz w:val="24"/>
          <w:szCs w:val="24"/>
          <w:lang w:val="hu-HU"/>
        </w:rPr>
        <w:t>s</w:t>
      </w:r>
      <w:r w:rsidR="00180446" w:rsidRPr="008C441F">
        <w:rPr>
          <w:rFonts w:ascii="Arial Narrow" w:eastAsia="Tahoma" w:hAnsi="Arial Narrow" w:cs="Tahoma"/>
          <w:sz w:val="24"/>
          <w:szCs w:val="24"/>
          <w:lang w:val="hu-HU"/>
        </w:rPr>
        <w:t>z</w:t>
      </w:r>
      <w:r w:rsidR="00F34198">
        <w:rPr>
          <w:rFonts w:ascii="Arial Narrow" w:eastAsia="Tahoma" w:hAnsi="Arial Narrow" w:cs="Tahoma"/>
          <w:sz w:val="24"/>
          <w:szCs w:val="24"/>
          <w:lang w:val="hu-HU"/>
        </w:rPr>
        <w:t>el szemben</w:t>
      </w:r>
      <w:r w:rsidR="00180446" w:rsidRPr="008C441F">
        <w:rPr>
          <w:rFonts w:ascii="Arial Narrow" w:eastAsia="Tahoma" w:hAnsi="Arial Narrow" w:cs="Tahoma"/>
          <w:sz w:val="24"/>
          <w:szCs w:val="24"/>
          <w:lang w:val="hu-HU"/>
        </w:rPr>
        <w:t xml:space="preserve"> a rangban legmagasabban álló </w:t>
      </w:r>
      <w:r w:rsidR="00FA3889">
        <w:rPr>
          <w:rFonts w:ascii="Arial Narrow" w:eastAsia="Tahoma" w:hAnsi="Arial Narrow" w:cs="Tahoma"/>
          <w:sz w:val="24"/>
          <w:szCs w:val="24"/>
          <w:lang w:val="hu-HU"/>
        </w:rPr>
        <w:t xml:space="preserve">felettes </w:t>
      </w:r>
      <w:r w:rsidR="00180446" w:rsidRPr="008C441F">
        <w:rPr>
          <w:rFonts w:ascii="Arial Narrow" w:eastAsia="Tahoma" w:hAnsi="Arial Narrow" w:cs="Tahoma"/>
          <w:sz w:val="24"/>
          <w:szCs w:val="24"/>
          <w:lang w:val="hu-HU"/>
        </w:rPr>
        <w:t xml:space="preserve">ügyész, az ügyészek pedig a legfőbb ügyész által vezetett </w:t>
      </w:r>
      <w:r w:rsidR="00A518EB" w:rsidRPr="008C441F">
        <w:rPr>
          <w:rFonts w:ascii="Arial Narrow" w:eastAsia="Tahoma" w:hAnsi="Arial Narrow" w:cs="Tahoma"/>
          <w:sz w:val="24"/>
          <w:szCs w:val="24"/>
          <w:lang w:val="hu-HU"/>
        </w:rPr>
        <w:t>„parancsnoki lánc</w:t>
      </w:r>
      <w:r w:rsidR="00FA3889">
        <w:rPr>
          <w:rFonts w:ascii="Arial Narrow" w:eastAsia="Tahoma" w:hAnsi="Arial Narrow" w:cs="Tahoma"/>
          <w:sz w:val="24"/>
          <w:szCs w:val="24"/>
          <w:lang w:val="hu-HU"/>
        </w:rPr>
        <w:t>nak</w:t>
      </w:r>
      <w:r w:rsidR="00A518EB" w:rsidRPr="008C441F">
        <w:rPr>
          <w:rFonts w:ascii="Arial Narrow" w:eastAsia="Tahoma" w:hAnsi="Arial Narrow" w:cs="Tahoma"/>
          <w:sz w:val="24"/>
          <w:szCs w:val="24"/>
          <w:lang w:val="hu-HU"/>
        </w:rPr>
        <w:t>”</w:t>
      </w:r>
      <w:r w:rsidR="00180446" w:rsidRPr="008C441F">
        <w:rPr>
          <w:rFonts w:ascii="Arial Narrow" w:eastAsia="Tahoma" w:hAnsi="Arial Narrow" w:cs="Tahoma"/>
          <w:sz w:val="24"/>
          <w:szCs w:val="24"/>
          <w:lang w:val="hu-HU"/>
        </w:rPr>
        <w:t xml:space="preserve"> </w:t>
      </w:r>
      <w:r w:rsidR="00FA3889">
        <w:rPr>
          <w:rFonts w:ascii="Arial Narrow" w:eastAsia="Tahoma" w:hAnsi="Arial Narrow" w:cs="Tahoma"/>
          <w:sz w:val="24"/>
          <w:szCs w:val="24"/>
          <w:lang w:val="hu-HU"/>
        </w:rPr>
        <w:t>megfelelően</w:t>
      </w:r>
      <w:r w:rsidR="00180446" w:rsidRPr="008C441F">
        <w:rPr>
          <w:rFonts w:ascii="Arial Narrow" w:eastAsia="Tahoma" w:hAnsi="Arial Narrow" w:cs="Tahoma"/>
          <w:sz w:val="24"/>
          <w:szCs w:val="24"/>
          <w:lang w:val="hu-HU"/>
        </w:rPr>
        <w:t xml:space="preserve"> vannak alárendelve.</w:t>
      </w:r>
      <w:r w:rsidR="00180446" w:rsidRPr="008C441F">
        <w:rPr>
          <w:rFonts w:ascii="Arial Narrow" w:eastAsia="Tahoma" w:hAnsi="Arial Narrow" w:cs="Tahoma"/>
          <w:sz w:val="24"/>
          <w:szCs w:val="24"/>
          <w:vertAlign w:val="superscript"/>
          <w:lang w:val="hu-HU"/>
        </w:rPr>
        <w:footnoteReference w:id="89"/>
      </w:r>
      <w:r w:rsidR="00180446" w:rsidRPr="008C441F">
        <w:rPr>
          <w:rFonts w:ascii="Arial Narrow" w:eastAsia="Tahoma" w:hAnsi="Arial Narrow" w:cs="Tahoma"/>
          <w:sz w:val="24"/>
          <w:szCs w:val="24"/>
          <w:lang w:val="hu-HU"/>
        </w:rPr>
        <w:t xml:space="preserve"> A gyakorlatban a legfőbb ügyész</w:t>
      </w:r>
      <w:r w:rsidR="00170CDF">
        <w:rPr>
          <w:rFonts w:ascii="Arial Narrow" w:eastAsia="Tahoma" w:hAnsi="Arial Narrow" w:cs="Tahoma"/>
          <w:sz w:val="24"/>
          <w:szCs w:val="24"/>
          <w:lang w:val="hu-HU"/>
        </w:rPr>
        <w:t xml:space="preserve"> nem ad</w:t>
      </w:r>
      <w:r w:rsidR="00180446" w:rsidRPr="008C441F">
        <w:rPr>
          <w:rFonts w:ascii="Arial Narrow" w:eastAsia="Tahoma" w:hAnsi="Arial Narrow" w:cs="Tahoma"/>
          <w:sz w:val="24"/>
          <w:szCs w:val="24"/>
          <w:lang w:val="hu-HU"/>
        </w:rPr>
        <w:t xml:space="preserve"> közvetlen utasítást,</w:t>
      </w:r>
      <w:r w:rsidR="00A518EB" w:rsidRPr="008C441F">
        <w:rPr>
          <w:rFonts w:ascii="Arial Narrow" w:eastAsia="Tahoma" w:hAnsi="Arial Narrow" w:cs="Tahoma"/>
          <w:sz w:val="24"/>
          <w:szCs w:val="24"/>
          <w:lang w:val="hu-HU"/>
        </w:rPr>
        <w:t xml:space="preserve"> legalábbis </w:t>
      </w:r>
      <w:r w:rsidR="00170CDF">
        <w:rPr>
          <w:rFonts w:ascii="Arial Narrow" w:eastAsia="Tahoma" w:hAnsi="Arial Narrow" w:cs="Tahoma"/>
          <w:sz w:val="24"/>
          <w:szCs w:val="24"/>
          <w:lang w:val="hu-HU"/>
        </w:rPr>
        <w:t xml:space="preserve">ritkán érkezik </w:t>
      </w:r>
      <w:r w:rsidR="00A518EB" w:rsidRPr="008C441F">
        <w:rPr>
          <w:rFonts w:ascii="Arial Narrow" w:eastAsia="Tahoma" w:hAnsi="Arial Narrow" w:cs="Tahoma"/>
          <w:sz w:val="24"/>
          <w:szCs w:val="24"/>
          <w:lang w:val="hu-HU"/>
        </w:rPr>
        <w:t>a legfőbb ügyésztől személyes utasítás</w:t>
      </w:r>
      <w:r w:rsidR="00180446" w:rsidRPr="008C441F">
        <w:rPr>
          <w:rFonts w:ascii="Arial Narrow" w:eastAsia="Tahoma" w:hAnsi="Arial Narrow" w:cs="Tahoma"/>
          <w:sz w:val="24"/>
          <w:szCs w:val="24"/>
          <w:lang w:val="hu-HU"/>
        </w:rPr>
        <w:t xml:space="preserve">, </w:t>
      </w:r>
      <w:r w:rsidR="00A518EB" w:rsidRPr="008C441F">
        <w:rPr>
          <w:rFonts w:ascii="Arial Narrow" w:eastAsia="Tahoma" w:hAnsi="Arial Narrow" w:cs="Tahoma"/>
          <w:sz w:val="24"/>
          <w:szCs w:val="24"/>
          <w:lang w:val="hu-HU"/>
        </w:rPr>
        <w:t>ehelyett a legfőbb ügyész az ügyészségi szervezetrendszer szigorúan hierarchikus felépítésére támaszkodik</w:t>
      </w:r>
      <w:r w:rsidR="00180446" w:rsidRPr="008C441F">
        <w:rPr>
          <w:rFonts w:ascii="Arial Narrow" w:eastAsia="Tahoma" w:hAnsi="Arial Narrow" w:cs="Tahoma"/>
          <w:sz w:val="24"/>
          <w:szCs w:val="24"/>
          <w:lang w:val="hu-HU"/>
        </w:rPr>
        <w:t xml:space="preserve">, </w:t>
      </w:r>
      <w:r w:rsidR="00A518EB" w:rsidRPr="008C441F">
        <w:rPr>
          <w:rFonts w:ascii="Arial Narrow" w:eastAsia="Tahoma" w:hAnsi="Arial Narrow" w:cs="Tahoma"/>
          <w:sz w:val="24"/>
          <w:szCs w:val="24"/>
          <w:lang w:val="hu-HU"/>
        </w:rPr>
        <w:t>amelynek révén lehetősége van a „</w:t>
      </w:r>
      <w:r w:rsidR="00D72B74">
        <w:rPr>
          <w:rFonts w:ascii="Arial Narrow" w:eastAsia="Tahoma" w:hAnsi="Arial Narrow" w:cs="Tahoma"/>
          <w:sz w:val="24"/>
          <w:szCs w:val="24"/>
          <w:lang w:val="hu-HU"/>
        </w:rPr>
        <w:t>parancsnoki</w:t>
      </w:r>
      <w:r w:rsidR="00D72B74" w:rsidRPr="008C441F">
        <w:rPr>
          <w:rFonts w:ascii="Arial Narrow" w:eastAsia="Tahoma" w:hAnsi="Arial Narrow" w:cs="Tahoma"/>
          <w:sz w:val="24"/>
          <w:szCs w:val="24"/>
          <w:lang w:val="hu-HU"/>
        </w:rPr>
        <w:t xml:space="preserve"> </w:t>
      </w:r>
      <w:r w:rsidR="00A518EB" w:rsidRPr="008C441F">
        <w:rPr>
          <w:rFonts w:ascii="Arial Narrow" w:eastAsia="Tahoma" w:hAnsi="Arial Narrow" w:cs="Tahoma"/>
          <w:sz w:val="24"/>
          <w:szCs w:val="24"/>
          <w:lang w:val="hu-HU"/>
        </w:rPr>
        <w:t>láncon” keresztül</w:t>
      </w:r>
      <w:r w:rsidR="00180446" w:rsidRPr="008C441F">
        <w:rPr>
          <w:rFonts w:ascii="Arial Narrow" w:eastAsia="Tahoma" w:hAnsi="Arial Narrow" w:cs="Tahoma"/>
          <w:sz w:val="24"/>
          <w:szCs w:val="24"/>
          <w:lang w:val="hu-HU"/>
        </w:rPr>
        <w:t xml:space="preserve"> </w:t>
      </w:r>
      <w:r w:rsidR="00A518EB" w:rsidRPr="008C441F">
        <w:rPr>
          <w:rFonts w:ascii="Arial Narrow" w:eastAsia="Tahoma" w:hAnsi="Arial Narrow" w:cs="Tahoma"/>
          <w:sz w:val="24"/>
          <w:szCs w:val="24"/>
          <w:lang w:val="hu-HU"/>
        </w:rPr>
        <w:t>utasításokat adni</w:t>
      </w:r>
      <w:r w:rsidR="00180446" w:rsidRPr="008C441F">
        <w:rPr>
          <w:rFonts w:ascii="Arial Narrow" w:eastAsia="Tahoma" w:hAnsi="Arial Narrow" w:cs="Tahoma"/>
          <w:sz w:val="24"/>
          <w:szCs w:val="24"/>
          <w:lang w:val="hu-HU"/>
        </w:rPr>
        <w:t xml:space="preserve">. </w:t>
      </w:r>
      <w:r w:rsidR="00A518EB" w:rsidRPr="00005866">
        <w:rPr>
          <w:rFonts w:ascii="Arial Narrow" w:eastAsia="Tahoma" w:hAnsi="Arial Narrow" w:cs="Tahoma"/>
          <w:b/>
          <w:bCs/>
          <w:sz w:val="24"/>
          <w:szCs w:val="24"/>
          <w:lang w:val="hu-HU"/>
        </w:rPr>
        <w:t xml:space="preserve">A </w:t>
      </w:r>
      <w:r w:rsidR="00A518EB" w:rsidRPr="008C441F">
        <w:rPr>
          <w:rFonts w:ascii="Arial Narrow" w:eastAsia="Tahoma" w:hAnsi="Arial Narrow" w:cs="Tahoma"/>
          <w:b/>
          <w:bCs/>
          <w:sz w:val="24"/>
          <w:szCs w:val="24"/>
          <w:lang w:val="hu-HU"/>
        </w:rPr>
        <w:t xml:space="preserve">legfőbb ügyész és a </w:t>
      </w:r>
      <w:r w:rsidR="00245C76">
        <w:rPr>
          <w:rFonts w:ascii="Arial Narrow" w:eastAsia="Tahoma" w:hAnsi="Arial Narrow" w:cs="Tahoma"/>
          <w:b/>
          <w:bCs/>
          <w:sz w:val="24"/>
          <w:szCs w:val="24"/>
          <w:lang w:val="hu-HU"/>
        </w:rPr>
        <w:t xml:space="preserve">felettes </w:t>
      </w:r>
      <w:r w:rsidR="00A518EB" w:rsidRPr="008C441F">
        <w:rPr>
          <w:rFonts w:ascii="Arial Narrow" w:eastAsia="Tahoma" w:hAnsi="Arial Narrow" w:cs="Tahoma"/>
          <w:b/>
          <w:bCs/>
          <w:sz w:val="24"/>
          <w:szCs w:val="24"/>
          <w:lang w:val="hu-HU"/>
        </w:rPr>
        <w:t>ügyészek</w:t>
      </w:r>
      <w:r w:rsidR="00180446" w:rsidRPr="008C441F">
        <w:rPr>
          <w:rFonts w:ascii="Arial Narrow" w:eastAsia="Tahoma" w:hAnsi="Arial Narrow" w:cs="Tahoma"/>
          <w:b/>
          <w:sz w:val="24"/>
          <w:szCs w:val="24"/>
          <w:lang w:val="hu-HU"/>
        </w:rPr>
        <w:t xml:space="preserve"> </w:t>
      </w:r>
      <w:r w:rsidR="00646B2A" w:rsidRPr="008C441F">
        <w:rPr>
          <w:rFonts w:ascii="Arial Narrow" w:eastAsia="Tahoma" w:hAnsi="Arial Narrow" w:cs="Tahoma"/>
          <w:b/>
          <w:sz w:val="24"/>
          <w:szCs w:val="24"/>
          <w:lang w:val="hu-HU"/>
        </w:rPr>
        <w:t>utasíthatják</w:t>
      </w:r>
      <w:r w:rsidR="00180446" w:rsidRPr="008C441F">
        <w:rPr>
          <w:rFonts w:ascii="Arial Narrow" w:eastAsia="Tahoma" w:hAnsi="Arial Narrow" w:cs="Tahoma"/>
          <w:b/>
          <w:sz w:val="24"/>
          <w:szCs w:val="24"/>
          <w:lang w:val="hu-HU"/>
        </w:rPr>
        <w:t xml:space="preserve"> </w:t>
      </w:r>
      <w:r w:rsidR="00646B2A" w:rsidRPr="008C441F">
        <w:rPr>
          <w:rFonts w:ascii="Arial Narrow" w:eastAsia="Tahoma" w:hAnsi="Arial Narrow" w:cs="Tahoma"/>
          <w:b/>
          <w:sz w:val="24"/>
          <w:szCs w:val="24"/>
          <w:lang w:val="hu-HU"/>
        </w:rPr>
        <w:t>a helyi szintű ügyész</w:t>
      </w:r>
      <w:r w:rsidR="00005866">
        <w:rPr>
          <w:rFonts w:ascii="Arial Narrow" w:eastAsia="Tahoma" w:hAnsi="Arial Narrow" w:cs="Tahoma"/>
          <w:b/>
          <w:sz w:val="24"/>
          <w:szCs w:val="24"/>
          <w:lang w:val="hu-HU"/>
        </w:rPr>
        <w:t>ségek</w:t>
      </w:r>
      <w:r w:rsidR="00646B2A" w:rsidRPr="008C441F">
        <w:rPr>
          <w:rFonts w:ascii="Arial Narrow" w:eastAsia="Tahoma" w:hAnsi="Arial Narrow" w:cs="Tahoma"/>
          <w:b/>
          <w:sz w:val="24"/>
          <w:szCs w:val="24"/>
          <w:lang w:val="hu-HU"/>
        </w:rPr>
        <w:t xml:space="preserve"> ügyészeit</w:t>
      </w:r>
      <w:r w:rsidR="00180446" w:rsidRPr="008C441F">
        <w:rPr>
          <w:rFonts w:ascii="Arial Narrow" w:eastAsia="Tahoma" w:hAnsi="Arial Narrow" w:cs="Tahoma"/>
          <w:sz w:val="24"/>
          <w:szCs w:val="24"/>
          <w:lang w:val="hu-HU"/>
        </w:rPr>
        <w:t xml:space="preserve">, </w:t>
      </w:r>
      <w:r w:rsidR="00646B2A" w:rsidRPr="008C441F">
        <w:rPr>
          <w:rFonts w:ascii="Arial Narrow" w:eastAsia="Tahoma" w:hAnsi="Arial Narrow" w:cs="Tahoma"/>
          <w:sz w:val="24"/>
          <w:szCs w:val="24"/>
          <w:lang w:val="hu-HU"/>
        </w:rPr>
        <w:t>azaz a legfőbb ügyész és az ügyészi hierarchia magasabb beosztású ügyészei</w:t>
      </w:r>
      <w:r w:rsidR="00180446" w:rsidRPr="008C441F">
        <w:rPr>
          <w:rFonts w:ascii="Arial Narrow" w:eastAsia="Tahoma" w:hAnsi="Arial Narrow" w:cs="Tahoma"/>
          <w:sz w:val="24"/>
          <w:szCs w:val="24"/>
          <w:lang w:val="hu-HU"/>
        </w:rPr>
        <w:t xml:space="preserve"> </w:t>
      </w:r>
      <w:r w:rsidR="00646B2A" w:rsidRPr="008C441F">
        <w:rPr>
          <w:rFonts w:ascii="Arial Narrow" w:eastAsia="Tahoma" w:hAnsi="Arial Narrow" w:cs="Tahoma"/>
          <w:sz w:val="24"/>
          <w:szCs w:val="24"/>
          <w:lang w:val="hu-HU"/>
        </w:rPr>
        <w:t xml:space="preserve">meg tudják kerülni a megyei főügyészeket és </w:t>
      </w:r>
      <w:r w:rsidR="00900F3F">
        <w:rPr>
          <w:rFonts w:ascii="Arial Narrow" w:eastAsia="Tahoma" w:hAnsi="Arial Narrow" w:cs="Tahoma"/>
          <w:sz w:val="24"/>
          <w:szCs w:val="24"/>
          <w:lang w:val="hu-HU"/>
        </w:rPr>
        <w:t>főügyészségeket</w:t>
      </w:r>
      <w:r w:rsidR="00646B2A" w:rsidRPr="008C441F">
        <w:rPr>
          <w:rFonts w:ascii="Arial Narrow" w:eastAsia="Tahoma" w:hAnsi="Arial Narrow" w:cs="Tahoma"/>
          <w:sz w:val="24"/>
          <w:szCs w:val="24"/>
          <w:lang w:val="hu-HU"/>
        </w:rPr>
        <w:t>, valamint közvetlenül utasítást adhatnak a fővárosi kerületi</w:t>
      </w:r>
      <w:r w:rsidR="008C441F" w:rsidRPr="008C441F">
        <w:rPr>
          <w:rFonts w:ascii="Arial Narrow" w:eastAsia="Tahoma" w:hAnsi="Arial Narrow" w:cs="Tahoma"/>
          <w:sz w:val="24"/>
          <w:szCs w:val="24"/>
          <w:lang w:val="hu-HU"/>
        </w:rPr>
        <w:t>, illetve</w:t>
      </w:r>
      <w:r w:rsidR="00646B2A" w:rsidRPr="008C441F">
        <w:rPr>
          <w:rFonts w:ascii="Arial Narrow" w:eastAsia="Tahoma" w:hAnsi="Arial Narrow" w:cs="Tahoma"/>
          <w:sz w:val="24"/>
          <w:szCs w:val="24"/>
          <w:lang w:val="hu-HU"/>
        </w:rPr>
        <w:t xml:space="preserve"> járási ügyészeknek</w:t>
      </w:r>
      <w:r w:rsidR="008C441F" w:rsidRPr="008C441F">
        <w:rPr>
          <w:rFonts w:ascii="Arial Narrow" w:eastAsia="Tahoma" w:hAnsi="Arial Narrow" w:cs="Tahoma"/>
          <w:sz w:val="24"/>
          <w:szCs w:val="24"/>
          <w:lang w:val="hu-HU"/>
        </w:rPr>
        <w:t>,</w:t>
      </w:r>
      <w:r w:rsidR="00180446" w:rsidRPr="008C441F">
        <w:rPr>
          <w:rFonts w:ascii="Arial Narrow" w:eastAsia="Tahoma" w:hAnsi="Arial Narrow" w:cs="Tahoma"/>
          <w:sz w:val="24"/>
          <w:szCs w:val="24"/>
          <w:lang w:val="hu-HU"/>
        </w:rPr>
        <w:t xml:space="preserve"> </w:t>
      </w:r>
      <w:r w:rsidR="008C441F" w:rsidRPr="008C441F">
        <w:rPr>
          <w:rFonts w:ascii="Arial Narrow" w:eastAsia="Tahoma" w:hAnsi="Arial Narrow" w:cs="Tahoma"/>
          <w:sz w:val="24"/>
          <w:szCs w:val="24"/>
          <w:lang w:val="hu-HU"/>
        </w:rPr>
        <w:t>habár utóbbi esetben erről a megyei főügyészt haladéktalanul értesíteni kell.</w:t>
      </w:r>
    </w:p>
    <w:p w14:paraId="32966FA6" w14:textId="66020497" w:rsidR="008C441F" w:rsidRPr="008C441F" w:rsidRDefault="008C441F" w:rsidP="005B036D">
      <w:pPr>
        <w:pBdr>
          <w:top w:val="nil"/>
          <w:left w:val="nil"/>
          <w:bottom w:val="nil"/>
          <w:right w:val="nil"/>
          <w:between w:val="nil"/>
        </w:pBdr>
        <w:spacing w:after="120"/>
        <w:jc w:val="both"/>
        <w:rPr>
          <w:rFonts w:ascii="Arial Narrow" w:eastAsia="Tahoma" w:hAnsi="Arial Narrow" w:cs="Tahoma"/>
          <w:color w:val="3C4043"/>
          <w:sz w:val="24"/>
          <w:szCs w:val="24"/>
          <w:lang w:val="hu-HU"/>
        </w:rPr>
      </w:pPr>
      <w:r w:rsidRPr="008C441F">
        <w:rPr>
          <w:rFonts w:ascii="Arial Narrow" w:eastAsia="Tahoma" w:hAnsi="Arial Narrow" w:cs="Tahoma"/>
          <w:sz w:val="24"/>
          <w:szCs w:val="24"/>
          <w:lang w:val="hu-HU"/>
        </w:rPr>
        <w:t xml:space="preserve">Mindemellett </w:t>
      </w:r>
      <w:r w:rsidRPr="008C441F">
        <w:rPr>
          <w:rFonts w:ascii="Arial Narrow" w:eastAsia="Tahoma" w:hAnsi="Arial Narrow" w:cs="Tahoma"/>
          <w:b/>
          <w:bCs/>
          <w:sz w:val="24"/>
          <w:szCs w:val="24"/>
          <w:lang w:val="hu-HU"/>
        </w:rPr>
        <w:t xml:space="preserve">a legfőbb ügyész és a </w:t>
      </w:r>
      <w:r w:rsidR="00245C76">
        <w:rPr>
          <w:rFonts w:ascii="Arial Narrow" w:eastAsia="Tahoma" w:hAnsi="Arial Narrow" w:cs="Tahoma"/>
          <w:b/>
          <w:bCs/>
          <w:sz w:val="24"/>
          <w:szCs w:val="24"/>
          <w:lang w:val="hu-HU"/>
        </w:rPr>
        <w:t>felettes</w:t>
      </w:r>
      <w:r w:rsidRPr="008C441F">
        <w:rPr>
          <w:rFonts w:ascii="Arial Narrow" w:eastAsia="Tahoma" w:hAnsi="Arial Narrow" w:cs="Tahoma"/>
          <w:b/>
          <w:bCs/>
          <w:sz w:val="24"/>
          <w:szCs w:val="24"/>
          <w:lang w:val="hu-HU"/>
        </w:rPr>
        <w:t xml:space="preserve"> ügyészek a büntetőeljárás bármely </w:t>
      </w:r>
      <w:proofErr w:type="spellStart"/>
      <w:r w:rsidRPr="008C441F">
        <w:rPr>
          <w:rFonts w:ascii="Arial Narrow" w:eastAsia="Tahoma" w:hAnsi="Arial Narrow" w:cs="Tahoma"/>
          <w:b/>
          <w:bCs/>
          <w:sz w:val="24"/>
          <w:szCs w:val="24"/>
          <w:lang w:val="hu-HU"/>
        </w:rPr>
        <w:t>szakában</w:t>
      </w:r>
      <w:proofErr w:type="spellEnd"/>
      <w:r w:rsidRPr="008C441F">
        <w:rPr>
          <w:rFonts w:ascii="Arial Narrow" w:eastAsia="Tahoma" w:hAnsi="Arial Narrow" w:cs="Tahoma"/>
          <w:b/>
          <w:bCs/>
          <w:sz w:val="24"/>
          <w:szCs w:val="24"/>
          <w:lang w:val="hu-HU"/>
        </w:rPr>
        <w:t xml:space="preserve"> indoklás nélkül elvonhatják az ügyeket az arra kijelölt ügyésztől</w:t>
      </w:r>
      <w:r w:rsidRPr="008C441F">
        <w:rPr>
          <w:rFonts w:ascii="Arial Narrow" w:eastAsia="Tahoma" w:hAnsi="Arial Narrow" w:cs="Tahoma"/>
          <w:sz w:val="24"/>
          <w:szCs w:val="24"/>
          <w:lang w:val="hu-HU"/>
        </w:rPr>
        <w:t>. Az ügynek az eredeti ügyésztől való elvonása egyrészt eredményezheti az ügynek egy másik</w:t>
      </w:r>
      <w:r>
        <w:rPr>
          <w:rFonts w:ascii="Arial Narrow" w:eastAsia="Tahoma" w:hAnsi="Arial Narrow" w:cs="Tahoma"/>
          <w:sz w:val="24"/>
          <w:szCs w:val="24"/>
          <w:lang w:val="hu-HU"/>
        </w:rPr>
        <w:t xml:space="preserve">, </w:t>
      </w:r>
      <w:r w:rsidR="00245C76">
        <w:rPr>
          <w:rFonts w:ascii="Arial Narrow" w:eastAsia="Tahoma" w:hAnsi="Arial Narrow" w:cs="Tahoma"/>
          <w:sz w:val="24"/>
          <w:szCs w:val="24"/>
          <w:lang w:val="hu-HU"/>
        </w:rPr>
        <w:t>alárendelt</w:t>
      </w:r>
      <w:r w:rsidRPr="008C441F">
        <w:rPr>
          <w:rFonts w:ascii="Arial Narrow" w:eastAsia="Tahoma" w:hAnsi="Arial Narrow" w:cs="Tahoma"/>
          <w:sz w:val="24"/>
          <w:szCs w:val="24"/>
          <w:lang w:val="hu-HU"/>
        </w:rPr>
        <w:t xml:space="preserve"> </w:t>
      </w:r>
      <w:r w:rsidR="00245C76">
        <w:rPr>
          <w:rFonts w:ascii="Arial Narrow" w:eastAsia="Tahoma" w:hAnsi="Arial Narrow" w:cs="Tahoma"/>
          <w:sz w:val="24"/>
          <w:szCs w:val="24"/>
          <w:lang w:val="hu-HU"/>
        </w:rPr>
        <w:t>ügyészhez</w:t>
      </w:r>
      <w:r w:rsidRPr="008C441F">
        <w:rPr>
          <w:rFonts w:ascii="Arial Narrow" w:eastAsia="Tahoma" w:hAnsi="Arial Narrow" w:cs="Tahoma"/>
          <w:sz w:val="24"/>
          <w:szCs w:val="24"/>
          <w:lang w:val="hu-HU"/>
        </w:rPr>
        <w:t xml:space="preserve"> való áttételét, de akár azt is, hogy az ügyet </w:t>
      </w:r>
      <w:r w:rsidR="000C5574">
        <w:rPr>
          <w:rFonts w:ascii="Arial Narrow" w:eastAsia="Tahoma" w:hAnsi="Arial Narrow" w:cs="Tahoma"/>
          <w:sz w:val="24"/>
          <w:szCs w:val="24"/>
          <w:lang w:val="hu-HU"/>
        </w:rPr>
        <w:t>a</w:t>
      </w:r>
      <w:r w:rsidRPr="008C441F">
        <w:rPr>
          <w:rFonts w:ascii="Arial Narrow" w:eastAsia="Tahoma" w:hAnsi="Arial Narrow" w:cs="Tahoma"/>
          <w:sz w:val="24"/>
          <w:szCs w:val="24"/>
          <w:lang w:val="hu-HU"/>
        </w:rPr>
        <w:t xml:space="preserve"> legfőb</w:t>
      </w:r>
      <w:r w:rsidR="000C5574">
        <w:rPr>
          <w:rFonts w:ascii="Arial Narrow" w:eastAsia="Tahoma" w:hAnsi="Arial Narrow" w:cs="Tahoma"/>
          <w:sz w:val="24"/>
          <w:szCs w:val="24"/>
          <w:lang w:val="hu-HU"/>
        </w:rPr>
        <w:t>b</w:t>
      </w:r>
      <w:r w:rsidRPr="008C441F">
        <w:rPr>
          <w:rFonts w:ascii="Arial Narrow" w:eastAsia="Tahoma" w:hAnsi="Arial Narrow" w:cs="Tahoma"/>
          <w:sz w:val="24"/>
          <w:szCs w:val="24"/>
          <w:lang w:val="hu-HU"/>
        </w:rPr>
        <w:t xml:space="preserve"> ügyész veszi </w:t>
      </w:r>
      <w:r w:rsidR="000C5574">
        <w:rPr>
          <w:rFonts w:ascii="Arial Narrow" w:eastAsia="Tahoma" w:hAnsi="Arial Narrow" w:cs="Tahoma"/>
          <w:sz w:val="24"/>
          <w:szCs w:val="24"/>
          <w:lang w:val="hu-HU"/>
        </w:rPr>
        <w:t xml:space="preserve">saját </w:t>
      </w:r>
      <w:r w:rsidRPr="008C441F">
        <w:rPr>
          <w:rFonts w:ascii="Arial Narrow" w:eastAsia="Tahoma" w:hAnsi="Arial Narrow" w:cs="Tahoma"/>
          <w:sz w:val="24"/>
          <w:szCs w:val="24"/>
          <w:lang w:val="hu-HU"/>
        </w:rPr>
        <w:t>kézbe. Ugyanakkor ez utóbbi eset ritkán fordul elő.</w:t>
      </w:r>
    </w:p>
    <w:p w14:paraId="00000060" w14:textId="32F76509" w:rsidR="00C67136" w:rsidRPr="00182241" w:rsidRDefault="0055222C" w:rsidP="004B3C51">
      <w:pPr>
        <w:spacing w:before="240" w:after="360"/>
        <w:jc w:val="both"/>
        <w:rPr>
          <w:rFonts w:ascii="Arial Narrow" w:eastAsia="Tahoma" w:hAnsi="Arial Narrow" w:cs="Tahoma"/>
          <w:b/>
          <w:bCs/>
          <w:color w:val="4B8A93"/>
          <w:sz w:val="24"/>
          <w:szCs w:val="24"/>
          <w:lang w:val="en-GB"/>
        </w:rPr>
      </w:pPr>
      <w:r w:rsidRPr="00182241">
        <w:rPr>
          <w:rFonts w:ascii="Arial Narrow" w:eastAsia="Tahoma" w:hAnsi="Arial Narrow" w:cs="Tahoma"/>
          <w:b/>
          <w:bCs/>
          <w:color w:val="4B8A93"/>
          <w:sz w:val="24"/>
          <w:szCs w:val="24"/>
          <w:lang w:val="en-GB"/>
        </w:rPr>
        <w:t xml:space="preserve">9. </w:t>
      </w:r>
      <w:r w:rsidR="000C5574" w:rsidRPr="00182241">
        <w:rPr>
          <w:rFonts w:ascii="Arial Narrow" w:eastAsia="Tahoma" w:hAnsi="Arial Narrow" w:cs="Tahoma"/>
          <w:b/>
          <w:bCs/>
          <w:color w:val="4B8A93"/>
          <w:sz w:val="24"/>
          <w:szCs w:val="24"/>
          <w:lang w:val="en-GB"/>
        </w:rPr>
        <w:t>A</w:t>
      </w:r>
      <w:r w:rsidR="008237E0" w:rsidRPr="00182241">
        <w:rPr>
          <w:rFonts w:ascii="Arial Narrow" w:eastAsia="Tahoma" w:hAnsi="Arial Narrow" w:cs="Tahoma"/>
          <w:b/>
          <w:bCs/>
          <w:color w:val="4B8A93"/>
          <w:sz w:val="24"/>
          <w:szCs w:val="24"/>
          <w:lang w:val="en-GB"/>
        </w:rPr>
        <w:t xml:space="preserve">z </w:t>
      </w:r>
      <w:proofErr w:type="spellStart"/>
      <w:r w:rsidR="00182241">
        <w:rPr>
          <w:rFonts w:ascii="Arial Narrow" w:eastAsia="Tahoma" w:hAnsi="Arial Narrow" w:cs="Tahoma"/>
          <w:b/>
          <w:bCs/>
          <w:color w:val="4B8A93"/>
          <w:sz w:val="24"/>
          <w:szCs w:val="24"/>
          <w:lang w:val="en-GB"/>
        </w:rPr>
        <w:t>ü</w:t>
      </w:r>
      <w:r w:rsidR="008237E0" w:rsidRPr="00182241">
        <w:rPr>
          <w:rFonts w:ascii="Arial Narrow" w:eastAsia="Tahoma" w:hAnsi="Arial Narrow" w:cs="Tahoma"/>
          <w:b/>
          <w:bCs/>
          <w:color w:val="4B8A93"/>
          <w:sz w:val="24"/>
          <w:szCs w:val="24"/>
          <w:lang w:val="en-GB"/>
        </w:rPr>
        <w:t>gyvédi</w:t>
      </w:r>
      <w:proofErr w:type="spellEnd"/>
      <w:r w:rsidR="000C5574" w:rsidRPr="00182241">
        <w:rPr>
          <w:rFonts w:ascii="Arial Narrow" w:eastAsia="Tahoma" w:hAnsi="Arial Narrow" w:cs="Tahoma"/>
          <w:b/>
          <w:bCs/>
          <w:color w:val="4B8A93"/>
          <w:sz w:val="24"/>
          <w:szCs w:val="24"/>
          <w:lang w:val="en-GB"/>
        </w:rPr>
        <w:t xml:space="preserve"> </w:t>
      </w:r>
      <w:proofErr w:type="spellStart"/>
      <w:r w:rsidR="00182241">
        <w:rPr>
          <w:rFonts w:ascii="Arial Narrow" w:eastAsia="Tahoma" w:hAnsi="Arial Narrow" w:cs="Tahoma"/>
          <w:b/>
          <w:bCs/>
          <w:color w:val="4B8A93"/>
          <w:sz w:val="24"/>
          <w:szCs w:val="24"/>
          <w:lang w:val="en-GB"/>
        </w:rPr>
        <w:t>k</w:t>
      </w:r>
      <w:r w:rsidR="000C5574" w:rsidRPr="00182241">
        <w:rPr>
          <w:rFonts w:ascii="Arial Narrow" w:eastAsia="Tahoma" w:hAnsi="Arial Narrow" w:cs="Tahoma"/>
          <w:b/>
          <w:bCs/>
          <w:color w:val="4B8A93"/>
          <w:sz w:val="24"/>
          <w:szCs w:val="24"/>
          <w:lang w:val="en-GB"/>
        </w:rPr>
        <w:t>amara</w:t>
      </w:r>
      <w:proofErr w:type="spellEnd"/>
      <w:r w:rsidR="000C5574" w:rsidRPr="00182241">
        <w:rPr>
          <w:rFonts w:ascii="Arial Narrow" w:eastAsia="Tahoma" w:hAnsi="Arial Narrow" w:cs="Tahoma"/>
          <w:b/>
          <w:bCs/>
          <w:color w:val="4B8A93"/>
          <w:sz w:val="24"/>
          <w:szCs w:val="24"/>
          <w:lang w:val="en-GB"/>
        </w:rPr>
        <w:t xml:space="preserve"> </w:t>
      </w:r>
      <w:proofErr w:type="spellStart"/>
      <w:r w:rsidR="008237E0" w:rsidRPr="00182241">
        <w:rPr>
          <w:rFonts w:ascii="Arial Narrow" w:eastAsia="Tahoma" w:hAnsi="Arial Narrow" w:cs="Tahoma"/>
          <w:b/>
          <w:bCs/>
          <w:color w:val="4B8A93"/>
          <w:sz w:val="24"/>
          <w:szCs w:val="24"/>
          <w:lang w:val="en-GB"/>
        </w:rPr>
        <w:t>és</w:t>
      </w:r>
      <w:proofErr w:type="spellEnd"/>
      <w:r w:rsidR="008237E0" w:rsidRPr="00182241">
        <w:rPr>
          <w:rFonts w:ascii="Arial Narrow" w:eastAsia="Tahoma" w:hAnsi="Arial Narrow" w:cs="Tahoma"/>
          <w:b/>
          <w:bCs/>
          <w:color w:val="4B8A93"/>
          <w:sz w:val="24"/>
          <w:szCs w:val="24"/>
          <w:lang w:val="en-GB"/>
        </w:rPr>
        <w:t xml:space="preserve"> </w:t>
      </w:r>
      <w:proofErr w:type="spellStart"/>
      <w:r w:rsidR="008237E0" w:rsidRPr="00182241">
        <w:rPr>
          <w:rFonts w:ascii="Arial Narrow" w:eastAsia="Tahoma" w:hAnsi="Arial Narrow" w:cs="Tahoma"/>
          <w:b/>
          <w:bCs/>
          <w:color w:val="4B8A93"/>
          <w:sz w:val="24"/>
          <w:szCs w:val="24"/>
          <w:lang w:val="en-GB"/>
        </w:rPr>
        <w:t>az</w:t>
      </w:r>
      <w:proofErr w:type="spellEnd"/>
      <w:r w:rsidR="008237E0" w:rsidRPr="00182241">
        <w:rPr>
          <w:rFonts w:ascii="Arial Narrow" w:eastAsia="Tahoma" w:hAnsi="Arial Narrow" w:cs="Tahoma"/>
          <w:b/>
          <w:bCs/>
          <w:color w:val="4B8A93"/>
          <w:sz w:val="24"/>
          <w:szCs w:val="24"/>
          <w:lang w:val="en-GB"/>
        </w:rPr>
        <w:t xml:space="preserve"> </w:t>
      </w:r>
      <w:proofErr w:type="spellStart"/>
      <w:r w:rsidR="008237E0" w:rsidRPr="00182241">
        <w:rPr>
          <w:rFonts w:ascii="Arial Narrow" w:eastAsia="Tahoma" w:hAnsi="Arial Narrow" w:cs="Tahoma"/>
          <w:b/>
          <w:bCs/>
          <w:color w:val="4B8A93"/>
          <w:sz w:val="24"/>
          <w:szCs w:val="24"/>
          <w:lang w:val="en-GB"/>
        </w:rPr>
        <w:t>ügyvédek</w:t>
      </w:r>
      <w:proofErr w:type="spellEnd"/>
      <w:r w:rsidR="008237E0" w:rsidRPr="00182241">
        <w:rPr>
          <w:rFonts w:ascii="Arial Narrow" w:eastAsia="Tahoma" w:hAnsi="Arial Narrow" w:cs="Tahoma"/>
          <w:b/>
          <w:bCs/>
          <w:color w:val="4B8A93"/>
          <w:sz w:val="24"/>
          <w:szCs w:val="24"/>
          <w:lang w:val="en-GB"/>
        </w:rPr>
        <w:t xml:space="preserve"> </w:t>
      </w:r>
      <w:proofErr w:type="spellStart"/>
      <w:r w:rsidR="008237E0" w:rsidRPr="00182241">
        <w:rPr>
          <w:rFonts w:ascii="Arial Narrow" w:eastAsia="Tahoma" w:hAnsi="Arial Narrow" w:cs="Tahoma"/>
          <w:b/>
          <w:bCs/>
          <w:color w:val="4B8A93"/>
          <w:sz w:val="24"/>
          <w:szCs w:val="24"/>
          <w:lang w:val="en-GB"/>
        </w:rPr>
        <w:t>függetlensége</w:t>
      </w:r>
      <w:proofErr w:type="spellEnd"/>
    </w:p>
    <w:p w14:paraId="19A5C39E" w14:textId="0FE347B3" w:rsidR="00F205C1" w:rsidRPr="00F205C1" w:rsidRDefault="008237E0" w:rsidP="00F205C1">
      <w:pPr>
        <w:pBdr>
          <w:top w:val="nil"/>
          <w:left w:val="nil"/>
          <w:bottom w:val="nil"/>
          <w:right w:val="nil"/>
          <w:between w:val="nil"/>
        </w:pBdr>
        <w:spacing w:after="120"/>
        <w:jc w:val="both"/>
        <w:rPr>
          <w:rFonts w:ascii="Arial Narrow" w:eastAsia="Tahoma" w:hAnsi="Arial Narrow" w:cs="Tahoma"/>
          <w:sz w:val="24"/>
          <w:szCs w:val="24"/>
          <w:lang w:val="hu-HU"/>
        </w:rPr>
      </w:pPr>
      <w:r w:rsidRPr="00404B60">
        <w:rPr>
          <w:rFonts w:ascii="Arial Narrow" w:eastAsia="Tahoma" w:hAnsi="Arial Narrow" w:cs="Tahoma"/>
          <w:sz w:val="24"/>
          <w:szCs w:val="24"/>
          <w:lang w:val="hu-HU"/>
        </w:rPr>
        <w:t xml:space="preserve">2021-ben </w:t>
      </w:r>
      <w:r w:rsidRPr="00404B60">
        <w:rPr>
          <w:rFonts w:ascii="Symbol" w:eastAsia="Symbol" w:hAnsi="Symbol" w:cs="Symbol"/>
          <w:sz w:val="24"/>
          <w:szCs w:val="24"/>
          <w:lang w:val="hu-HU"/>
        </w:rPr>
        <w:sym w:font="Symbol" w:char="F02D"/>
      </w:r>
      <w:r w:rsidR="00404B60" w:rsidRPr="00404B60">
        <w:rPr>
          <w:rFonts w:ascii="Arial Narrow" w:eastAsia="Tahoma" w:hAnsi="Arial Narrow" w:cs="Tahoma"/>
          <w:sz w:val="24"/>
          <w:szCs w:val="24"/>
          <w:lang w:val="hu-HU"/>
        </w:rPr>
        <w:t xml:space="preserve"> </w:t>
      </w:r>
      <w:r w:rsidRPr="00404B60">
        <w:rPr>
          <w:rFonts w:ascii="Arial Narrow" w:eastAsia="Tahoma" w:hAnsi="Arial Narrow" w:cs="Tahoma"/>
          <w:sz w:val="24"/>
          <w:szCs w:val="24"/>
          <w:lang w:val="hu-HU"/>
        </w:rPr>
        <w:t xml:space="preserve">az Amnesty International </w:t>
      </w:r>
      <w:proofErr w:type="spellStart"/>
      <w:r w:rsidRPr="00404B60">
        <w:rPr>
          <w:rFonts w:ascii="Arial Narrow" w:eastAsia="Tahoma" w:hAnsi="Arial Narrow" w:cs="Tahoma"/>
          <w:sz w:val="24"/>
          <w:szCs w:val="24"/>
          <w:lang w:val="hu-HU"/>
        </w:rPr>
        <w:t>Security</w:t>
      </w:r>
      <w:proofErr w:type="spellEnd"/>
      <w:r w:rsidRPr="00404B60">
        <w:rPr>
          <w:rFonts w:ascii="Arial Narrow" w:eastAsia="Tahoma" w:hAnsi="Arial Narrow" w:cs="Tahoma"/>
          <w:sz w:val="24"/>
          <w:szCs w:val="24"/>
          <w:lang w:val="hu-HU"/>
        </w:rPr>
        <w:t xml:space="preserve"> </w:t>
      </w:r>
      <w:proofErr w:type="spellStart"/>
      <w:r w:rsidRPr="00404B60">
        <w:rPr>
          <w:rFonts w:ascii="Arial Narrow" w:eastAsia="Tahoma" w:hAnsi="Arial Narrow" w:cs="Tahoma"/>
          <w:sz w:val="24"/>
          <w:szCs w:val="24"/>
          <w:lang w:val="hu-HU"/>
        </w:rPr>
        <w:t>Lab</w:t>
      </w:r>
      <w:proofErr w:type="spellEnd"/>
      <w:r w:rsidRPr="00404B60">
        <w:rPr>
          <w:rFonts w:ascii="Arial Narrow" w:eastAsia="Tahoma" w:hAnsi="Arial Narrow" w:cs="Tahoma"/>
          <w:sz w:val="24"/>
          <w:szCs w:val="24"/>
          <w:lang w:val="hu-HU"/>
        </w:rPr>
        <w:t xml:space="preserve"> szakértői </w:t>
      </w:r>
      <w:r w:rsidR="00404B60" w:rsidRPr="00404B60">
        <w:rPr>
          <w:rFonts w:ascii="Arial Narrow" w:eastAsia="Tahoma" w:hAnsi="Arial Narrow" w:cs="Tahoma"/>
          <w:sz w:val="24"/>
          <w:szCs w:val="24"/>
          <w:lang w:val="hu-HU"/>
        </w:rPr>
        <w:t xml:space="preserve">által világszerte számtalan mobileszközön lefolytatott beható igazságügyi elemzés </w:t>
      </w:r>
      <w:r w:rsidR="00170CDF">
        <w:rPr>
          <w:rFonts w:ascii="Arial Narrow" w:eastAsia="Tahoma" w:hAnsi="Arial Narrow" w:cs="Tahoma"/>
          <w:sz w:val="24"/>
          <w:szCs w:val="24"/>
          <w:lang w:val="hu-HU"/>
        </w:rPr>
        <w:t>nyomán</w:t>
      </w:r>
      <w:r w:rsidR="00170CDF" w:rsidRPr="00404B60">
        <w:rPr>
          <w:rFonts w:ascii="Arial Narrow" w:eastAsia="Tahoma" w:hAnsi="Arial Narrow" w:cs="Tahoma"/>
          <w:sz w:val="24"/>
          <w:szCs w:val="24"/>
          <w:lang w:val="hu-HU"/>
        </w:rPr>
        <w:t xml:space="preserve"> </w:t>
      </w:r>
      <w:r w:rsidR="00404B60" w:rsidRPr="00404B60">
        <w:rPr>
          <w:rFonts w:ascii="Symbol" w:eastAsia="Symbol" w:hAnsi="Symbol" w:cs="Symbol"/>
          <w:sz w:val="24"/>
          <w:szCs w:val="24"/>
          <w:lang w:val="hu-HU"/>
        </w:rPr>
        <w:sym w:font="Symbol" w:char="F02D"/>
      </w:r>
      <w:r w:rsidR="00404B60" w:rsidRPr="00404B60">
        <w:rPr>
          <w:rFonts w:ascii="Arial Narrow" w:eastAsia="Tahoma" w:hAnsi="Arial Narrow" w:cs="Tahoma"/>
          <w:sz w:val="24"/>
          <w:szCs w:val="24"/>
          <w:lang w:val="hu-HU"/>
        </w:rPr>
        <w:t xml:space="preserve"> a Direkt36 oknyomozó újságíró központ kiderítette, hogy a magyar kormány titkos megfigyeléseket folytatott magyar ügyvédekkel, így többek között Bánáti Jánossal</w:t>
      </w:r>
      <w:r w:rsidR="009763EB">
        <w:rPr>
          <w:rFonts w:ascii="Arial Narrow" w:eastAsia="Tahoma" w:hAnsi="Arial Narrow" w:cs="Tahoma"/>
          <w:sz w:val="24"/>
          <w:szCs w:val="24"/>
          <w:lang w:val="hu-HU"/>
        </w:rPr>
        <w:t>,</w:t>
      </w:r>
      <w:r w:rsidR="00404B60" w:rsidRPr="00404B60">
        <w:rPr>
          <w:rFonts w:ascii="Arial Narrow" w:eastAsia="Tahoma" w:hAnsi="Arial Narrow" w:cs="Tahoma"/>
          <w:sz w:val="24"/>
          <w:szCs w:val="24"/>
          <w:lang w:val="hu-HU"/>
        </w:rPr>
        <w:t xml:space="preserve"> a Magyar Ügyvédi Kamara elnökével szemben is</w:t>
      </w:r>
      <w:r w:rsidR="00404B60">
        <w:rPr>
          <w:rFonts w:ascii="Arial Narrow" w:eastAsia="Tahoma" w:hAnsi="Arial Narrow" w:cs="Tahoma"/>
          <w:sz w:val="24"/>
          <w:szCs w:val="24"/>
          <w:lang w:val="hu-HU"/>
        </w:rPr>
        <w:t xml:space="preserve"> az izraeli NSO Group technológiai </w:t>
      </w:r>
      <w:r w:rsidR="00F205C1">
        <w:rPr>
          <w:rFonts w:ascii="Arial Narrow" w:eastAsia="Tahoma" w:hAnsi="Arial Narrow" w:cs="Tahoma"/>
          <w:sz w:val="24"/>
          <w:szCs w:val="24"/>
          <w:lang w:val="hu-HU"/>
        </w:rPr>
        <w:t xml:space="preserve">cég által </w:t>
      </w:r>
      <w:r w:rsidR="00170CDF">
        <w:rPr>
          <w:rFonts w:ascii="Arial Narrow" w:eastAsia="Tahoma" w:hAnsi="Arial Narrow" w:cs="Tahoma"/>
          <w:sz w:val="24"/>
          <w:szCs w:val="24"/>
          <w:lang w:val="hu-HU"/>
        </w:rPr>
        <w:t>fejlesztett</w:t>
      </w:r>
      <w:r w:rsidR="00F205C1">
        <w:rPr>
          <w:rFonts w:ascii="Arial Narrow" w:eastAsia="Tahoma" w:hAnsi="Arial Narrow" w:cs="Tahoma"/>
          <w:sz w:val="24"/>
          <w:szCs w:val="24"/>
          <w:lang w:val="hu-HU"/>
        </w:rPr>
        <w:t xml:space="preserve"> </w:t>
      </w:r>
      <w:r w:rsidR="00404B60">
        <w:rPr>
          <w:rFonts w:ascii="Arial Narrow" w:eastAsia="Tahoma" w:hAnsi="Arial Narrow" w:cs="Tahoma"/>
          <w:sz w:val="24"/>
          <w:szCs w:val="24"/>
          <w:lang w:val="hu-HU"/>
        </w:rPr>
        <w:t>Pega</w:t>
      </w:r>
      <w:r w:rsidR="00B67620">
        <w:rPr>
          <w:rFonts w:ascii="Arial Narrow" w:eastAsia="Tahoma" w:hAnsi="Arial Narrow" w:cs="Tahoma"/>
          <w:sz w:val="24"/>
          <w:szCs w:val="24"/>
          <w:lang w:val="hu-HU"/>
        </w:rPr>
        <w:t>s</w:t>
      </w:r>
      <w:r w:rsidR="00404B60">
        <w:rPr>
          <w:rFonts w:ascii="Arial Narrow" w:eastAsia="Tahoma" w:hAnsi="Arial Narrow" w:cs="Tahoma"/>
          <w:sz w:val="24"/>
          <w:szCs w:val="24"/>
          <w:lang w:val="hu-HU"/>
        </w:rPr>
        <w:t xml:space="preserve">us </w:t>
      </w:r>
      <w:r w:rsidR="00B67620">
        <w:rPr>
          <w:rFonts w:ascii="Arial Narrow" w:eastAsia="Tahoma" w:hAnsi="Arial Narrow" w:cs="Tahoma"/>
          <w:sz w:val="24"/>
          <w:szCs w:val="24"/>
          <w:lang w:val="hu-HU"/>
        </w:rPr>
        <w:t xml:space="preserve">nevű </w:t>
      </w:r>
      <w:r w:rsidR="00404B60">
        <w:rPr>
          <w:rFonts w:ascii="Arial Narrow" w:eastAsia="Tahoma" w:hAnsi="Arial Narrow" w:cs="Tahoma"/>
          <w:sz w:val="24"/>
          <w:szCs w:val="24"/>
          <w:lang w:val="hu-HU"/>
        </w:rPr>
        <w:t xml:space="preserve">kémszoftver </w:t>
      </w:r>
      <w:r w:rsidR="00170CDF">
        <w:rPr>
          <w:rFonts w:ascii="Arial Narrow" w:eastAsia="Tahoma" w:hAnsi="Arial Narrow" w:cs="Tahoma"/>
          <w:sz w:val="24"/>
          <w:szCs w:val="24"/>
          <w:lang w:val="hu-HU"/>
        </w:rPr>
        <w:t>alkalmazásával</w:t>
      </w:r>
      <w:r w:rsidR="00F205C1">
        <w:rPr>
          <w:rFonts w:ascii="Arial Narrow" w:eastAsia="Tahoma" w:hAnsi="Arial Narrow" w:cs="Tahoma"/>
          <w:sz w:val="24"/>
          <w:szCs w:val="24"/>
          <w:lang w:val="hu-HU"/>
        </w:rPr>
        <w:t xml:space="preserve">. A kormány </w:t>
      </w:r>
      <w:r w:rsidR="00D405BC">
        <w:rPr>
          <w:rFonts w:ascii="Arial Narrow" w:eastAsia="Tahoma" w:hAnsi="Arial Narrow" w:cs="Tahoma"/>
          <w:sz w:val="24"/>
          <w:szCs w:val="24"/>
          <w:lang w:val="hu-HU"/>
        </w:rPr>
        <w:t xml:space="preserve">gyakorlatilag </w:t>
      </w:r>
      <w:r w:rsidR="00F205C1">
        <w:rPr>
          <w:rFonts w:ascii="Arial Narrow" w:eastAsia="Tahoma" w:hAnsi="Arial Narrow" w:cs="Tahoma"/>
          <w:sz w:val="24"/>
          <w:szCs w:val="24"/>
          <w:lang w:val="hu-HU"/>
        </w:rPr>
        <w:t>hónapokon keresztül hallgatott, és m</w:t>
      </w:r>
      <w:r w:rsidR="00170CDF">
        <w:rPr>
          <w:rFonts w:ascii="Arial Narrow" w:eastAsia="Tahoma" w:hAnsi="Arial Narrow" w:cs="Tahoma"/>
          <w:sz w:val="24"/>
          <w:szCs w:val="24"/>
          <w:lang w:val="hu-HU"/>
        </w:rPr>
        <w:t>íg</w:t>
      </w:r>
      <w:r w:rsidR="00F205C1">
        <w:rPr>
          <w:rFonts w:ascii="Arial Narrow" w:eastAsia="Tahoma" w:hAnsi="Arial Narrow" w:cs="Tahoma"/>
          <w:sz w:val="24"/>
          <w:szCs w:val="24"/>
          <w:lang w:val="hu-HU"/>
        </w:rPr>
        <w:t xml:space="preserve"> más EU</w:t>
      </w:r>
      <w:r w:rsidR="00171100">
        <w:rPr>
          <w:rFonts w:ascii="Arial Narrow" w:eastAsia="Tahoma" w:hAnsi="Arial Narrow" w:cs="Tahoma"/>
          <w:sz w:val="24"/>
          <w:szCs w:val="24"/>
          <w:lang w:val="hu-HU"/>
        </w:rPr>
        <w:t xml:space="preserve">-s </w:t>
      </w:r>
      <w:r w:rsidR="00F205C1">
        <w:rPr>
          <w:rFonts w:ascii="Arial Narrow" w:eastAsia="Tahoma" w:hAnsi="Arial Narrow" w:cs="Tahoma"/>
          <w:sz w:val="24"/>
          <w:szCs w:val="24"/>
          <w:lang w:val="hu-HU"/>
        </w:rPr>
        <w:t xml:space="preserve">tagállamokban </w:t>
      </w:r>
      <w:r w:rsidR="00170CDF">
        <w:rPr>
          <w:rFonts w:ascii="Arial Narrow" w:eastAsia="Tahoma" w:hAnsi="Arial Narrow" w:cs="Tahoma"/>
          <w:sz w:val="24"/>
          <w:szCs w:val="24"/>
          <w:lang w:val="hu-HU"/>
        </w:rPr>
        <w:t xml:space="preserve">a botrány kapcsán </w:t>
      </w:r>
      <w:r w:rsidR="00F205C1">
        <w:rPr>
          <w:rFonts w:ascii="Arial Narrow" w:eastAsia="Tahoma" w:hAnsi="Arial Narrow" w:cs="Tahoma"/>
          <w:sz w:val="24"/>
          <w:szCs w:val="24"/>
          <w:lang w:val="hu-HU"/>
        </w:rPr>
        <w:t xml:space="preserve">haladéktalanul </w:t>
      </w:r>
      <w:r w:rsidR="00170CDF">
        <w:rPr>
          <w:rFonts w:ascii="Arial Narrow" w:eastAsia="Tahoma" w:hAnsi="Arial Narrow" w:cs="Tahoma"/>
          <w:sz w:val="24"/>
          <w:szCs w:val="24"/>
          <w:lang w:val="hu-HU"/>
        </w:rPr>
        <w:t>megindult az ügy kivizsgálása</w:t>
      </w:r>
      <w:r w:rsidR="009763EB">
        <w:rPr>
          <w:rFonts w:ascii="Arial Narrow" w:eastAsia="Tahoma" w:hAnsi="Arial Narrow" w:cs="Tahoma"/>
          <w:sz w:val="24"/>
          <w:szCs w:val="24"/>
          <w:lang w:val="hu-HU"/>
        </w:rPr>
        <w:t>,</w:t>
      </w:r>
      <w:r w:rsidR="00F205C1">
        <w:rPr>
          <w:rFonts w:ascii="Arial Narrow" w:eastAsia="Tahoma" w:hAnsi="Arial Narrow" w:cs="Tahoma"/>
          <w:sz w:val="24"/>
          <w:szCs w:val="24"/>
          <w:lang w:val="hu-HU"/>
        </w:rPr>
        <w:t xml:space="preserve"> a magyar kormány nem volt hajlandó foglalkozni az üggyel és bojkottálta a </w:t>
      </w:r>
      <w:r w:rsidR="00D405BC">
        <w:rPr>
          <w:rFonts w:ascii="Arial Narrow" w:eastAsia="Tahoma" w:hAnsi="Arial Narrow" w:cs="Tahoma"/>
          <w:sz w:val="24"/>
          <w:szCs w:val="24"/>
          <w:lang w:val="hu-HU"/>
        </w:rPr>
        <w:t>vizsgálatot</w:t>
      </w:r>
      <w:r w:rsidR="00F205C1">
        <w:rPr>
          <w:rFonts w:ascii="Arial Narrow" w:eastAsia="Tahoma" w:hAnsi="Arial Narrow" w:cs="Tahoma"/>
          <w:sz w:val="24"/>
          <w:szCs w:val="24"/>
          <w:lang w:val="hu-HU"/>
        </w:rPr>
        <w:t xml:space="preserve">. Végül 2021 novemberében az Országgyűlés </w:t>
      </w:r>
      <w:r w:rsidR="00F205C1" w:rsidRPr="00F205C1">
        <w:rPr>
          <w:rFonts w:ascii="Arial Narrow" w:eastAsia="Tahoma" w:hAnsi="Arial Narrow" w:cs="Tahoma"/>
          <w:sz w:val="24"/>
          <w:szCs w:val="24"/>
          <w:lang w:val="hu-HU"/>
        </w:rPr>
        <w:t>honvédelmi és rendészeti bizottság</w:t>
      </w:r>
      <w:r w:rsidR="00F205C1">
        <w:rPr>
          <w:rFonts w:ascii="Arial Narrow" w:eastAsia="Tahoma" w:hAnsi="Arial Narrow" w:cs="Tahoma"/>
          <w:sz w:val="24"/>
          <w:szCs w:val="24"/>
          <w:lang w:val="hu-HU"/>
        </w:rPr>
        <w:t xml:space="preserve">ának </w:t>
      </w:r>
      <w:r w:rsidR="00F205C1" w:rsidRPr="00F205C1">
        <w:rPr>
          <w:rFonts w:ascii="Arial Narrow" w:eastAsia="Tahoma" w:hAnsi="Arial Narrow" w:cs="Tahoma"/>
          <w:sz w:val="24"/>
          <w:szCs w:val="24"/>
          <w:lang w:val="hu-HU"/>
        </w:rPr>
        <w:t xml:space="preserve">elnöki posztját betöltő </w:t>
      </w:r>
      <w:r w:rsidR="00F205C1">
        <w:rPr>
          <w:rFonts w:ascii="Arial Narrow" w:eastAsia="Tahoma" w:hAnsi="Arial Narrow" w:cs="Tahoma"/>
          <w:sz w:val="24"/>
          <w:szCs w:val="24"/>
          <w:lang w:val="hu-HU"/>
        </w:rPr>
        <w:t>magas</w:t>
      </w:r>
      <w:r w:rsidR="00171100">
        <w:rPr>
          <w:rFonts w:ascii="Arial Narrow" w:eastAsia="Tahoma" w:hAnsi="Arial Narrow" w:cs="Tahoma"/>
          <w:sz w:val="24"/>
          <w:szCs w:val="24"/>
          <w:lang w:val="hu-HU"/>
        </w:rPr>
        <w:t xml:space="preserve"> </w:t>
      </w:r>
      <w:r w:rsidR="00F205C1">
        <w:rPr>
          <w:rFonts w:ascii="Arial Narrow" w:eastAsia="Tahoma" w:hAnsi="Arial Narrow" w:cs="Tahoma"/>
          <w:sz w:val="24"/>
          <w:szCs w:val="24"/>
          <w:lang w:val="hu-HU"/>
        </w:rPr>
        <w:t>rangú kormány</w:t>
      </w:r>
      <w:r w:rsidR="00D405BC">
        <w:rPr>
          <w:rFonts w:ascii="Arial Narrow" w:eastAsia="Tahoma" w:hAnsi="Arial Narrow" w:cs="Tahoma"/>
          <w:sz w:val="24"/>
          <w:szCs w:val="24"/>
          <w:lang w:val="hu-HU"/>
        </w:rPr>
        <w:t xml:space="preserve">zati </w:t>
      </w:r>
      <w:r w:rsidR="00F205C1">
        <w:rPr>
          <w:rFonts w:ascii="Arial Narrow" w:eastAsia="Tahoma" w:hAnsi="Arial Narrow" w:cs="Tahoma"/>
          <w:sz w:val="24"/>
          <w:szCs w:val="24"/>
          <w:lang w:val="hu-HU"/>
        </w:rPr>
        <w:t xml:space="preserve">politikus nyilvánosan elismerte, hogy </w:t>
      </w:r>
      <w:r w:rsidR="00B67620">
        <w:rPr>
          <w:rFonts w:ascii="Arial Narrow" w:eastAsia="Tahoma" w:hAnsi="Arial Narrow" w:cs="Tahoma"/>
          <w:sz w:val="24"/>
          <w:szCs w:val="24"/>
          <w:lang w:val="hu-HU"/>
        </w:rPr>
        <w:t>a magyar kormány megvásárolta a</w:t>
      </w:r>
      <w:r w:rsidR="00F205C1" w:rsidRPr="00F205C1">
        <w:rPr>
          <w:rFonts w:ascii="Arial Narrow" w:eastAsia="Tahoma" w:hAnsi="Arial Narrow" w:cs="Tahoma"/>
          <w:sz w:val="24"/>
          <w:szCs w:val="24"/>
          <w:lang w:val="hu-HU"/>
        </w:rPr>
        <w:t xml:space="preserve"> Pegasus </w:t>
      </w:r>
      <w:r w:rsidR="00B67620">
        <w:rPr>
          <w:rFonts w:ascii="Arial Narrow" w:eastAsia="Tahoma" w:hAnsi="Arial Narrow" w:cs="Tahoma"/>
          <w:sz w:val="24"/>
          <w:szCs w:val="24"/>
          <w:lang w:val="hu-HU"/>
        </w:rPr>
        <w:t>kémszoftvert</w:t>
      </w:r>
      <w:r w:rsidR="00F205C1" w:rsidRPr="00F205C1">
        <w:rPr>
          <w:rFonts w:ascii="Arial Narrow" w:eastAsia="Tahoma" w:hAnsi="Arial Narrow" w:cs="Tahoma"/>
          <w:sz w:val="24"/>
          <w:szCs w:val="24"/>
          <w:lang w:val="hu-HU"/>
        </w:rPr>
        <w:t>.</w:t>
      </w:r>
      <w:r w:rsidR="00F205C1" w:rsidRPr="00F205C1">
        <w:rPr>
          <w:rFonts w:ascii="Arial Narrow" w:eastAsia="Tahoma" w:hAnsi="Arial Narrow" w:cs="Tahoma"/>
          <w:sz w:val="24"/>
          <w:szCs w:val="24"/>
          <w:vertAlign w:val="superscript"/>
          <w:lang w:val="hu-HU"/>
        </w:rPr>
        <w:footnoteReference w:id="90"/>
      </w:r>
      <w:r w:rsidR="00F205C1" w:rsidRPr="00F205C1">
        <w:rPr>
          <w:rFonts w:ascii="Arial Narrow" w:eastAsia="Tahoma" w:hAnsi="Arial Narrow" w:cs="Tahoma"/>
          <w:sz w:val="24"/>
          <w:szCs w:val="24"/>
          <w:lang w:val="hu-HU"/>
        </w:rPr>
        <w:t xml:space="preserve"> </w:t>
      </w:r>
    </w:p>
    <w:p w14:paraId="6AE963A1" w14:textId="796E7D4C" w:rsidR="00B67620" w:rsidRPr="004B7E8D" w:rsidRDefault="00B67620" w:rsidP="005B036D">
      <w:pPr>
        <w:pBdr>
          <w:top w:val="nil"/>
          <w:left w:val="nil"/>
          <w:bottom w:val="nil"/>
          <w:right w:val="nil"/>
          <w:between w:val="nil"/>
        </w:pBdr>
        <w:spacing w:after="120"/>
        <w:jc w:val="both"/>
        <w:rPr>
          <w:rFonts w:ascii="Arial Narrow" w:eastAsia="Tahoma" w:hAnsi="Arial Narrow" w:cs="Tahoma"/>
          <w:b/>
          <w:bCs/>
          <w:sz w:val="24"/>
          <w:szCs w:val="24"/>
          <w:lang w:val="hu-HU"/>
        </w:rPr>
      </w:pPr>
      <w:r w:rsidRPr="004B7E8D">
        <w:rPr>
          <w:rFonts w:ascii="Arial Narrow" w:eastAsia="Tahoma" w:hAnsi="Arial Narrow" w:cs="Tahoma"/>
          <w:sz w:val="24"/>
          <w:szCs w:val="24"/>
          <w:lang w:val="hu-HU"/>
        </w:rPr>
        <w:t>A jelenleg</w:t>
      </w:r>
      <w:r w:rsidR="004B7E8D" w:rsidRPr="004B7E8D">
        <w:rPr>
          <w:rFonts w:ascii="Arial Narrow" w:eastAsia="Tahoma" w:hAnsi="Arial Narrow" w:cs="Tahoma"/>
          <w:sz w:val="24"/>
          <w:szCs w:val="24"/>
          <w:lang w:val="hu-HU"/>
        </w:rPr>
        <w:t xml:space="preserve"> hatályos</w:t>
      </w:r>
      <w:r w:rsidRPr="004B7E8D">
        <w:rPr>
          <w:rFonts w:ascii="Arial Narrow" w:eastAsia="Tahoma" w:hAnsi="Arial Narrow" w:cs="Tahoma"/>
          <w:sz w:val="24"/>
          <w:szCs w:val="24"/>
          <w:lang w:val="hu-HU"/>
        </w:rPr>
        <w:t xml:space="preserve"> jog</w:t>
      </w:r>
      <w:r w:rsidR="00A2516F">
        <w:rPr>
          <w:rFonts w:ascii="Arial Narrow" w:eastAsia="Tahoma" w:hAnsi="Arial Narrow" w:cs="Tahoma"/>
          <w:sz w:val="24"/>
          <w:szCs w:val="24"/>
          <w:lang w:val="hu-HU"/>
        </w:rPr>
        <w:t>szabály</w:t>
      </w:r>
      <w:r w:rsidRPr="004B7E8D">
        <w:rPr>
          <w:rFonts w:ascii="Arial Narrow" w:eastAsia="Tahoma" w:hAnsi="Arial Narrow" w:cs="Tahoma"/>
          <w:sz w:val="24"/>
          <w:szCs w:val="24"/>
          <w:lang w:val="hu-HU"/>
        </w:rPr>
        <w:t xml:space="preserve">i háttér gyakorlatilag bármely állampolgár </w:t>
      </w:r>
      <w:r w:rsidR="004B7E8D" w:rsidRPr="004B7E8D">
        <w:rPr>
          <w:rFonts w:ascii="Arial Narrow" w:eastAsia="Tahoma" w:hAnsi="Arial Narrow" w:cs="Tahoma"/>
          <w:sz w:val="24"/>
          <w:szCs w:val="24"/>
          <w:lang w:val="hu-HU"/>
        </w:rPr>
        <w:t>titkos</w:t>
      </w:r>
      <w:r w:rsidRPr="004B7E8D">
        <w:rPr>
          <w:rFonts w:ascii="Arial Narrow" w:eastAsia="Tahoma" w:hAnsi="Arial Narrow" w:cs="Tahoma"/>
          <w:sz w:val="24"/>
          <w:szCs w:val="24"/>
          <w:lang w:val="hu-HU"/>
        </w:rPr>
        <w:t xml:space="preserve"> </w:t>
      </w:r>
      <w:r w:rsidR="004B7E8D" w:rsidRPr="004B7E8D">
        <w:rPr>
          <w:rFonts w:ascii="Arial Narrow" w:eastAsia="Tahoma" w:hAnsi="Arial Narrow" w:cs="Tahoma"/>
          <w:sz w:val="24"/>
          <w:szCs w:val="24"/>
          <w:lang w:val="hu-HU"/>
        </w:rPr>
        <w:t>megfigyelését lehetővé teszi</w:t>
      </w:r>
      <w:r w:rsidR="009763EB" w:rsidRPr="009763EB">
        <w:rPr>
          <w:rFonts w:ascii="Arial Narrow" w:eastAsia="Tahoma" w:hAnsi="Arial Narrow" w:cs="Tahoma"/>
          <w:sz w:val="24"/>
          <w:szCs w:val="24"/>
          <w:lang w:val="hu-HU"/>
        </w:rPr>
        <w:t xml:space="preserve"> </w:t>
      </w:r>
      <w:r w:rsidR="009763EB" w:rsidRPr="004B7E8D">
        <w:rPr>
          <w:rFonts w:ascii="Arial Narrow" w:eastAsia="Tahoma" w:hAnsi="Arial Narrow" w:cs="Tahoma"/>
          <w:sz w:val="24"/>
          <w:szCs w:val="24"/>
          <w:lang w:val="hu-HU"/>
        </w:rPr>
        <w:t>nemzetbiztonság okokra hivatkozással</w:t>
      </w:r>
      <w:r w:rsidRPr="004B7E8D">
        <w:rPr>
          <w:rFonts w:ascii="Arial Narrow" w:eastAsia="Tahoma" w:hAnsi="Arial Narrow" w:cs="Tahoma"/>
          <w:sz w:val="24"/>
          <w:szCs w:val="24"/>
          <w:lang w:val="hu-HU"/>
        </w:rPr>
        <w:t>.</w:t>
      </w:r>
      <w:r w:rsidR="004B7E8D" w:rsidRPr="004B7E8D">
        <w:rPr>
          <w:rFonts w:ascii="Arial Narrow" w:eastAsia="Tahoma" w:hAnsi="Arial Narrow" w:cs="Tahoma"/>
          <w:sz w:val="24"/>
          <w:szCs w:val="24"/>
          <w:vertAlign w:val="superscript"/>
          <w:lang w:val="hu-HU"/>
        </w:rPr>
        <w:footnoteReference w:id="91"/>
      </w:r>
      <w:r w:rsidRPr="004B7E8D">
        <w:rPr>
          <w:rFonts w:ascii="Arial Narrow" w:eastAsia="Tahoma" w:hAnsi="Arial Narrow" w:cs="Tahoma"/>
          <w:sz w:val="24"/>
          <w:szCs w:val="24"/>
          <w:lang w:val="hu-HU"/>
        </w:rPr>
        <w:t xml:space="preserve"> Az egyetlen jogszab</w:t>
      </w:r>
      <w:r w:rsidR="004B7E8D" w:rsidRPr="004B7E8D">
        <w:rPr>
          <w:rFonts w:ascii="Arial Narrow" w:eastAsia="Tahoma" w:hAnsi="Arial Narrow" w:cs="Tahoma"/>
          <w:sz w:val="24"/>
          <w:szCs w:val="24"/>
          <w:lang w:val="hu-HU"/>
        </w:rPr>
        <w:t>á</w:t>
      </w:r>
      <w:r w:rsidRPr="004B7E8D">
        <w:rPr>
          <w:rFonts w:ascii="Arial Narrow" w:eastAsia="Tahoma" w:hAnsi="Arial Narrow" w:cs="Tahoma"/>
          <w:sz w:val="24"/>
          <w:szCs w:val="24"/>
          <w:lang w:val="hu-HU"/>
        </w:rPr>
        <w:t>lyban rögzített feltétel az, h</w:t>
      </w:r>
      <w:r w:rsidR="004B7E8D" w:rsidRPr="004B7E8D">
        <w:rPr>
          <w:rFonts w:ascii="Arial Narrow" w:eastAsia="Tahoma" w:hAnsi="Arial Narrow" w:cs="Tahoma"/>
          <w:sz w:val="24"/>
          <w:szCs w:val="24"/>
          <w:lang w:val="hu-HU"/>
        </w:rPr>
        <w:t>o</w:t>
      </w:r>
      <w:r w:rsidRPr="004B7E8D">
        <w:rPr>
          <w:rFonts w:ascii="Arial Narrow" w:eastAsia="Tahoma" w:hAnsi="Arial Narrow" w:cs="Tahoma"/>
          <w:sz w:val="24"/>
          <w:szCs w:val="24"/>
          <w:lang w:val="hu-HU"/>
        </w:rPr>
        <w:t>gy az információ egyéb úton ne l</w:t>
      </w:r>
      <w:r w:rsidR="004B7E8D" w:rsidRPr="004B7E8D">
        <w:rPr>
          <w:rFonts w:ascii="Arial Narrow" w:eastAsia="Tahoma" w:hAnsi="Arial Narrow" w:cs="Tahoma"/>
          <w:sz w:val="24"/>
          <w:szCs w:val="24"/>
          <w:lang w:val="hu-HU"/>
        </w:rPr>
        <w:t>e</w:t>
      </w:r>
      <w:r w:rsidRPr="004B7E8D">
        <w:rPr>
          <w:rFonts w:ascii="Arial Narrow" w:eastAsia="Tahoma" w:hAnsi="Arial Narrow" w:cs="Tahoma"/>
          <w:sz w:val="24"/>
          <w:szCs w:val="24"/>
          <w:lang w:val="hu-HU"/>
        </w:rPr>
        <w:t xml:space="preserve">gyen </w:t>
      </w:r>
      <w:r w:rsidR="004B7E8D" w:rsidRPr="004B7E8D">
        <w:rPr>
          <w:rFonts w:ascii="Arial Narrow" w:eastAsia="Tahoma" w:hAnsi="Arial Narrow" w:cs="Tahoma"/>
          <w:sz w:val="24"/>
          <w:szCs w:val="24"/>
          <w:lang w:val="hu-HU"/>
        </w:rPr>
        <w:t>beszerezhető</w:t>
      </w:r>
      <w:r w:rsidR="009763EB">
        <w:rPr>
          <w:rFonts w:ascii="Arial Narrow" w:eastAsia="Tahoma" w:hAnsi="Arial Narrow" w:cs="Tahoma"/>
          <w:sz w:val="24"/>
          <w:szCs w:val="24"/>
          <w:lang w:val="hu-HU"/>
        </w:rPr>
        <w:t>.</w:t>
      </w:r>
      <w:r w:rsidRPr="004B7E8D">
        <w:rPr>
          <w:rFonts w:ascii="Arial Narrow" w:eastAsia="Tahoma" w:hAnsi="Arial Narrow" w:cs="Tahoma"/>
          <w:sz w:val="24"/>
          <w:szCs w:val="24"/>
          <w:lang w:val="hu-HU"/>
        </w:rPr>
        <w:t xml:space="preserve"> A </w:t>
      </w:r>
      <w:r w:rsidR="004B7E8D" w:rsidRPr="004B7E8D">
        <w:rPr>
          <w:rFonts w:ascii="Arial Narrow" w:eastAsia="Tahoma" w:hAnsi="Arial Narrow" w:cs="Tahoma"/>
          <w:sz w:val="24"/>
          <w:szCs w:val="24"/>
          <w:lang w:val="hu-HU"/>
        </w:rPr>
        <w:t>jogszabály</w:t>
      </w:r>
      <w:r w:rsidRPr="004B7E8D">
        <w:rPr>
          <w:rFonts w:ascii="Arial Narrow" w:eastAsia="Tahoma" w:hAnsi="Arial Narrow" w:cs="Tahoma"/>
          <w:sz w:val="24"/>
          <w:szCs w:val="24"/>
          <w:lang w:val="hu-HU"/>
        </w:rPr>
        <w:t xml:space="preserve"> </w:t>
      </w:r>
      <w:r w:rsidR="004B7E8D" w:rsidRPr="004B7E8D">
        <w:rPr>
          <w:rFonts w:ascii="Arial Narrow" w:eastAsia="Tahoma" w:hAnsi="Arial Narrow" w:cs="Tahoma"/>
          <w:sz w:val="24"/>
          <w:szCs w:val="24"/>
          <w:lang w:val="hu-HU"/>
        </w:rPr>
        <w:t>nem támaszt szigorúbb feltételeket</w:t>
      </w:r>
      <w:r w:rsidRPr="004B7E8D">
        <w:rPr>
          <w:rFonts w:ascii="Arial Narrow" w:eastAsia="Tahoma" w:hAnsi="Arial Narrow" w:cs="Tahoma"/>
          <w:sz w:val="24"/>
          <w:szCs w:val="24"/>
          <w:lang w:val="hu-HU"/>
        </w:rPr>
        <w:t xml:space="preserve"> az </w:t>
      </w:r>
      <w:r w:rsidRPr="004B7E8D">
        <w:rPr>
          <w:rFonts w:ascii="Arial Narrow" w:eastAsia="Tahoma" w:hAnsi="Arial Narrow" w:cs="Tahoma"/>
          <w:sz w:val="24"/>
          <w:szCs w:val="24"/>
          <w:lang w:val="hu-HU"/>
        </w:rPr>
        <w:lastRenderedPageBreak/>
        <w:t xml:space="preserve">ügyvédek vonatkozásában. Az </w:t>
      </w:r>
      <w:r w:rsidR="000F002B">
        <w:rPr>
          <w:rFonts w:ascii="Arial Narrow" w:eastAsia="Tahoma" w:hAnsi="Arial Narrow" w:cs="Tahoma"/>
          <w:b/>
          <w:bCs/>
          <w:sz w:val="24"/>
          <w:szCs w:val="24"/>
          <w:lang w:val="hu-HU"/>
        </w:rPr>
        <w:t>i</w:t>
      </w:r>
      <w:r w:rsidRPr="004B7E8D">
        <w:rPr>
          <w:rFonts w:ascii="Arial Narrow" w:eastAsia="Tahoma" w:hAnsi="Arial Narrow" w:cs="Tahoma"/>
          <w:b/>
          <w:bCs/>
          <w:sz w:val="24"/>
          <w:szCs w:val="24"/>
          <w:lang w:val="hu-HU"/>
        </w:rPr>
        <w:t>gazságügy</w:t>
      </w:r>
      <w:r w:rsidR="004B7E8D">
        <w:rPr>
          <w:rFonts w:ascii="Arial Narrow" w:eastAsia="Tahoma" w:hAnsi="Arial Narrow" w:cs="Tahoma"/>
          <w:b/>
          <w:bCs/>
          <w:sz w:val="24"/>
          <w:szCs w:val="24"/>
          <w:lang w:val="hu-HU"/>
        </w:rPr>
        <w:t>i</w:t>
      </w:r>
      <w:r w:rsidRPr="004B7E8D">
        <w:rPr>
          <w:rFonts w:ascii="Arial Narrow" w:eastAsia="Tahoma" w:hAnsi="Arial Narrow" w:cs="Tahoma"/>
          <w:b/>
          <w:bCs/>
          <w:sz w:val="24"/>
          <w:szCs w:val="24"/>
          <w:lang w:val="hu-HU"/>
        </w:rPr>
        <w:t xml:space="preserve"> </w:t>
      </w:r>
      <w:r w:rsidR="000F002B">
        <w:rPr>
          <w:rFonts w:ascii="Arial Narrow" w:eastAsia="Tahoma" w:hAnsi="Arial Narrow" w:cs="Tahoma"/>
          <w:b/>
          <w:bCs/>
          <w:sz w:val="24"/>
          <w:szCs w:val="24"/>
          <w:lang w:val="hu-HU"/>
        </w:rPr>
        <w:t>m</w:t>
      </w:r>
      <w:r w:rsidRPr="004B7E8D">
        <w:rPr>
          <w:rFonts w:ascii="Arial Narrow" w:eastAsia="Tahoma" w:hAnsi="Arial Narrow" w:cs="Tahoma"/>
          <w:b/>
          <w:bCs/>
          <w:sz w:val="24"/>
          <w:szCs w:val="24"/>
          <w:lang w:val="hu-HU"/>
        </w:rPr>
        <w:t xml:space="preserve">iniszternek </w:t>
      </w:r>
      <w:r w:rsidR="004B7E8D" w:rsidRPr="004B7E8D">
        <w:rPr>
          <w:rFonts w:ascii="Arial Narrow" w:eastAsia="Tahoma" w:hAnsi="Arial Narrow" w:cs="Tahoma"/>
          <w:b/>
          <w:bCs/>
          <w:sz w:val="24"/>
          <w:szCs w:val="24"/>
          <w:lang w:val="hu-HU"/>
        </w:rPr>
        <w:t>kizárólagos</w:t>
      </w:r>
      <w:r w:rsidRPr="004B7E8D">
        <w:rPr>
          <w:rFonts w:ascii="Arial Narrow" w:eastAsia="Tahoma" w:hAnsi="Arial Narrow" w:cs="Tahoma"/>
          <w:b/>
          <w:bCs/>
          <w:sz w:val="24"/>
          <w:szCs w:val="24"/>
          <w:lang w:val="hu-HU"/>
        </w:rPr>
        <w:t xml:space="preserve"> </w:t>
      </w:r>
      <w:r w:rsidR="004B7E8D" w:rsidRPr="004B7E8D">
        <w:rPr>
          <w:rFonts w:ascii="Arial Narrow" w:eastAsia="Tahoma" w:hAnsi="Arial Narrow" w:cs="Tahoma"/>
          <w:b/>
          <w:bCs/>
          <w:sz w:val="24"/>
          <w:szCs w:val="24"/>
          <w:lang w:val="hu-HU"/>
        </w:rPr>
        <w:t>mérlegelési</w:t>
      </w:r>
      <w:r w:rsidRPr="004B7E8D">
        <w:rPr>
          <w:rFonts w:ascii="Arial Narrow" w:eastAsia="Tahoma" w:hAnsi="Arial Narrow" w:cs="Tahoma"/>
          <w:b/>
          <w:bCs/>
          <w:sz w:val="24"/>
          <w:szCs w:val="24"/>
          <w:lang w:val="hu-HU"/>
        </w:rPr>
        <w:t xml:space="preserve"> jogköre van arra, </w:t>
      </w:r>
      <w:r w:rsidRPr="007B60FE">
        <w:rPr>
          <w:rFonts w:ascii="Arial Narrow" w:eastAsia="Tahoma" w:hAnsi="Arial Narrow" w:cs="Tahoma"/>
          <w:b/>
          <w:bCs/>
          <w:sz w:val="24"/>
          <w:szCs w:val="24"/>
          <w:lang w:val="hu-HU"/>
        </w:rPr>
        <w:t xml:space="preserve">hogy nemzetbiztonsági </w:t>
      </w:r>
      <w:r w:rsidR="004B7E8D" w:rsidRPr="007B60FE">
        <w:rPr>
          <w:rFonts w:ascii="Arial Narrow" w:eastAsia="Tahoma" w:hAnsi="Arial Narrow" w:cs="Tahoma"/>
          <w:b/>
          <w:bCs/>
          <w:sz w:val="24"/>
          <w:szCs w:val="24"/>
          <w:lang w:val="hu-HU"/>
        </w:rPr>
        <w:t xml:space="preserve">indokokra tekintettel </w:t>
      </w:r>
      <w:r w:rsidRPr="007B60FE">
        <w:rPr>
          <w:rFonts w:ascii="Arial Narrow" w:eastAsia="Tahoma" w:hAnsi="Arial Narrow" w:cs="Tahoma"/>
          <w:b/>
          <w:bCs/>
          <w:sz w:val="24"/>
          <w:szCs w:val="24"/>
          <w:lang w:val="hu-HU"/>
        </w:rPr>
        <w:t>a titkos megfigyeléseket engedélyezze</w:t>
      </w:r>
      <w:r w:rsidR="004B7E8D" w:rsidRPr="007B60FE">
        <w:rPr>
          <w:rFonts w:ascii="Arial Narrow" w:eastAsia="Tahoma" w:hAnsi="Arial Narrow" w:cs="Tahoma"/>
          <w:b/>
          <w:bCs/>
          <w:sz w:val="24"/>
          <w:szCs w:val="24"/>
          <w:lang w:val="hu-HU"/>
        </w:rPr>
        <w:t>,</w:t>
      </w:r>
      <w:r w:rsidRPr="007B60FE">
        <w:rPr>
          <w:rFonts w:ascii="Arial Narrow" w:eastAsia="Tahoma" w:hAnsi="Arial Narrow" w:cs="Tahoma"/>
          <w:b/>
          <w:bCs/>
          <w:sz w:val="24"/>
          <w:szCs w:val="24"/>
          <w:lang w:val="hu-HU"/>
        </w:rPr>
        <w:t xml:space="preserve"> </w:t>
      </w:r>
      <w:r w:rsidR="007B60FE" w:rsidRPr="007B60FE">
        <w:rPr>
          <w:rFonts w:ascii="Arial Narrow" w:eastAsia="Tahoma" w:hAnsi="Arial Narrow" w:cs="Tahoma"/>
          <w:b/>
          <w:bCs/>
          <w:sz w:val="24"/>
          <w:szCs w:val="24"/>
          <w:lang w:val="hu-HU"/>
        </w:rPr>
        <w:t xml:space="preserve">anélkül, hogy ezt a </w:t>
      </w:r>
      <w:r w:rsidRPr="007B60FE">
        <w:rPr>
          <w:rFonts w:ascii="Arial Narrow" w:eastAsia="Tahoma" w:hAnsi="Arial Narrow" w:cs="Tahoma"/>
          <w:b/>
          <w:bCs/>
          <w:sz w:val="24"/>
          <w:szCs w:val="24"/>
          <w:lang w:val="hu-HU"/>
        </w:rPr>
        <w:t>döntés</w:t>
      </w:r>
      <w:r w:rsidR="005C5EE0">
        <w:rPr>
          <w:rFonts w:ascii="Arial Narrow" w:eastAsia="Tahoma" w:hAnsi="Arial Narrow" w:cs="Tahoma"/>
          <w:b/>
          <w:bCs/>
          <w:sz w:val="24"/>
          <w:szCs w:val="24"/>
          <w:lang w:val="hu-HU"/>
        </w:rPr>
        <w:t>t</w:t>
      </w:r>
      <w:r w:rsidRPr="007B60FE">
        <w:rPr>
          <w:rFonts w:ascii="Arial Narrow" w:eastAsia="Tahoma" w:hAnsi="Arial Narrow" w:cs="Tahoma"/>
          <w:b/>
          <w:bCs/>
          <w:sz w:val="24"/>
          <w:szCs w:val="24"/>
          <w:lang w:val="hu-HU"/>
        </w:rPr>
        <w:t xml:space="preserve"> </w:t>
      </w:r>
      <w:r w:rsidR="004B7E8D" w:rsidRPr="007B60FE">
        <w:rPr>
          <w:rFonts w:ascii="Arial Narrow" w:eastAsia="Tahoma" w:hAnsi="Arial Narrow" w:cs="Tahoma"/>
          <w:b/>
          <w:bCs/>
          <w:sz w:val="24"/>
          <w:szCs w:val="24"/>
          <w:lang w:val="hu-HU"/>
        </w:rPr>
        <w:t>bármiféle</w:t>
      </w:r>
      <w:r w:rsidRPr="007B60FE">
        <w:rPr>
          <w:rFonts w:ascii="Arial Narrow" w:eastAsia="Tahoma" w:hAnsi="Arial Narrow" w:cs="Tahoma"/>
          <w:b/>
          <w:bCs/>
          <w:sz w:val="24"/>
          <w:szCs w:val="24"/>
          <w:lang w:val="hu-HU"/>
        </w:rPr>
        <w:t xml:space="preserve"> érdemi </w:t>
      </w:r>
      <w:r w:rsidR="004B7E8D" w:rsidRPr="007B60FE">
        <w:rPr>
          <w:rFonts w:ascii="Arial Narrow" w:eastAsia="Tahoma" w:hAnsi="Arial Narrow" w:cs="Tahoma"/>
          <w:b/>
          <w:bCs/>
          <w:sz w:val="24"/>
          <w:szCs w:val="24"/>
          <w:lang w:val="hu-HU"/>
        </w:rPr>
        <w:t>felügyelet</w:t>
      </w:r>
      <w:r w:rsidR="007B60FE" w:rsidRPr="007B60FE">
        <w:rPr>
          <w:rFonts w:ascii="Arial Narrow" w:eastAsia="Tahoma" w:hAnsi="Arial Narrow" w:cs="Tahoma"/>
          <w:b/>
          <w:bCs/>
          <w:sz w:val="24"/>
          <w:szCs w:val="24"/>
          <w:lang w:val="hu-HU"/>
        </w:rPr>
        <w:t>nek</w:t>
      </w:r>
      <w:r w:rsidRPr="007B60FE">
        <w:rPr>
          <w:rFonts w:ascii="Arial Narrow" w:eastAsia="Tahoma" w:hAnsi="Arial Narrow" w:cs="Tahoma"/>
          <w:b/>
          <w:bCs/>
          <w:sz w:val="24"/>
          <w:szCs w:val="24"/>
          <w:lang w:val="hu-HU"/>
        </w:rPr>
        <w:t xml:space="preserve"> vagy </w:t>
      </w:r>
      <w:r w:rsidR="004B7E8D" w:rsidRPr="007B60FE">
        <w:rPr>
          <w:rFonts w:ascii="Arial Narrow" w:eastAsia="Tahoma" w:hAnsi="Arial Narrow" w:cs="Tahoma"/>
          <w:b/>
          <w:bCs/>
          <w:sz w:val="24"/>
          <w:szCs w:val="24"/>
          <w:lang w:val="hu-HU"/>
        </w:rPr>
        <w:t>ellenőrzés</w:t>
      </w:r>
      <w:r w:rsidR="007B60FE" w:rsidRPr="007B60FE">
        <w:rPr>
          <w:rFonts w:ascii="Arial Narrow" w:eastAsia="Tahoma" w:hAnsi="Arial Narrow" w:cs="Tahoma"/>
          <w:b/>
          <w:bCs/>
          <w:sz w:val="24"/>
          <w:szCs w:val="24"/>
          <w:lang w:val="hu-HU"/>
        </w:rPr>
        <w:t>nek kellene alávetni</w:t>
      </w:r>
      <w:r w:rsidRPr="007B60FE">
        <w:rPr>
          <w:rFonts w:ascii="Arial Narrow" w:eastAsia="Tahoma" w:hAnsi="Arial Narrow" w:cs="Tahoma"/>
          <w:b/>
          <w:bCs/>
          <w:sz w:val="24"/>
          <w:szCs w:val="24"/>
          <w:lang w:val="hu-HU"/>
        </w:rPr>
        <w:t>.</w:t>
      </w:r>
    </w:p>
    <w:p w14:paraId="281B4228" w14:textId="6474A368" w:rsidR="00B67620" w:rsidRPr="00C0123E" w:rsidRDefault="00B67620" w:rsidP="005B036D">
      <w:pPr>
        <w:pBdr>
          <w:top w:val="nil"/>
          <w:left w:val="nil"/>
          <w:bottom w:val="nil"/>
          <w:right w:val="nil"/>
          <w:between w:val="nil"/>
        </w:pBdr>
        <w:spacing w:after="120"/>
        <w:jc w:val="both"/>
        <w:rPr>
          <w:rFonts w:ascii="Arial Narrow" w:eastAsia="Tahoma" w:hAnsi="Arial Narrow" w:cs="Tahoma"/>
          <w:sz w:val="24"/>
          <w:szCs w:val="24"/>
          <w:lang w:val="hu-HU"/>
        </w:rPr>
      </w:pPr>
      <w:r w:rsidRPr="00C0123E">
        <w:rPr>
          <w:rFonts w:ascii="Arial Narrow" w:eastAsia="Tahoma" w:hAnsi="Arial Narrow" w:cs="Tahoma"/>
          <w:sz w:val="24"/>
          <w:szCs w:val="24"/>
          <w:lang w:val="hu-HU"/>
        </w:rPr>
        <w:t>Az eddig napvilágot látott információk szerint a Pegasus kémszoftvert töb</w:t>
      </w:r>
      <w:r w:rsidR="007B60FE">
        <w:rPr>
          <w:rFonts w:ascii="Arial Narrow" w:eastAsia="Tahoma" w:hAnsi="Arial Narrow" w:cs="Tahoma"/>
          <w:sz w:val="24"/>
          <w:szCs w:val="24"/>
          <w:lang w:val="hu-HU"/>
        </w:rPr>
        <w:t>b</w:t>
      </w:r>
      <w:r w:rsidRPr="00C0123E">
        <w:rPr>
          <w:rFonts w:ascii="Arial Narrow" w:eastAsia="Tahoma" w:hAnsi="Arial Narrow" w:cs="Tahoma"/>
          <w:sz w:val="24"/>
          <w:szCs w:val="24"/>
          <w:lang w:val="hu-HU"/>
        </w:rPr>
        <w:t xml:space="preserve"> mint tíz ügyvéd megfigyelésére haszn</w:t>
      </w:r>
      <w:r w:rsidR="00C0123E" w:rsidRPr="00C0123E">
        <w:rPr>
          <w:rFonts w:ascii="Arial Narrow" w:eastAsia="Tahoma" w:hAnsi="Arial Narrow" w:cs="Tahoma"/>
          <w:sz w:val="24"/>
          <w:szCs w:val="24"/>
          <w:lang w:val="hu-HU"/>
        </w:rPr>
        <w:t>á</w:t>
      </w:r>
      <w:r w:rsidRPr="00C0123E">
        <w:rPr>
          <w:rFonts w:ascii="Arial Narrow" w:eastAsia="Tahoma" w:hAnsi="Arial Narrow" w:cs="Tahoma"/>
          <w:sz w:val="24"/>
          <w:szCs w:val="24"/>
          <w:lang w:val="hu-HU"/>
        </w:rPr>
        <w:t>lt</w:t>
      </w:r>
      <w:r w:rsidR="00C0123E" w:rsidRPr="00C0123E">
        <w:rPr>
          <w:rFonts w:ascii="Arial Narrow" w:eastAsia="Tahoma" w:hAnsi="Arial Narrow" w:cs="Tahoma"/>
          <w:sz w:val="24"/>
          <w:szCs w:val="24"/>
          <w:lang w:val="hu-HU"/>
        </w:rPr>
        <w:t>á</w:t>
      </w:r>
      <w:r w:rsidRPr="00C0123E">
        <w:rPr>
          <w:rFonts w:ascii="Arial Narrow" w:eastAsia="Tahoma" w:hAnsi="Arial Narrow" w:cs="Tahoma"/>
          <w:sz w:val="24"/>
          <w:szCs w:val="24"/>
          <w:lang w:val="hu-HU"/>
        </w:rPr>
        <w:t>k föl, és a kormány mindeddig nem tisztázta, mi</w:t>
      </w:r>
      <w:r w:rsidR="00C0123E" w:rsidRPr="00C0123E">
        <w:rPr>
          <w:rFonts w:ascii="Arial Narrow" w:eastAsia="Tahoma" w:hAnsi="Arial Narrow" w:cs="Tahoma"/>
          <w:sz w:val="24"/>
          <w:szCs w:val="24"/>
          <w:lang w:val="hu-HU"/>
        </w:rPr>
        <w:t xml:space="preserve"> </w:t>
      </w:r>
      <w:r w:rsidRPr="00C0123E">
        <w:rPr>
          <w:rFonts w:ascii="Arial Narrow" w:eastAsia="Tahoma" w:hAnsi="Arial Narrow" w:cs="Tahoma"/>
          <w:sz w:val="24"/>
          <w:szCs w:val="24"/>
          <w:lang w:val="hu-HU"/>
        </w:rPr>
        <w:t>állt a titkos megfigyelések hátterében.</w:t>
      </w:r>
    </w:p>
    <w:p w14:paraId="00000068" w14:textId="5CF964E2" w:rsidR="00C67136" w:rsidRPr="00171100" w:rsidRDefault="0055222C" w:rsidP="004B3C51">
      <w:pPr>
        <w:spacing w:before="240" w:after="360"/>
        <w:jc w:val="both"/>
        <w:rPr>
          <w:rFonts w:ascii="Arial Narrow" w:eastAsia="Tahoma" w:hAnsi="Arial Narrow" w:cs="Tahoma"/>
          <w:b/>
          <w:bCs/>
          <w:color w:val="4B8A93"/>
          <w:sz w:val="24"/>
          <w:szCs w:val="24"/>
          <w:lang w:val="en-GB"/>
        </w:rPr>
      </w:pPr>
      <w:r w:rsidRPr="00171100">
        <w:rPr>
          <w:rFonts w:ascii="Arial Narrow" w:eastAsia="Tahoma" w:hAnsi="Arial Narrow" w:cs="Tahoma"/>
          <w:b/>
          <w:bCs/>
          <w:color w:val="4B8A93"/>
          <w:sz w:val="24"/>
          <w:szCs w:val="24"/>
          <w:lang w:val="en-GB"/>
        </w:rPr>
        <w:t xml:space="preserve">10. </w:t>
      </w:r>
      <w:r w:rsidR="00C0123E" w:rsidRPr="00171100">
        <w:rPr>
          <w:rFonts w:ascii="Arial Narrow" w:eastAsia="Tahoma" w:hAnsi="Arial Narrow" w:cs="Tahoma"/>
          <w:b/>
          <w:bCs/>
          <w:color w:val="4B8A93"/>
          <w:sz w:val="24"/>
          <w:szCs w:val="24"/>
          <w:lang w:val="en-GB"/>
        </w:rPr>
        <w:t>Az igazságszolgáltatás függet</w:t>
      </w:r>
      <w:r w:rsidR="00AF0790" w:rsidRPr="00171100">
        <w:rPr>
          <w:rFonts w:ascii="Arial Narrow" w:eastAsia="Tahoma" w:hAnsi="Arial Narrow" w:cs="Tahoma"/>
          <w:b/>
          <w:bCs/>
          <w:color w:val="4B8A93"/>
          <w:sz w:val="24"/>
          <w:szCs w:val="24"/>
          <w:lang w:val="en-GB"/>
        </w:rPr>
        <w:t>le</w:t>
      </w:r>
      <w:r w:rsidR="00C0123E" w:rsidRPr="00171100">
        <w:rPr>
          <w:rFonts w:ascii="Arial Narrow" w:eastAsia="Tahoma" w:hAnsi="Arial Narrow" w:cs="Tahoma"/>
          <w:b/>
          <w:bCs/>
          <w:color w:val="4B8A93"/>
          <w:sz w:val="24"/>
          <w:szCs w:val="24"/>
          <w:lang w:val="en-GB"/>
        </w:rPr>
        <w:t>nség</w:t>
      </w:r>
      <w:r w:rsidR="007B60FE" w:rsidRPr="00171100">
        <w:rPr>
          <w:rFonts w:ascii="Arial Narrow" w:eastAsia="Tahoma" w:hAnsi="Arial Narrow" w:cs="Tahoma"/>
          <w:b/>
          <w:bCs/>
          <w:color w:val="4B8A93"/>
          <w:sz w:val="24"/>
          <w:szCs w:val="24"/>
          <w:lang w:val="en-GB"/>
        </w:rPr>
        <w:t>ével kapcsolatos közvéle</w:t>
      </w:r>
      <w:r w:rsidR="00734464" w:rsidRPr="00171100">
        <w:rPr>
          <w:rFonts w:ascii="Arial Narrow" w:eastAsia="Tahoma" w:hAnsi="Arial Narrow" w:cs="Tahoma"/>
          <w:b/>
          <w:bCs/>
          <w:color w:val="4B8A93"/>
          <w:sz w:val="24"/>
          <w:szCs w:val="24"/>
          <w:lang w:val="en-GB"/>
        </w:rPr>
        <w:t xml:space="preserve">kedés </w:t>
      </w:r>
      <w:r w:rsidR="00C0123E" w:rsidRPr="00171100">
        <w:rPr>
          <w:rFonts w:ascii="Arial Narrow" w:eastAsia="Tahoma" w:hAnsi="Arial Narrow" w:cs="Tahoma"/>
          <w:b/>
          <w:bCs/>
          <w:color w:val="4B8A93"/>
          <w:sz w:val="24"/>
          <w:szCs w:val="24"/>
          <w:lang w:val="en-GB"/>
        </w:rPr>
        <w:t xml:space="preserve">befolyásolására alkalmas </w:t>
      </w:r>
      <w:r w:rsidR="00B67620" w:rsidRPr="00171100">
        <w:rPr>
          <w:rFonts w:ascii="Arial Narrow" w:eastAsia="Tahoma" w:hAnsi="Arial Narrow" w:cs="Tahoma"/>
          <w:b/>
          <w:bCs/>
          <w:color w:val="4B8A93"/>
          <w:sz w:val="24"/>
          <w:szCs w:val="24"/>
          <w:lang w:val="en-GB"/>
        </w:rPr>
        <w:t>jelentős fejlemények</w:t>
      </w:r>
    </w:p>
    <w:p w14:paraId="00A63EAF" w14:textId="2D0EC9E9" w:rsidR="00C0123E" w:rsidRPr="00CE1240" w:rsidRDefault="00C0123E" w:rsidP="005B036D">
      <w:pPr>
        <w:shd w:val="clear" w:color="auto" w:fill="FFFFFF"/>
        <w:spacing w:after="120"/>
        <w:jc w:val="both"/>
        <w:rPr>
          <w:rFonts w:ascii="Arial Narrow" w:eastAsia="Tahoma" w:hAnsi="Arial Narrow" w:cs="Tahoma"/>
          <w:b/>
          <w:sz w:val="24"/>
          <w:szCs w:val="24"/>
          <w:lang w:val="hu-HU"/>
        </w:rPr>
      </w:pPr>
      <w:r w:rsidRPr="00C0123E">
        <w:rPr>
          <w:rFonts w:ascii="Arial Narrow" w:eastAsia="Tahoma" w:hAnsi="Arial Narrow" w:cs="Tahoma"/>
          <w:sz w:val="24"/>
          <w:szCs w:val="24"/>
          <w:lang w:val="hu-HU"/>
        </w:rPr>
        <w:t>A Velencei Bizottság szerint „</w:t>
      </w:r>
      <w:r w:rsidRPr="00F51DC1">
        <w:rPr>
          <w:rFonts w:ascii="Arial Narrow" w:eastAsia="Tahoma" w:hAnsi="Arial Narrow" w:cs="Tahoma"/>
          <w:i/>
          <w:iCs/>
          <w:sz w:val="24"/>
          <w:szCs w:val="24"/>
          <w:lang w:val="hu-HU"/>
        </w:rPr>
        <w:t>a Kúria elnökének megválasztására vonatkozó szabályozás a 2019-es módosításokkal az átpolitizálás komoly veszélyével fenyeget és jelentős következményekkel járhat az igazságszolgálatatás függetlenségére, vagy annak a nyilvánosság általi megítélésére, figyelemmel e</w:t>
      </w:r>
      <w:r w:rsidR="00B557A3" w:rsidRPr="00F51DC1">
        <w:rPr>
          <w:rFonts w:ascii="Arial Narrow" w:eastAsia="Tahoma" w:hAnsi="Arial Narrow" w:cs="Tahoma"/>
          <w:i/>
          <w:iCs/>
          <w:sz w:val="24"/>
          <w:szCs w:val="24"/>
          <w:lang w:val="hu-HU"/>
        </w:rPr>
        <w:t xml:space="preserve"> </w:t>
      </w:r>
      <w:r w:rsidRPr="00F51DC1">
        <w:rPr>
          <w:rFonts w:ascii="Arial Narrow" w:eastAsia="Tahoma" w:hAnsi="Arial Narrow" w:cs="Tahoma"/>
          <w:i/>
          <w:iCs/>
          <w:sz w:val="24"/>
          <w:szCs w:val="24"/>
          <w:lang w:val="hu-HU"/>
        </w:rPr>
        <w:t>tisztségnek az igazságszolgáltatás rendszerében betöltött központi szerepére</w:t>
      </w:r>
      <w:r w:rsidRPr="00171100">
        <w:rPr>
          <w:rFonts w:ascii="Arial Narrow" w:eastAsia="Tahoma" w:hAnsi="Arial Narrow" w:cs="Tahoma"/>
          <w:i/>
          <w:iCs/>
          <w:sz w:val="24"/>
          <w:szCs w:val="24"/>
          <w:lang w:val="hu-HU"/>
        </w:rPr>
        <w:t>”</w:t>
      </w:r>
      <w:r w:rsidR="00171100" w:rsidRPr="00171100">
        <w:rPr>
          <w:rFonts w:ascii="Arial Narrow" w:eastAsia="Tahoma" w:hAnsi="Arial Narrow" w:cs="Tahoma"/>
          <w:i/>
          <w:iCs/>
          <w:sz w:val="24"/>
          <w:szCs w:val="24"/>
          <w:lang w:val="hu-HU"/>
        </w:rPr>
        <w:t>.</w:t>
      </w:r>
      <w:r w:rsidRPr="00CE1240">
        <w:rPr>
          <w:rFonts w:ascii="Arial Narrow" w:eastAsia="Tahoma" w:hAnsi="Arial Narrow" w:cs="Tahoma"/>
          <w:sz w:val="24"/>
          <w:szCs w:val="24"/>
          <w:vertAlign w:val="superscript"/>
          <w:lang w:val="hu-HU"/>
        </w:rPr>
        <w:footnoteReference w:id="92"/>
      </w:r>
    </w:p>
    <w:p w14:paraId="02456C9D" w14:textId="6BE83B61" w:rsidR="000F002B" w:rsidRDefault="000F002B" w:rsidP="000F002B">
      <w:pPr>
        <w:shd w:val="clear" w:color="auto" w:fill="FFFFFF"/>
        <w:spacing w:after="120"/>
        <w:jc w:val="both"/>
        <w:rPr>
          <w:rFonts w:ascii="Arial Narrow" w:eastAsia="Tahoma" w:hAnsi="Arial Narrow" w:cs="Tahoma"/>
          <w:sz w:val="24"/>
          <w:szCs w:val="24"/>
          <w:lang w:val="hu-HU"/>
        </w:rPr>
      </w:pPr>
      <w:r w:rsidRPr="00CE1240">
        <w:rPr>
          <w:rFonts w:ascii="Arial Narrow" w:eastAsia="Tahoma" w:hAnsi="Arial Narrow" w:cs="Tahoma"/>
          <w:b/>
          <w:sz w:val="24"/>
          <w:szCs w:val="24"/>
          <w:lang w:val="hu-HU"/>
        </w:rPr>
        <w:t xml:space="preserve">Az igazságszolgáltatás átpolitizálásának </w:t>
      </w:r>
      <w:r w:rsidR="00A2516F">
        <w:rPr>
          <w:rFonts w:ascii="Arial Narrow" w:eastAsia="Tahoma" w:hAnsi="Arial Narrow" w:cs="Tahoma"/>
          <w:b/>
          <w:sz w:val="24"/>
          <w:szCs w:val="24"/>
          <w:lang w:val="hu-HU"/>
        </w:rPr>
        <w:t>kockázatát magukban hordozó</w:t>
      </w:r>
      <w:r w:rsidRPr="00CE1240">
        <w:rPr>
          <w:rFonts w:ascii="Arial Narrow" w:eastAsia="Tahoma" w:hAnsi="Arial Narrow" w:cs="Tahoma"/>
          <w:b/>
          <w:sz w:val="24"/>
          <w:szCs w:val="24"/>
          <w:lang w:val="hu-HU"/>
        </w:rPr>
        <w:t xml:space="preserve"> kinevezések gyakorlata 2021-ben is folytatódott.</w:t>
      </w:r>
      <w:r w:rsidRPr="00CE1240">
        <w:rPr>
          <w:rFonts w:ascii="Arial Narrow" w:eastAsia="Tahoma" w:hAnsi="Arial Narrow" w:cs="Tahoma"/>
          <w:b/>
          <w:sz w:val="24"/>
          <w:szCs w:val="24"/>
          <w:vertAlign w:val="superscript"/>
          <w:lang w:val="hu-HU"/>
        </w:rPr>
        <w:footnoteReference w:id="93"/>
      </w:r>
      <w:r w:rsidRPr="00CE1240">
        <w:rPr>
          <w:rFonts w:ascii="Arial Narrow" w:eastAsia="Tahoma" w:hAnsi="Arial Narrow" w:cs="Tahoma"/>
          <w:sz w:val="24"/>
          <w:szCs w:val="24"/>
          <w:lang w:val="hu-HU"/>
        </w:rPr>
        <w:t xml:space="preserve"> 2021-ben a Kúria új elnöke a Kúrai elnökhelyettesévé Patyi András bírót választotta,</w:t>
      </w:r>
      <w:r w:rsidRPr="00CE1240">
        <w:rPr>
          <w:rFonts w:ascii="Arial Narrow" w:eastAsia="Tahoma" w:hAnsi="Arial Narrow" w:cs="Tahoma"/>
          <w:sz w:val="24"/>
          <w:szCs w:val="24"/>
          <w:vertAlign w:val="superscript"/>
          <w:lang w:val="hu-HU"/>
        </w:rPr>
        <w:footnoteReference w:id="94"/>
      </w:r>
      <w:r w:rsidRPr="00CE1240">
        <w:rPr>
          <w:rFonts w:ascii="Arial Narrow" w:eastAsia="Tahoma" w:hAnsi="Arial Narrow" w:cs="Tahoma"/>
          <w:sz w:val="24"/>
          <w:szCs w:val="24"/>
          <w:lang w:val="hu-HU"/>
        </w:rPr>
        <w:t xml:space="preserve"> aki 2018-ban személyre szabott jogszabály</w:t>
      </w:r>
      <w:r w:rsidR="00171100">
        <w:rPr>
          <w:rFonts w:ascii="Arial Narrow" w:eastAsia="Tahoma" w:hAnsi="Arial Narrow" w:cs="Tahoma"/>
          <w:sz w:val="24"/>
          <w:szCs w:val="24"/>
          <w:lang w:val="hu-HU"/>
        </w:rPr>
        <w:t>-</w:t>
      </w:r>
      <w:r w:rsidRPr="00CE1240">
        <w:rPr>
          <w:rFonts w:ascii="Arial Narrow" w:eastAsia="Tahoma" w:hAnsi="Arial Narrow" w:cs="Tahoma"/>
          <w:sz w:val="24"/>
          <w:szCs w:val="24"/>
          <w:lang w:val="hu-HU"/>
        </w:rPr>
        <w:t>módosítás</w:t>
      </w:r>
      <w:r w:rsidR="00171100">
        <w:rPr>
          <w:rFonts w:ascii="Arial Narrow" w:eastAsia="Tahoma" w:hAnsi="Arial Narrow" w:cs="Tahoma"/>
          <w:sz w:val="24"/>
          <w:szCs w:val="24"/>
          <w:lang w:val="hu-HU"/>
        </w:rPr>
        <w:t xml:space="preserve"> révén</w:t>
      </w:r>
      <w:r w:rsidRPr="00CE1240">
        <w:rPr>
          <w:rFonts w:ascii="Arial Narrow" w:eastAsia="Tahoma" w:hAnsi="Arial Narrow" w:cs="Tahoma"/>
          <w:sz w:val="24"/>
          <w:szCs w:val="24"/>
          <w:lang w:val="hu-HU"/>
        </w:rPr>
        <w:t xml:space="preserve"> </w:t>
      </w:r>
      <w:r w:rsidR="00A2516F">
        <w:rPr>
          <w:rFonts w:ascii="Arial Narrow" w:eastAsia="Tahoma" w:hAnsi="Arial Narrow" w:cs="Tahoma"/>
          <w:sz w:val="24"/>
          <w:szCs w:val="24"/>
          <w:lang w:val="hu-HU"/>
        </w:rPr>
        <w:t>került</w:t>
      </w:r>
      <w:r w:rsidR="00A2516F" w:rsidRPr="00CE1240">
        <w:rPr>
          <w:rFonts w:ascii="Arial Narrow" w:eastAsia="Tahoma" w:hAnsi="Arial Narrow" w:cs="Tahoma"/>
          <w:sz w:val="24"/>
          <w:szCs w:val="24"/>
          <w:lang w:val="hu-HU"/>
        </w:rPr>
        <w:t xml:space="preserve"> </w:t>
      </w:r>
      <w:r w:rsidRPr="00CE1240">
        <w:rPr>
          <w:rFonts w:ascii="Arial Narrow" w:eastAsia="Tahoma" w:hAnsi="Arial Narrow" w:cs="Tahoma"/>
          <w:sz w:val="24"/>
          <w:szCs w:val="24"/>
          <w:lang w:val="hu-HU"/>
        </w:rPr>
        <w:t>a Kúriára,</w:t>
      </w:r>
      <w:r w:rsidRPr="00CE1240">
        <w:rPr>
          <w:rFonts w:ascii="Arial Narrow" w:eastAsia="Tahoma" w:hAnsi="Arial Narrow" w:cs="Tahoma"/>
          <w:sz w:val="24"/>
          <w:szCs w:val="24"/>
          <w:vertAlign w:val="superscript"/>
          <w:lang w:val="hu-HU"/>
        </w:rPr>
        <w:footnoteReference w:id="95"/>
      </w:r>
      <w:r w:rsidRPr="00CE1240">
        <w:rPr>
          <w:rFonts w:ascii="Arial Narrow" w:eastAsia="Tahoma" w:hAnsi="Arial Narrow" w:cs="Tahoma"/>
          <w:sz w:val="24"/>
          <w:szCs w:val="24"/>
          <w:lang w:val="hu-HU"/>
        </w:rPr>
        <w:t xml:space="preserve"> és pályázati eljárás nélkül </w:t>
      </w:r>
      <w:r w:rsidR="00A2516F">
        <w:rPr>
          <w:rFonts w:ascii="Arial Narrow" w:eastAsia="Tahoma" w:hAnsi="Arial Narrow" w:cs="Tahoma"/>
          <w:sz w:val="24"/>
          <w:szCs w:val="24"/>
          <w:lang w:val="hu-HU"/>
        </w:rPr>
        <w:t>kapott</w:t>
      </w:r>
      <w:r w:rsidRPr="00CE1240">
        <w:rPr>
          <w:rFonts w:ascii="Arial Narrow" w:eastAsia="Tahoma" w:hAnsi="Arial Narrow" w:cs="Tahoma"/>
          <w:sz w:val="24"/>
          <w:szCs w:val="24"/>
          <w:lang w:val="hu-HU"/>
        </w:rPr>
        <w:t xml:space="preserve"> tanácselnök</w:t>
      </w:r>
      <w:r w:rsidR="00A2516F">
        <w:rPr>
          <w:rFonts w:ascii="Arial Narrow" w:eastAsia="Tahoma" w:hAnsi="Arial Narrow" w:cs="Tahoma"/>
          <w:sz w:val="24"/>
          <w:szCs w:val="24"/>
          <w:lang w:val="hu-HU"/>
        </w:rPr>
        <w:t>i kinevezést</w:t>
      </w:r>
      <w:r w:rsidRPr="00CE1240">
        <w:rPr>
          <w:rFonts w:ascii="Arial Narrow" w:eastAsia="Tahoma" w:hAnsi="Arial Narrow" w:cs="Tahoma"/>
          <w:sz w:val="24"/>
          <w:szCs w:val="24"/>
          <w:lang w:val="hu-HU"/>
        </w:rPr>
        <w:t>. 2021 májusában a Kúria elnöke Hajas</w:t>
      </w:r>
      <w:r w:rsidR="008D5D14" w:rsidRPr="00CE1240">
        <w:rPr>
          <w:rFonts w:ascii="Arial Narrow" w:eastAsia="Tahoma" w:hAnsi="Arial Narrow" w:cs="Tahoma"/>
          <w:sz w:val="24"/>
          <w:szCs w:val="24"/>
          <w:lang w:val="hu-HU"/>
        </w:rPr>
        <w:t xml:space="preserve"> Barnabást</w:t>
      </w:r>
      <w:r w:rsidR="00357171">
        <w:rPr>
          <w:rFonts w:ascii="Arial Narrow" w:eastAsia="Tahoma" w:hAnsi="Arial Narrow" w:cs="Tahoma"/>
          <w:sz w:val="24"/>
          <w:szCs w:val="24"/>
          <w:lang w:val="hu-HU"/>
        </w:rPr>
        <w:t xml:space="preserve"> javasolt</w:t>
      </w:r>
      <w:r w:rsidR="00A2516F">
        <w:rPr>
          <w:rFonts w:ascii="Arial Narrow" w:eastAsia="Tahoma" w:hAnsi="Arial Narrow" w:cs="Tahoma"/>
          <w:sz w:val="24"/>
          <w:szCs w:val="24"/>
          <w:lang w:val="hu-HU"/>
        </w:rPr>
        <w:t>a kúriai bírónak</w:t>
      </w:r>
      <w:r w:rsidRPr="00CE1240">
        <w:rPr>
          <w:rFonts w:ascii="Arial Narrow" w:eastAsia="Tahoma" w:hAnsi="Arial Narrow" w:cs="Tahoma"/>
          <w:sz w:val="24"/>
          <w:szCs w:val="24"/>
          <w:lang w:val="hu-HU"/>
        </w:rPr>
        <w:t>,</w:t>
      </w:r>
      <w:r w:rsidRPr="00CE1240">
        <w:rPr>
          <w:rFonts w:ascii="Arial Narrow" w:eastAsia="Tahoma" w:hAnsi="Arial Narrow" w:cs="Tahoma"/>
          <w:sz w:val="24"/>
          <w:szCs w:val="24"/>
          <w:vertAlign w:val="superscript"/>
          <w:lang w:val="hu-HU"/>
        </w:rPr>
        <w:footnoteReference w:id="96"/>
      </w:r>
      <w:r w:rsidRPr="00CE1240">
        <w:rPr>
          <w:rFonts w:ascii="Arial Narrow" w:eastAsia="Tahoma" w:hAnsi="Arial Narrow" w:cs="Tahoma"/>
          <w:sz w:val="24"/>
          <w:szCs w:val="24"/>
          <w:lang w:val="hu-HU"/>
        </w:rPr>
        <w:t xml:space="preserve"> </w:t>
      </w:r>
      <w:r w:rsidR="008D5D14" w:rsidRPr="00CE1240">
        <w:rPr>
          <w:rFonts w:ascii="Arial Narrow" w:eastAsia="Tahoma" w:hAnsi="Arial Narrow" w:cs="Tahoma"/>
          <w:sz w:val="24"/>
          <w:szCs w:val="24"/>
          <w:lang w:val="hu-HU"/>
        </w:rPr>
        <w:t>aki 2021 márciusáig az Igazságügyi Minisztérium államtitkára volt</w:t>
      </w:r>
      <w:r w:rsidRPr="00CE1240">
        <w:rPr>
          <w:rFonts w:ascii="Arial Narrow" w:eastAsia="Tahoma" w:hAnsi="Arial Narrow" w:cs="Tahoma"/>
          <w:sz w:val="24"/>
          <w:szCs w:val="24"/>
          <w:lang w:val="hu-HU"/>
        </w:rPr>
        <w:t>.</w:t>
      </w:r>
      <w:r w:rsidRPr="00CE1240">
        <w:rPr>
          <w:rFonts w:ascii="Arial Narrow" w:eastAsia="Tahoma" w:hAnsi="Arial Narrow" w:cs="Tahoma"/>
          <w:sz w:val="24"/>
          <w:szCs w:val="24"/>
          <w:vertAlign w:val="superscript"/>
          <w:lang w:val="hu-HU"/>
        </w:rPr>
        <w:footnoteReference w:id="97"/>
      </w:r>
      <w:r w:rsidRPr="00CE1240">
        <w:rPr>
          <w:rFonts w:ascii="Arial Narrow" w:eastAsia="Tahoma" w:hAnsi="Arial Narrow" w:cs="Tahoma"/>
          <w:sz w:val="24"/>
          <w:szCs w:val="24"/>
          <w:lang w:val="hu-HU"/>
        </w:rPr>
        <w:t xml:space="preserve"> </w:t>
      </w:r>
      <w:r w:rsidR="008D5D14" w:rsidRPr="00CE1240">
        <w:rPr>
          <w:rFonts w:ascii="Arial Narrow" w:eastAsia="Tahoma" w:hAnsi="Arial Narrow" w:cs="Tahoma"/>
          <w:sz w:val="24"/>
          <w:szCs w:val="24"/>
          <w:lang w:val="hu-HU"/>
        </w:rPr>
        <w:t>A Kúria elnöké</w:t>
      </w:r>
      <w:r w:rsidR="00357171">
        <w:rPr>
          <w:rFonts w:ascii="Arial Narrow" w:eastAsia="Tahoma" w:hAnsi="Arial Narrow" w:cs="Tahoma"/>
          <w:sz w:val="24"/>
          <w:szCs w:val="24"/>
          <w:lang w:val="hu-HU"/>
        </w:rPr>
        <w:t>t</w:t>
      </w:r>
      <w:r w:rsidR="008D5D14" w:rsidRPr="00CE1240">
        <w:rPr>
          <w:rFonts w:ascii="Arial Narrow" w:eastAsia="Tahoma" w:hAnsi="Arial Narrow" w:cs="Tahoma"/>
          <w:sz w:val="24"/>
          <w:szCs w:val="24"/>
          <w:lang w:val="hu-HU"/>
        </w:rPr>
        <w:t xml:space="preserve"> </w:t>
      </w:r>
      <w:r w:rsidR="00357171">
        <w:rPr>
          <w:rFonts w:ascii="Arial Narrow" w:eastAsia="Tahoma" w:hAnsi="Arial Narrow" w:cs="Tahoma"/>
          <w:sz w:val="24"/>
          <w:szCs w:val="24"/>
          <w:lang w:val="hu-HU"/>
        </w:rPr>
        <w:t xml:space="preserve">megillető </w:t>
      </w:r>
      <w:r w:rsidR="008D5D14" w:rsidRPr="00CE1240">
        <w:rPr>
          <w:rFonts w:ascii="Arial Narrow" w:eastAsia="Tahoma" w:hAnsi="Arial Narrow" w:cs="Tahoma"/>
          <w:sz w:val="24"/>
          <w:szCs w:val="24"/>
          <w:lang w:val="hu-HU"/>
        </w:rPr>
        <w:t>mérlegelés</w:t>
      </w:r>
      <w:r w:rsidR="00357171">
        <w:rPr>
          <w:rFonts w:ascii="Arial Narrow" w:eastAsia="Tahoma" w:hAnsi="Arial Narrow" w:cs="Tahoma"/>
          <w:sz w:val="24"/>
          <w:szCs w:val="24"/>
          <w:lang w:val="hu-HU"/>
        </w:rPr>
        <w:t>i jog</w:t>
      </w:r>
      <w:r w:rsidR="008D5D14" w:rsidRPr="00CE1240">
        <w:rPr>
          <w:rFonts w:ascii="Arial Narrow" w:eastAsia="Tahoma" w:hAnsi="Arial Narrow" w:cs="Tahoma"/>
          <w:sz w:val="24"/>
          <w:szCs w:val="24"/>
          <w:lang w:val="hu-HU"/>
        </w:rPr>
        <w:t xml:space="preserve"> alapján </w:t>
      </w:r>
      <w:r w:rsidR="00357171">
        <w:rPr>
          <w:rFonts w:ascii="Arial Narrow" w:eastAsia="Tahoma" w:hAnsi="Arial Narrow" w:cs="Tahoma"/>
          <w:sz w:val="24"/>
          <w:szCs w:val="24"/>
          <w:lang w:val="hu-HU"/>
        </w:rPr>
        <w:t>alkalmazható</w:t>
      </w:r>
      <w:r w:rsidR="008D5D14" w:rsidRPr="00CE1240">
        <w:rPr>
          <w:rFonts w:ascii="Arial Narrow" w:eastAsia="Tahoma" w:hAnsi="Arial Narrow" w:cs="Tahoma"/>
          <w:sz w:val="24"/>
          <w:szCs w:val="24"/>
          <w:lang w:val="hu-HU"/>
        </w:rPr>
        <w:t xml:space="preserve"> kivételes szabályok tették lehetővé, hogy Hajas bírói karrierjét mindenféle bírói gyakorlat nélkül az igazságszolgáltatás legfelső szintjén kezdje</w:t>
      </w:r>
      <w:r w:rsidRPr="00CE1240">
        <w:rPr>
          <w:rFonts w:ascii="Arial Narrow" w:eastAsia="Tahoma" w:hAnsi="Arial Narrow" w:cs="Tahoma"/>
          <w:sz w:val="24"/>
          <w:szCs w:val="24"/>
          <w:lang w:val="hu-HU"/>
        </w:rPr>
        <w:t xml:space="preserve">, </w:t>
      </w:r>
      <w:r w:rsidR="00CE1240" w:rsidRPr="00CE1240">
        <w:rPr>
          <w:rFonts w:ascii="Arial Narrow" w:eastAsia="Tahoma" w:hAnsi="Arial Narrow" w:cs="Tahoma"/>
          <w:sz w:val="24"/>
          <w:szCs w:val="24"/>
          <w:lang w:val="hu-HU"/>
        </w:rPr>
        <w:t>mégpedig határozatlan időre</w:t>
      </w:r>
      <w:r w:rsidR="00357171">
        <w:rPr>
          <w:rFonts w:ascii="Arial Narrow" w:eastAsia="Tahoma" w:hAnsi="Arial Narrow" w:cs="Tahoma"/>
          <w:sz w:val="24"/>
          <w:szCs w:val="24"/>
          <w:lang w:val="hu-HU"/>
        </w:rPr>
        <w:t xml:space="preserve"> szóló</w:t>
      </w:r>
      <w:r w:rsidR="00CE1240" w:rsidRPr="00CE1240">
        <w:rPr>
          <w:rFonts w:ascii="Arial Narrow" w:eastAsia="Tahoma" w:hAnsi="Arial Narrow" w:cs="Tahoma"/>
          <w:sz w:val="24"/>
          <w:szCs w:val="24"/>
          <w:lang w:val="hu-HU"/>
        </w:rPr>
        <w:t xml:space="preserve"> kinevez</w:t>
      </w:r>
      <w:r w:rsidR="00357171">
        <w:rPr>
          <w:rFonts w:ascii="Arial Narrow" w:eastAsia="Tahoma" w:hAnsi="Arial Narrow" w:cs="Tahoma"/>
          <w:sz w:val="24"/>
          <w:szCs w:val="24"/>
          <w:lang w:val="hu-HU"/>
        </w:rPr>
        <w:t>éssel</w:t>
      </w:r>
      <w:r w:rsidR="00CE1240" w:rsidRPr="00CE1240">
        <w:rPr>
          <w:rFonts w:ascii="Arial Narrow" w:eastAsia="Tahoma" w:hAnsi="Arial Narrow" w:cs="Tahoma"/>
          <w:sz w:val="24"/>
          <w:szCs w:val="24"/>
          <w:lang w:val="hu-HU"/>
        </w:rPr>
        <w:t>.</w:t>
      </w:r>
      <w:r w:rsidRPr="00CE1240">
        <w:rPr>
          <w:rFonts w:ascii="Arial Narrow" w:eastAsia="Tahoma" w:hAnsi="Arial Narrow" w:cs="Tahoma"/>
          <w:sz w:val="24"/>
          <w:szCs w:val="24"/>
          <w:vertAlign w:val="superscript"/>
          <w:lang w:val="hu-HU"/>
        </w:rPr>
        <w:footnoteReference w:id="98"/>
      </w:r>
    </w:p>
    <w:p w14:paraId="176C6B61" w14:textId="593FD40F" w:rsidR="009B2E20" w:rsidRPr="002E584A" w:rsidRDefault="009B2E20" w:rsidP="005B036D">
      <w:pPr>
        <w:shd w:val="clear" w:color="auto" w:fill="FFFFFF"/>
        <w:spacing w:after="120"/>
        <w:jc w:val="both"/>
        <w:rPr>
          <w:rFonts w:ascii="Arial Narrow" w:eastAsia="Tahoma" w:hAnsi="Arial Narrow" w:cs="Tahoma"/>
          <w:iCs/>
          <w:sz w:val="24"/>
          <w:szCs w:val="24"/>
          <w:lang w:val="hu-HU"/>
        </w:rPr>
      </w:pPr>
      <w:r w:rsidRPr="009B2E20">
        <w:rPr>
          <w:rFonts w:ascii="Arial Narrow" w:eastAsia="Tahoma" w:hAnsi="Arial Narrow" w:cs="Tahoma"/>
          <w:iCs/>
          <w:sz w:val="24"/>
          <w:szCs w:val="24"/>
          <w:lang w:val="hu-HU"/>
        </w:rPr>
        <w:t xml:space="preserve">A </w:t>
      </w:r>
      <w:r w:rsidRPr="009B2E20">
        <w:rPr>
          <w:rFonts w:ascii="Arial Narrow" w:eastAsia="Tahoma" w:hAnsi="Arial Narrow" w:cs="Tahoma"/>
          <w:b/>
          <w:bCs/>
          <w:iCs/>
          <w:sz w:val="24"/>
          <w:szCs w:val="24"/>
          <w:lang w:val="hu-HU"/>
        </w:rPr>
        <w:t>jogegységi panasz tanácsok</w:t>
      </w:r>
      <w:r w:rsidR="007F4025" w:rsidRPr="009B2E20">
        <w:rPr>
          <w:rFonts w:ascii="Arial Narrow" w:eastAsia="Tahoma" w:hAnsi="Arial Narrow" w:cs="Tahoma"/>
          <w:b/>
          <w:sz w:val="24"/>
          <w:szCs w:val="24"/>
          <w:vertAlign w:val="superscript"/>
          <w:lang w:val="hu-HU"/>
        </w:rPr>
        <w:footnoteReference w:id="99"/>
      </w:r>
      <w:r w:rsidRPr="009B2E20">
        <w:rPr>
          <w:rFonts w:ascii="Arial Narrow" w:eastAsia="Tahoma" w:hAnsi="Arial Narrow" w:cs="Tahoma"/>
          <w:b/>
          <w:bCs/>
          <w:iCs/>
          <w:sz w:val="24"/>
          <w:szCs w:val="24"/>
          <w:lang w:val="hu-HU"/>
        </w:rPr>
        <w:t xml:space="preserve"> tagjai</w:t>
      </w:r>
      <w:r w:rsidR="004C35D0">
        <w:rPr>
          <w:rFonts w:ascii="Arial Narrow" w:eastAsia="Tahoma" w:hAnsi="Arial Narrow" w:cs="Tahoma"/>
          <w:b/>
          <w:bCs/>
          <w:iCs/>
          <w:sz w:val="24"/>
          <w:szCs w:val="24"/>
          <w:lang w:val="hu-HU"/>
        </w:rPr>
        <w:t xml:space="preserve">nak </w:t>
      </w:r>
      <w:r w:rsidR="007F4025">
        <w:rPr>
          <w:rFonts w:ascii="Arial Narrow" w:eastAsia="Tahoma" w:hAnsi="Arial Narrow" w:cs="Tahoma"/>
          <w:b/>
          <w:bCs/>
          <w:iCs/>
          <w:sz w:val="24"/>
          <w:szCs w:val="24"/>
          <w:lang w:val="hu-HU"/>
        </w:rPr>
        <w:t>érzékelt függetlenségét számos tényező ássa alá.</w:t>
      </w:r>
      <w:r>
        <w:rPr>
          <w:rFonts w:ascii="Arial Narrow" w:eastAsia="Tahoma" w:hAnsi="Arial Narrow" w:cs="Tahoma"/>
          <w:iCs/>
          <w:sz w:val="24"/>
          <w:szCs w:val="24"/>
          <w:lang w:val="hu-HU"/>
        </w:rPr>
        <w:t xml:space="preserve"> A Velencei Bizottság szerint</w:t>
      </w:r>
      <w:r w:rsidR="004F7152">
        <w:rPr>
          <w:rFonts w:ascii="Arial Narrow" w:eastAsia="Tahoma" w:hAnsi="Arial Narrow" w:cs="Tahoma"/>
          <w:iCs/>
          <w:sz w:val="24"/>
          <w:szCs w:val="24"/>
          <w:lang w:val="hu-HU"/>
        </w:rPr>
        <w:t xml:space="preserve"> </w:t>
      </w:r>
      <w:r w:rsidR="002A78CF">
        <w:rPr>
          <w:rFonts w:ascii="Arial Narrow" w:eastAsia="Tahoma" w:hAnsi="Arial Narrow" w:cs="Tahoma"/>
          <w:i/>
          <w:sz w:val="24"/>
          <w:szCs w:val="24"/>
          <w:lang w:val="hu-HU"/>
        </w:rPr>
        <w:t>„</w:t>
      </w:r>
      <w:r w:rsidR="00542225" w:rsidRPr="00542225">
        <w:rPr>
          <w:rFonts w:ascii="Arial Narrow" w:eastAsia="Tahoma" w:hAnsi="Arial Narrow" w:cs="Tahoma"/>
          <w:i/>
          <w:sz w:val="24"/>
          <w:szCs w:val="24"/>
          <w:lang w:val="hu-HU"/>
        </w:rPr>
        <w:t>a Kúria elnöke olyan központi szerepet tölt be, amely</w:t>
      </w:r>
      <w:r w:rsidR="007B1A27">
        <w:rPr>
          <w:rFonts w:ascii="Arial Narrow" w:eastAsia="Tahoma" w:hAnsi="Arial Narrow" w:cs="Tahoma"/>
          <w:i/>
          <w:sz w:val="24"/>
          <w:szCs w:val="24"/>
          <w:lang w:val="hu-HU"/>
        </w:rPr>
        <w:t>nek révén</w:t>
      </w:r>
      <w:r w:rsidR="00542225" w:rsidRPr="00542225">
        <w:rPr>
          <w:rFonts w:ascii="Arial Narrow" w:eastAsia="Tahoma" w:hAnsi="Arial Narrow" w:cs="Tahoma"/>
          <w:i/>
          <w:sz w:val="24"/>
          <w:szCs w:val="24"/>
          <w:lang w:val="hu-HU"/>
        </w:rPr>
        <w:t xml:space="preserve"> </w:t>
      </w:r>
      <w:r w:rsidR="00804D3F">
        <w:rPr>
          <w:rFonts w:ascii="Arial Narrow" w:eastAsia="Tahoma" w:hAnsi="Arial Narrow" w:cs="Tahoma"/>
          <w:i/>
          <w:sz w:val="24"/>
          <w:szCs w:val="24"/>
          <w:lang w:val="hu-HU"/>
        </w:rPr>
        <w:t xml:space="preserve">meghatározó </w:t>
      </w:r>
      <w:r w:rsidR="00542225" w:rsidRPr="00542225">
        <w:rPr>
          <w:rFonts w:ascii="Arial Narrow" w:eastAsia="Tahoma" w:hAnsi="Arial Narrow" w:cs="Tahoma"/>
          <w:i/>
          <w:sz w:val="24"/>
          <w:szCs w:val="24"/>
          <w:lang w:val="hu-HU"/>
        </w:rPr>
        <w:t>befolyás</w:t>
      </w:r>
      <w:r w:rsidR="007B1A27">
        <w:rPr>
          <w:rFonts w:ascii="Arial Narrow" w:eastAsia="Tahoma" w:hAnsi="Arial Narrow" w:cs="Tahoma"/>
          <w:i/>
          <w:sz w:val="24"/>
          <w:szCs w:val="24"/>
          <w:lang w:val="hu-HU"/>
        </w:rPr>
        <w:t>t gyakorolhat</w:t>
      </w:r>
      <w:r w:rsidR="00542225" w:rsidRPr="00542225">
        <w:rPr>
          <w:rFonts w:ascii="Arial Narrow" w:eastAsia="Tahoma" w:hAnsi="Arial Narrow" w:cs="Tahoma"/>
          <w:i/>
          <w:sz w:val="24"/>
          <w:szCs w:val="24"/>
          <w:lang w:val="hu-HU"/>
        </w:rPr>
        <w:t xml:space="preserve"> a jogegységi panasz tanács</w:t>
      </w:r>
      <w:r w:rsidR="007B1A27">
        <w:rPr>
          <w:rFonts w:ascii="Arial Narrow" w:eastAsia="Tahoma" w:hAnsi="Arial Narrow" w:cs="Tahoma"/>
          <w:i/>
          <w:sz w:val="24"/>
          <w:szCs w:val="24"/>
          <w:lang w:val="hu-HU"/>
        </w:rPr>
        <w:t>ra</w:t>
      </w:r>
      <w:r w:rsidR="00542225" w:rsidRPr="00542225">
        <w:rPr>
          <w:rFonts w:ascii="Arial Narrow" w:eastAsia="Tahoma" w:hAnsi="Arial Narrow" w:cs="Tahoma"/>
          <w:i/>
          <w:sz w:val="24"/>
          <w:szCs w:val="24"/>
          <w:lang w:val="hu-HU"/>
        </w:rPr>
        <w:t>, és következésképpen a teljes bírói gyakorlat</w:t>
      </w:r>
      <w:r w:rsidR="007B1A27">
        <w:rPr>
          <w:rFonts w:ascii="Arial Narrow" w:eastAsia="Tahoma" w:hAnsi="Arial Narrow" w:cs="Tahoma"/>
          <w:i/>
          <w:sz w:val="24"/>
          <w:szCs w:val="24"/>
          <w:lang w:val="hu-HU"/>
        </w:rPr>
        <w:t>ra</w:t>
      </w:r>
      <w:r w:rsidR="00542225" w:rsidRPr="00542225">
        <w:rPr>
          <w:rFonts w:ascii="Arial Narrow" w:eastAsia="Tahoma" w:hAnsi="Arial Narrow" w:cs="Tahoma"/>
          <w:i/>
          <w:sz w:val="24"/>
          <w:szCs w:val="24"/>
          <w:lang w:val="hu-HU"/>
        </w:rPr>
        <w:t xml:space="preserve"> egy </w:t>
      </w:r>
      <w:r w:rsidR="00542225" w:rsidRPr="00542225">
        <w:rPr>
          <w:rFonts w:ascii="Arial Narrow" w:eastAsia="Tahoma" w:hAnsi="Arial Narrow" w:cs="Tahoma"/>
          <w:i/>
          <w:sz w:val="24"/>
          <w:szCs w:val="24"/>
          <w:lang w:val="hu-HU"/>
        </w:rPr>
        <w:lastRenderedPageBreak/>
        <w:t xml:space="preserve">adott kérdés vonatkozásában. </w:t>
      </w:r>
      <w:r w:rsidR="00542225">
        <w:rPr>
          <w:rFonts w:ascii="Arial Narrow" w:eastAsia="Tahoma" w:hAnsi="Arial Narrow" w:cs="Tahoma"/>
          <w:i/>
          <w:sz w:val="24"/>
          <w:szCs w:val="24"/>
          <w:lang w:val="hu-HU"/>
        </w:rPr>
        <w:t xml:space="preserve">Figyelemmel a Bizottság azon aggályaira, amely szerint a rendszerből hiányoznak a megfelelő garanciák az elnök kinevezésével és felmentésével kapcsolatban, a Bizottság </w:t>
      </w:r>
      <w:r w:rsidR="007B1A27">
        <w:rPr>
          <w:rFonts w:ascii="Arial Narrow" w:eastAsia="Tahoma" w:hAnsi="Arial Narrow" w:cs="Tahoma"/>
          <w:i/>
          <w:sz w:val="24"/>
          <w:szCs w:val="24"/>
          <w:lang w:val="hu-HU"/>
        </w:rPr>
        <w:t>arra a következtetésre jutott</w:t>
      </w:r>
      <w:r w:rsidR="00542225" w:rsidRPr="00D43CE8">
        <w:rPr>
          <w:rFonts w:ascii="Arial Narrow" w:eastAsia="Tahoma" w:hAnsi="Arial Narrow" w:cs="Tahoma"/>
          <w:i/>
          <w:sz w:val="24"/>
          <w:szCs w:val="24"/>
          <w:lang w:val="hu-HU"/>
        </w:rPr>
        <w:t xml:space="preserve">, hogy fennáll az </w:t>
      </w:r>
      <w:proofErr w:type="spellStart"/>
      <w:r w:rsidR="00542225" w:rsidRPr="00D43CE8">
        <w:rPr>
          <w:rFonts w:ascii="Arial Narrow" w:eastAsia="Tahoma" w:hAnsi="Arial Narrow" w:cs="Tahoma"/>
          <w:i/>
          <w:sz w:val="24"/>
          <w:szCs w:val="24"/>
          <w:lang w:val="hu-HU"/>
        </w:rPr>
        <w:t>átpolitizálhatóság</w:t>
      </w:r>
      <w:proofErr w:type="spellEnd"/>
      <w:r w:rsidR="00542225" w:rsidRPr="00D43CE8">
        <w:rPr>
          <w:rFonts w:ascii="Arial Narrow" w:eastAsia="Tahoma" w:hAnsi="Arial Narrow" w:cs="Tahoma"/>
          <w:i/>
          <w:sz w:val="24"/>
          <w:szCs w:val="24"/>
          <w:lang w:val="hu-HU"/>
        </w:rPr>
        <w:t xml:space="preserve"> veszélye</w:t>
      </w:r>
      <w:r w:rsidR="00D43CE8" w:rsidRPr="00D43CE8">
        <w:rPr>
          <w:rFonts w:ascii="Arial Narrow" w:eastAsia="Tahoma" w:hAnsi="Arial Narrow" w:cs="Tahoma"/>
          <w:i/>
          <w:sz w:val="24"/>
          <w:szCs w:val="24"/>
          <w:lang w:val="hu-HU"/>
        </w:rPr>
        <w:t xml:space="preserve">”. </w:t>
      </w:r>
      <w:r w:rsidR="00D43CE8" w:rsidRPr="00D62BEC">
        <w:rPr>
          <w:rFonts w:ascii="Arial Narrow" w:eastAsia="Tahoma" w:hAnsi="Arial Narrow" w:cs="Tahoma"/>
          <w:iCs/>
          <w:sz w:val="24"/>
          <w:szCs w:val="24"/>
          <w:lang w:val="hu-HU"/>
        </w:rPr>
        <w:t xml:space="preserve">Éppen ezért a Velencei Bizottság </w:t>
      </w:r>
      <w:r w:rsidR="007F4025">
        <w:rPr>
          <w:rFonts w:ascii="Arial Narrow" w:eastAsia="Tahoma" w:hAnsi="Arial Narrow" w:cs="Tahoma"/>
          <w:iCs/>
          <w:sz w:val="24"/>
          <w:szCs w:val="24"/>
          <w:lang w:val="hu-HU"/>
        </w:rPr>
        <w:t>ajánlása szerint</w:t>
      </w:r>
      <w:r w:rsidR="002B6EFC">
        <w:rPr>
          <w:rFonts w:ascii="Arial Narrow" w:eastAsia="Tahoma" w:hAnsi="Arial Narrow" w:cs="Tahoma"/>
          <w:i/>
          <w:sz w:val="24"/>
          <w:szCs w:val="24"/>
          <w:lang w:val="hu-HU"/>
        </w:rPr>
        <w:t xml:space="preserve"> </w:t>
      </w:r>
      <w:r w:rsidR="00D43CE8" w:rsidRPr="00D43CE8">
        <w:rPr>
          <w:rFonts w:ascii="Arial Narrow" w:eastAsia="Tahoma" w:hAnsi="Arial Narrow" w:cs="Tahoma"/>
          <w:i/>
          <w:sz w:val="24"/>
          <w:szCs w:val="24"/>
          <w:lang w:val="hu-HU"/>
        </w:rPr>
        <w:t>„</w:t>
      </w:r>
      <w:r w:rsidR="007F4025">
        <w:rPr>
          <w:rFonts w:ascii="Arial Narrow" w:eastAsia="Tahoma" w:hAnsi="Arial Narrow" w:cs="Tahoma"/>
          <w:i/>
          <w:sz w:val="24"/>
          <w:szCs w:val="24"/>
          <w:lang w:val="hu-HU"/>
        </w:rPr>
        <w:t xml:space="preserve">meg kell </w:t>
      </w:r>
      <w:r w:rsidR="00D43CE8" w:rsidRPr="00D43CE8">
        <w:rPr>
          <w:rFonts w:ascii="Arial Narrow" w:eastAsia="Tahoma" w:hAnsi="Arial Narrow" w:cs="Tahoma"/>
          <w:i/>
          <w:sz w:val="24"/>
          <w:szCs w:val="24"/>
          <w:lang w:val="hu-HU"/>
        </w:rPr>
        <w:t>szünte</w:t>
      </w:r>
      <w:r w:rsidR="007F4025">
        <w:rPr>
          <w:rFonts w:ascii="Arial Narrow" w:eastAsia="Tahoma" w:hAnsi="Arial Narrow" w:cs="Tahoma"/>
          <w:i/>
          <w:sz w:val="24"/>
          <w:szCs w:val="24"/>
          <w:lang w:val="hu-HU"/>
        </w:rPr>
        <w:t>tni</w:t>
      </w:r>
      <w:r w:rsidR="00D43CE8" w:rsidRPr="00D43CE8">
        <w:rPr>
          <w:rFonts w:ascii="Arial Narrow" w:eastAsia="Tahoma" w:hAnsi="Arial Narrow" w:cs="Tahoma"/>
          <w:i/>
          <w:sz w:val="24"/>
          <w:szCs w:val="24"/>
          <w:lang w:val="hu-HU"/>
        </w:rPr>
        <w:t xml:space="preserve"> a Kúria elnökének azon jogkörét, hogy ideiglenes tanácselnököket </w:t>
      </w:r>
      <w:proofErr w:type="spellStart"/>
      <w:r w:rsidR="00D43CE8" w:rsidRPr="00D43CE8">
        <w:rPr>
          <w:rFonts w:ascii="Arial Narrow" w:eastAsia="Tahoma" w:hAnsi="Arial Narrow" w:cs="Tahoma"/>
          <w:i/>
          <w:sz w:val="24"/>
          <w:szCs w:val="24"/>
          <w:lang w:val="hu-HU"/>
        </w:rPr>
        <w:t>jelölhessen</w:t>
      </w:r>
      <w:proofErr w:type="spellEnd"/>
      <w:r w:rsidR="00D43CE8" w:rsidRPr="00D43CE8">
        <w:rPr>
          <w:rFonts w:ascii="Arial Narrow" w:eastAsia="Tahoma" w:hAnsi="Arial Narrow" w:cs="Tahoma"/>
          <w:i/>
          <w:sz w:val="24"/>
          <w:szCs w:val="24"/>
          <w:lang w:val="hu-HU"/>
        </w:rPr>
        <w:t xml:space="preserve"> ki, </w:t>
      </w:r>
      <w:r w:rsidR="007F4025">
        <w:rPr>
          <w:rFonts w:ascii="Arial Narrow" w:eastAsia="Tahoma" w:hAnsi="Arial Narrow" w:cs="Tahoma"/>
          <w:i/>
          <w:sz w:val="24"/>
          <w:szCs w:val="24"/>
          <w:lang w:val="hu-HU"/>
        </w:rPr>
        <w:t>de</w:t>
      </w:r>
      <w:r w:rsidR="00D43CE8" w:rsidRPr="00D43CE8">
        <w:rPr>
          <w:rFonts w:ascii="Arial Narrow" w:eastAsia="Tahoma" w:hAnsi="Arial Narrow" w:cs="Tahoma"/>
          <w:i/>
          <w:sz w:val="24"/>
          <w:szCs w:val="24"/>
          <w:lang w:val="hu-HU"/>
        </w:rPr>
        <w:t xml:space="preserve"> legalábbis </w:t>
      </w:r>
      <w:r w:rsidR="007F4025">
        <w:rPr>
          <w:rFonts w:ascii="Arial Narrow" w:eastAsia="Tahoma" w:hAnsi="Arial Narrow" w:cs="Tahoma"/>
          <w:i/>
          <w:sz w:val="24"/>
          <w:szCs w:val="24"/>
          <w:lang w:val="hu-HU"/>
        </w:rPr>
        <w:t xml:space="preserve">ki kell küszöbölni </w:t>
      </w:r>
      <w:r w:rsidR="00D43CE8" w:rsidRPr="00D43CE8">
        <w:rPr>
          <w:rFonts w:ascii="Arial Narrow" w:eastAsia="Tahoma" w:hAnsi="Arial Narrow" w:cs="Tahoma"/>
          <w:i/>
          <w:sz w:val="24"/>
          <w:szCs w:val="24"/>
          <w:lang w:val="hu-HU"/>
        </w:rPr>
        <w:t>a kiválasztásuk tekintetében</w:t>
      </w:r>
      <w:r w:rsidR="007F4025">
        <w:rPr>
          <w:rFonts w:ascii="Arial Narrow" w:eastAsia="Tahoma" w:hAnsi="Arial Narrow" w:cs="Tahoma"/>
          <w:i/>
          <w:sz w:val="24"/>
          <w:szCs w:val="24"/>
          <w:lang w:val="hu-HU"/>
        </w:rPr>
        <w:t xml:space="preserve"> fennálló</w:t>
      </w:r>
      <w:r w:rsidR="00D43CE8" w:rsidRPr="00D43CE8">
        <w:rPr>
          <w:rFonts w:ascii="Arial Narrow" w:eastAsia="Tahoma" w:hAnsi="Arial Narrow" w:cs="Tahoma"/>
          <w:i/>
          <w:sz w:val="24"/>
          <w:szCs w:val="24"/>
          <w:lang w:val="hu-HU"/>
        </w:rPr>
        <w:t xml:space="preserve"> mérlegelési lehetőség</w:t>
      </w:r>
      <w:r w:rsidR="007F4025">
        <w:rPr>
          <w:rFonts w:ascii="Arial Narrow" w:eastAsia="Tahoma" w:hAnsi="Arial Narrow" w:cs="Tahoma"/>
          <w:i/>
          <w:sz w:val="24"/>
          <w:szCs w:val="24"/>
          <w:lang w:val="hu-HU"/>
        </w:rPr>
        <w:t>ét</w:t>
      </w:r>
      <w:r w:rsidR="00542225" w:rsidRPr="002E584A">
        <w:rPr>
          <w:rFonts w:ascii="Arial Narrow" w:eastAsia="Tahoma" w:hAnsi="Arial Narrow" w:cs="Tahoma"/>
          <w:i/>
          <w:sz w:val="24"/>
          <w:szCs w:val="24"/>
          <w:lang w:val="hu-HU"/>
        </w:rPr>
        <w:t>”</w:t>
      </w:r>
      <w:r w:rsidR="004F7152">
        <w:rPr>
          <w:rFonts w:ascii="Arial Narrow" w:eastAsia="Tahoma" w:hAnsi="Arial Narrow" w:cs="Tahoma"/>
          <w:i/>
          <w:sz w:val="24"/>
          <w:szCs w:val="24"/>
          <w:lang w:val="hu-HU"/>
        </w:rPr>
        <w:t>.</w:t>
      </w:r>
      <w:r w:rsidR="00542225" w:rsidRPr="002E584A">
        <w:rPr>
          <w:rFonts w:ascii="Arial Narrow" w:eastAsia="Tahoma" w:hAnsi="Arial Narrow" w:cs="Tahoma"/>
          <w:sz w:val="24"/>
          <w:szCs w:val="24"/>
          <w:vertAlign w:val="superscript"/>
          <w:lang w:val="hu-HU"/>
        </w:rPr>
        <w:footnoteReference w:id="100"/>
      </w:r>
      <w:r w:rsidR="00D43CE8" w:rsidRPr="002E584A">
        <w:rPr>
          <w:rFonts w:ascii="Arial Narrow" w:eastAsia="Tahoma" w:hAnsi="Arial Narrow" w:cs="Tahoma"/>
          <w:i/>
          <w:sz w:val="24"/>
          <w:szCs w:val="24"/>
          <w:lang w:val="hu-HU"/>
        </w:rPr>
        <w:t xml:space="preserve"> </w:t>
      </w:r>
    </w:p>
    <w:p w14:paraId="264B0896" w14:textId="7C267693" w:rsidR="002073DE" w:rsidRPr="008F3524" w:rsidRDefault="00D43CE8" w:rsidP="00D2019A">
      <w:pPr>
        <w:shd w:val="clear" w:color="auto" w:fill="FFFFFF"/>
        <w:spacing w:after="120"/>
        <w:jc w:val="both"/>
        <w:rPr>
          <w:rFonts w:ascii="Arial Narrow" w:eastAsia="Tahoma" w:hAnsi="Arial Narrow" w:cs="Tahoma"/>
          <w:sz w:val="24"/>
          <w:szCs w:val="24"/>
          <w:lang w:val="hu-HU"/>
        </w:rPr>
      </w:pPr>
      <w:r w:rsidRPr="002E584A">
        <w:rPr>
          <w:rFonts w:ascii="Arial Narrow" w:eastAsia="Tahoma" w:hAnsi="Arial Narrow" w:cs="Tahoma"/>
          <w:sz w:val="24"/>
          <w:szCs w:val="24"/>
          <w:lang w:val="hu-HU"/>
        </w:rPr>
        <w:t xml:space="preserve">A függetlenség megítélését </w:t>
      </w:r>
      <w:r w:rsidR="00F03E68">
        <w:rPr>
          <w:rFonts w:ascii="Arial Narrow" w:eastAsia="Tahoma" w:hAnsi="Arial Narrow" w:cs="Tahoma"/>
          <w:sz w:val="24"/>
          <w:szCs w:val="24"/>
          <w:lang w:val="hu-HU"/>
        </w:rPr>
        <w:t>hátrányosan</w:t>
      </w:r>
      <w:r w:rsidR="00F03E68" w:rsidRPr="002E584A">
        <w:rPr>
          <w:rFonts w:ascii="Arial Narrow" w:eastAsia="Tahoma" w:hAnsi="Arial Narrow" w:cs="Tahoma"/>
          <w:sz w:val="24"/>
          <w:szCs w:val="24"/>
          <w:lang w:val="hu-HU"/>
        </w:rPr>
        <w:t xml:space="preserve"> </w:t>
      </w:r>
      <w:r w:rsidRPr="002E584A">
        <w:rPr>
          <w:rFonts w:ascii="Arial Narrow" w:eastAsia="Tahoma" w:hAnsi="Arial Narrow" w:cs="Tahoma"/>
          <w:sz w:val="24"/>
          <w:szCs w:val="24"/>
          <w:lang w:val="hu-HU"/>
        </w:rPr>
        <w:t xml:space="preserve">befolyásolta </w:t>
      </w:r>
      <w:r w:rsidRPr="002E584A">
        <w:rPr>
          <w:rFonts w:ascii="Arial Narrow" w:eastAsia="Tahoma" w:hAnsi="Arial Narrow" w:cs="Tahoma"/>
          <w:b/>
          <w:bCs/>
          <w:sz w:val="24"/>
          <w:szCs w:val="24"/>
          <w:lang w:val="hu-HU"/>
        </w:rPr>
        <w:t>Szabó Gabriella bírónő esete</w:t>
      </w:r>
      <w:r w:rsidRPr="002E584A">
        <w:rPr>
          <w:rFonts w:ascii="Arial Narrow" w:eastAsia="Tahoma" w:hAnsi="Arial Narrow" w:cs="Tahoma"/>
          <w:b/>
          <w:sz w:val="24"/>
          <w:szCs w:val="24"/>
          <w:lang w:val="hu-HU"/>
        </w:rPr>
        <w:t xml:space="preserve">, </w:t>
      </w:r>
      <w:r w:rsidR="002E584A" w:rsidRPr="002E584A">
        <w:rPr>
          <w:rFonts w:ascii="Arial Narrow" w:eastAsia="Tahoma" w:hAnsi="Arial Narrow" w:cs="Tahoma"/>
          <w:b/>
          <w:sz w:val="24"/>
          <w:szCs w:val="24"/>
          <w:lang w:val="hu-HU"/>
        </w:rPr>
        <w:t>akit hároméves</w:t>
      </w:r>
      <w:r w:rsidR="002E584A">
        <w:rPr>
          <w:rFonts w:ascii="Arial Narrow" w:eastAsia="Tahoma" w:hAnsi="Arial Narrow" w:cs="Tahoma"/>
          <w:b/>
          <w:sz w:val="24"/>
          <w:szCs w:val="24"/>
          <w:lang w:val="hu-HU"/>
        </w:rPr>
        <w:t xml:space="preserve"> határozott idejű</w:t>
      </w:r>
      <w:r w:rsidR="001C16C4">
        <w:rPr>
          <w:rFonts w:ascii="Arial Narrow" w:eastAsia="Tahoma" w:hAnsi="Arial Narrow" w:cs="Tahoma"/>
          <w:b/>
          <w:sz w:val="24"/>
          <w:szCs w:val="24"/>
          <w:lang w:val="hu-HU"/>
        </w:rPr>
        <w:t xml:space="preserve"> </w:t>
      </w:r>
      <w:r w:rsidR="002E584A">
        <w:rPr>
          <w:rFonts w:ascii="Arial Narrow" w:eastAsia="Tahoma" w:hAnsi="Arial Narrow" w:cs="Tahoma"/>
          <w:b/>
          <w:sz w:val="24"/>
          <w:szCs w:val="24"/>
          <w:lang w:val="hu-HU"/>
        </w:rPr>
        <w:t xml:space="preserve">bírói kinevezésének </w:t>
      </w:r>
      <w:r w:rsidR="00F03E68">
        <w:rPr>
          <w:rFonts w:ascii="Arial Narrow" w:eastAsia="Tahoma" w:hAnsi="Arial Narrow" w:cs="Tahoma"/>
          <w:b/>
          <w:sz w:val="24"/>
          <w:szCs w:val="24"/>
          <w:lang w:val="hu-HU"/>
        </w:rPr>
        <w:t>lejártával</w:t>
      </w:r>
      <w:r w:rsidR="002E584A" w:rsidRPr="007D229F">
        <w:rPr>
          <w:rFonts w:ascii="Arial Narrow" w:eastAsia="Tahoma" w:hAnsi="Arial Narrow" w:cs="Tahoma"/>
          <w:b/>
          <w:sz w:val="24"/>
          <w:szCs w:val="24"/>
          <w:lang w:val="hu-HU"/>
        </w:rPr>
        <w:t xml:space="preserve"> </w:t>
      </w:r>
      <w:r w:rsidR="001C16C4">
        <w:rPr>
          <w:rFonts w:ascii="Arial Narrow" w:eastAsia="Tahoma" w:hAnsi="Arial Narrow" w:cs="Tahoma"/>
          <w:b/>
          <w:sz w:val="24"/>
          <w:szCs w:val="24"/>
          <w:lang w:val="hu-HU"/>
        </w:rPr>
        <w:t>alkalmatlannak nyilvánítottak</w:t>
      </w:r>
      <w:r w:rsidRPr="007D229F">
        <w:rPr>
          <w:rFonts w:ascii="Arial Narrow" w:eastAsia="Tahoma" w:hAnsi="Arial Narrow" w:cs="Tahoma"/>
          <w:sz w:val="24"/>
          <w:szCs w:val="24"/>
          <w:lang w:val="hu-HU"/>
        </w:rPr>
        <w:t xml:space="preserve">. </w:t>
      </w:r>
      <w:r w:rsidR="00F62D3B" w:rsidRPr="007D229F">
        <w:rPr>
          <w:rFonts w:ascii="Arial Narrow" w:eastAsia="Tahoma" w:hAnsi="Arial Narrow" w:cs="Tahoma"/>
          <w:sz w:val="24"/>
          <w:szCs w:val="24"/>
          <w:lang w:val="hu-HU"/>
        </w:rPr>
        <w:t>Az ügy sajtónyilvánosságot kapott, mert Szabó bírón</w:t>
      </w:r>
      <w:r w:rsidR="000D3AF3">
        <w:rPr>
          <w:rFonts w:ascii="Arial Narrow" w:eastAsia="Tahoma" w:hAnsi="Arial Narrow" w:cs="Tahoma"/>
          <w:sz w:val="24"/>
          <w:szCs w:val="24"/>
          <w:lang w:val="hu-HU"/>
        </w:rPr>
        <w:t>ő</w:t>
      </w:r>
      <w:r w:rsidR="00F62D3B" w:rsidRPr="007D229F">
        <w:rPr>
          <w:rFonts w:ascii="Arial Narrow" w:eastAsia="Tahoma" w:hAnsi="Arial Narrow" w:cs="Tahoma"/>
          <w:sz w:val="24"/>
          <w:szCs w:val="24"/>
          <w:lang w:val="hu-HU"/>
        </w:rPr>
        <w:t xml:space="preserve"> azt állította, hogy</w:t>
      </w:r>
      <w:r w:rsidRPr="007D229F">
        <w:rPr>
          <w:rFonts w:ascii="Arial Narrow" w:eastAsia="Tahoma" w:hAnsi="Arial Narrow" w:cs="Tahoma"/>
          <w:sz w:val="24"/>
          <w:szCs w:val="24"/>
          <w:lang w:val="hu-HU"/>
        </w:rPr>
        <w:t xml:space="preserve"> </w:t>
      </w:r>
      <w:r w:rsidR="004F7152" w:rsidRPr="004F7152">
        <w:rPr>
          <w:rFonts w:ascii="Arial Narrow" w:eastAsia="Tahoma" w:hAnsi="Arial Narrow" w:cs="Tahoma"/>
          <w:i/>
          <w:iCs/>
          <w:sz w:val="24"/>
          <w:szCs w:val="24"/>
          <w:lang w:val="hu-HU"/>
        </w:rPr>
        <w:t>„</w:t>
      </w:r>
      <w:r w:rsidR="00194B39" w:rsidRPr="004F7152">
        <w:rPr>
          <w:rFonts w:ascii="Arial Narrow" w:eastAsia="Tahoma" w:hAnsi="Arial Narrow" w:cs="Tahoma"/>
          <w:i/>
          <w:iCs/>
          <w:sz w:val="24"/>
          <w:szCs w:val="24"/>
          <w:lang w:val="hu-HU"/>
        </w:rPr>
        <w:t>[f]</w:t>
      </w:r>
      <w:r w:rsidR="00194B39" w:rsidRPr="007D229F">
        <w:rPr>
          <w:rFonts w:ascii="Arial Narrow" w:eastAsia="Tahoma" w:hAnsi="Arial Narrow" w:cs="Tahoma"/>
          <w:i/>
          <w:iCs/>
          <w:sz w:val="24"/>
          <w:szCs w:val="24"/>
          <w:lang w:val="hu-HU"/>
        </w:rPr>
        <w:t>eltételezhető, hogy a bíróságról történő eltávolításom valódi indoka az általam korábban előterjesztett</w:t>
      </w:r>
      <w:r w:rsidR="00194B39" w:rsidRPr="00194B39">
        <w:rPr>
          <w:rFonts w:ascii="Arial Narrow" w:eastAsia="Tahoma" w:hAnsi="Arial Narrow" w:cs="Tahoma"/>
          <w:i/>
          <w:iCs/>
          <w:sz w:val="24"/>
          <w:szCs w:val="24"/>
          <w:lang w:val="hu-HU"/>
        </w:rPr>
        <w:t xml:space="preserve"> előzetes döntéshozatali kérelem, amely ütközött a magyar kormány politikai érdekeiv</w:t>
      </w:r>
      <w:r w:rsidR="00194B39" w:rsidRPr="007D229F">
        <w:rPr>
          <w:rFonts w:ascii="Arial Narrow" w:eastAsia="Tahoma" w:hAnsi="Arial Narrow" w:cs="Tahoma"/>
          <w:i/>
          <w:iCs/>
          <w:sz w:val="24"/>
          <w:szCs w:val="24"/>
          <w:lang w:val="hu-HU"/>
        </w:rPr>
        <w:t>el</w:t>
      </w:r>
      <w:r w:rsidR="004F7152">
        <w:rPr>
          <w:rFonts w:ascii="Arial Narrow" w:eastAsia="Tahoma" w:hAnsi="Arial Narrow" w:cs="Tahoma"/>
          <w:i/>
          <w:sz w:val="24"/>
          <w:szCs w:val="24"/>
          <w:lang w:val="hu-HU"/>
        </w:rPr>
        <w:t>”.</w:t>
      </w:r>
      <w:r w:rsidRPr="007D229F">
        <w:rPr>
          <w:rFonts w:ascii="Arial Narrow" w:eastAsia="Tahoma" w:hAnsi="Arial Narrow" w:cs="Tahoma"/>
          <w:sz w:val="24"/>
          <w:szCs w:val="24"/>
          <w:vertAlign w:val="superscript"/>
          <w:lang w:val="hu-HU"/>
        </w:rPr>
        <w:footnoteReference w:id="101"/>
      </w:r>
      <w:r w:rsidRPr="007D229F">
        <w:rPr>
          <w:rFonts w:ascii="Arial Narrow" w:eastAsia="Tahoma" w:hAnsi="Arial Narrow" w:cs="Tahoma"/>
          <w:sz w:val="24"/>
          <w:szCs w:val="24"/>
          <w:lang w:val="hu-HU"/>
        </w:rPr>
        <w:t xml:space="preserve"> </w:t>
      </w:r>
      <w:r w:rsidR="00194B39" w:rsidRPr="007D229F">
        <w:rPr>
          <w:rFonts w:ascii="Arial Narrow" w:eastAsia="Tahoma" w:hAnsi="Arial Narrow" w:cs="Tahoma"/>
          <w:sz w:val="24"/>
          <w:szCs w:val="24"/>
          <w:lang w:val="hu-HU"/>
        </w:rPr>
        <w:t>2018-ban Szabó bírónő előzetes döntéshozatal</w:t>
      </w:r>
      <w:r w:rsidR="007B1A27">
        <w:rPr>
          <w:rFonts w:ascii="Arial Narrow" w:eastAsia="Tahoma" w:hAnsi="Arial Narrow" w:cs="Tahoma"/>
          <w:sz w:val="24"/>
          <w:szCs w:val="24"/>
          <w:lang w:val="hu-HU"/>
        </w:rPr>
        <w:t xml:space="preserve"> iránti</w:t>
      </w:r>
      <w:r w:rsidR="00194B39" w:rsidRPr="007D229F">
        <w:rPr>
          <w:rFonts w:ascii="Arial Narrow" w:eastAsia="Tahoma" w:hAnsi="Arial Narrow" w:cs="Tahoma"/>
          <w:sz w:val="24"/>
          <w:szCs w:val="24"/>
          <w:lang w:val="hu-HU"/>
        </w:rPr>
        <w:t xml:space="preserve"> kérelemmel fordult az EUB-</w:t>
      </w:r>
      <w:proofErr w:type="spellStart"/>
      <w:r w:rsidR="00194B39" w:rsidRPr="007D229F">
        <w:rPr>
          <w:rFonts w:ascii="Arial Narrow" w:eastAsia="Tahoma" w:hAnsi="Arial Narrow" w:cs="Tahoma"/>
          <w:sz w:val="24"/>
          <w:szCs w:val="24"/>
          <w:lang w:val="hu-HU"/>
        </w:rPr>
        <w:t>hez</w:t>
      </w:r>
      <w:proofErr w:type="spellEnd"/>
      <w:r w:rsidRPr="007D229F">
        <w:rPr>
          <w:rFonts w:ascii="Arial Narrow" w:eastAsia="Tahoma" w:hAnsi="Arial Narrow" w:cs="Tahoma"/>
          <w:sz w:val="24"/>
          <w:szCs w:val="24"/>
          <w:lang w:val="hu-HU"/>
        </w:rPr>
        <w:t xml:space="preserve"> </w:t>
      </w:r>
      <w:r w:rsidR="00194B39" w:rsidRPr="007D229F">
        <w:rPr>
          <w:rFonts w:ascii="Arial Narrow" w:eastAsia="Tahoma" w:hAnsi="Arial Narrow" w:cs="Tahoma"/>
          <w:sz w:val="24"/>
          <w:szCs w:val="24"/>
          <w:lang w:val="hu-HU"/>
        </w:rPr>
        <w:t>a magyar kormány által bevezetett menekültügyi szabályokkal kapcsolatban</w:t>
      </w:r>
      <w:r w:rsidRPr="007D229F">
        <w:rPr>
          <w:rFonts w:ascii="Arial Narrow" w:eastAsia="Tahoma" w:hAnsi="Arial Narrow" w:cs="Tahoma"/>
          <w:sz w:val="24"/>
          <w:szCs w:val="24"/>
          <w:lang w:val="hu-HU"/>
        </w:rPr>
        <w:t xml:space="preserve">. </w:t>
      </w:r>
      <w:r w:rsidR="00194B39" w:rsidRPr="007D229F">
        <w:rPr>
          <w:rFonts w:ascii="Arial Narrow" w:eastAsia="Tahoma" w:hAnsi="Arial Narrow" w:cs="Tahoma"/>
          <w:sz w:val="24"/>
          <w:szCs w:val="24"/>
          <w:lang w:val="hu-HU"/>
        </w:rPr>
        <w:t>Megkeresése alapján 2020 márciusában az EUB ítéletében kimondta</w:t>
      </w:r>
      <w:r w:rsidR="004F7152">
        <w:rPr>
          <w:rFonts w:ascii="Arial Narrow" w:eastAsia="Tahoma" w:hAnsi="Arial Narrow" w:cs="Tahoma"/>
          <w:sz w:val="24"/>
          <w:szCs w:val="24"/>
          <w:lang w:val="hu-HU"/>
        </w:rPr>
        <w:t>,</w:t>
      </w:r>
      <w:r w:rsidRPr="007D229F">
        <w:rPr>
          <w:rFonts w:ascii="Arial Narrow" w:eastAsia="Tahoma" w:hAnsi="Arial Narrow" w:cs="Tahoma"/>
          <w:sz w:val="24"/>
          <w:szCs w:val="24"/>
          <w:vertAlign w:val="superscript"/>
          <w:lang w:val="hu-HU"/>
        </w:rPr>
        <w:footnoteReference w:id="102"/>
      </w:r>
      <w:r w:rsidRPr="007D229F">
        <w:rPr>
          <w:rFonts w:ascii="Arial Narrow" w:eastAsia="Tahoma" w:hAnsi="Arial Narrow" w:cs="Tahoma"/>
          <w:sz w:val="24"/>
          <w:szCs w:val="24"/>
          <w:lang w:val="hu-HU"/>
        </w:rPr>
        <w:t xml:space="preserve"> </w:t>
      </w:r>
      <w:r w:rsidR="00194B39" w:rsidRPr="007D229F">
        <w:rPr>
          <w:rFonts w:ascii="Arial Narrow" w:eastAsia="Tahoma" w:hAnsi="Arial Narrow" w:cs="Tahoma"/>
          <w:sz w:val="24"/>
          <w:szCs w:val="24"/>
          <w:lang w:val="hu-HU"/>
        </w:rPr>
        <w:t xml:space="preserve">hogy az </w:t>
      </w:r>
      <w:r w:rsidR="00194B39" w:rsidRPr="00264FFA">
        <w:rPr>
          <w:rFonts w:ascii="Arial Narrow" w:eastAsia="Tahoma" w:hAnsi="Arial Narrow" w:cs="Tahoma"/>
          <w:sz w:val="24"/>
          <w:szCs w:val="24"/>
          <w:lang w:val="hu-HU"/>
        </w:rPr>
        <w:t>újonnan bevezetett magyar szabályok valóban ellentétesek az uniós joggal</w:t>
      </w:r>
      <w:r w:rsidRPr="00264FFA">
        <w:rPr>
          <w:rFonts w:ascii="Arial Narrow" w:eastAsia="Tahoma" w:hAnsi="Arial Narrow" w:cs="Tahoma"/>
          <w:sz w:val="24"/>
          <w:szCs w:val="24"/>
          <w:lang w:val="hu-HU"/>
        </w:rPr>
        <w:t xml:space="preserve">. </w:t>
      </w:r>
      <w:r w:rsidR="00194B39" w:rsidRPr="00264FFA">
        <w:rPr>
          <w:rFonts w:ascii="Arial Narrow" w:eastAsia="Tahoma" w:hAnsi="Arial Narrow" w:cs="Tahoma"/>
          <w:sz w:val="24"/>
          <w:szCs w:val="24"/>
          <w:lang w:val="hu-HU"/>
        </w:rPr>
        <w:t xml:space="preserve">Az ítélet </w:t>
      </w:r>
      <w:r w:rsidR="007D229F" w:rsidRPr="00264FFA">
        <w:rPr>
          <w:rFonts w:ascii="Arial Narrow" w:eastAsia="Tahoma" w:hAnsi="Arial Narrow" w:cs="Tahoma"/>
          <w:sz w:val="24"/>
          <w:szCs w:val="24"/>
          <w:lang w:val="hu-HU"/>
        </w:rPr>
        <w:t>a kormány menekültpolitikáját jogilag fenntarthatatlanná tette</w:t>
      </w:r>
      <w:r w:rsidRPr="00264FFA">
        <w:rPr>
          <w:rFonts w:ascii="Arial Narrow" w:eastAsia="Tahoma" w:hAnsi="Arial Narrow" w:cs="Tahoma"/>
          <w:sz w:val="24"/>
          <w:szCs w:val="24"/>
          <w:lang w:val="hu-HU"/>
        </w:rPr>
        <w:t xml:space="preserve">. </w:t>
      </w:r>
      <w:r w:rsidR="007D229F" w:rsidRPr="00264FFA">
        <w:rPr>
          <w:rFonts w:ascii="Arial Narrow" w:eastAsia="Tahoma" w:hAnsi="Arial Narrow" w:cs="Tahoma"/>
          <w:sz w:val="24"/>
          <w:szCs w:val="24"/>
          <w:lang w:val="hu-HU"/>
        </w:rPr>
        <w:t xml:space="preserve">Nem sokkal </w:t>
      </w:r>
      <w:r w:rsidR="00AE47EB" w:rsidRPr="00264FFA">
        <w:rPr>
          <w:rFonts w:ascii="Arial Narrow" w:eastAsia="Tahoma" w:hAnsi="Arial Narrow" w:cs="Tahoma"/>
          <w:sz w:val="24"/>
          <w:szCs w:val="24"/>
          <w:lang w:val="hu-HU"/>
        </w:rPr>
        <w:t>ezt követően</w:t>
      </w:r>
      <w:r w:rsidR="007D229F" w:rsidRPr="00264FFA">
        <w:rPr>
          <w:rFonts w:ascii="Arial Narrow" w:eastAsia="Tahoma" w:hAnsi="Arial Narrow" w:cs="Tahoma"/>
          <w:sz w:val="24"/>
          <w:szCs w:val="24"/>
          <w:lang w:val="hu-HU"/>
        </w:rPr>
        <w:t xml:space="preserve"> vált </w:t>
      </w:r>
      <w:r w:rsidR="00AE47EB" w:rsidRPr="00264FFA">
        <w:rPr>
          <w:rFonts w:ascii="Arial Narrow" w:eastAsia="Tahoma" w:hAnsi="Arial Narrow" w:cs="Tahoma"/>
          <w:sz w:val="24"/>
          <w:szCs w:val="24"/>
          <w:lang w:val="hu-HU"/>
        </w:rPr>
        <w:t xml:space="preserve">a törvényben előírtak szerint esedékessé </w:t>
      </w:r>
      <w:r w:rsidR="007D229F" w:rsidRPr="00264FFA">
        <w:rPr>
          <w:rFonts w:ascii="Arial Narrow" w:eastAsia="Tahoma" w:hAnsi="Arial Narrow" w:cs="Tahoma"/>
          <w:sz w:val="24"/>
          <w:szCs w:val="24"/>
          <w:lang w:val="hu-HU"/>
        </w:rPr>
        <w:t>Szabó bírónő értékelés</w:t>
      </w:r>
      <w:r w:rsidR="00AE47EB" w:rsidRPr="00264FFA">
        <w:rPr>
          <w:rFonts w:ascii="Arial Narrow" w:eastAsia="Tahoma" w:hAnsi="Arial Narrow" w:cs="Tahoma"/>
          <w:sz w:val="24"/>
          <w:szCs w:val="24"/>
          <w:lang w:val="hu-HU"/>
        </w:rPr>
        <w:t xml:space="preserve">i eljárásának lefolytatása </w:t>
      </w:r>
      <w:r w:rsidR="00D72B74">
        <w:rPr>
          <w:rFonts w:ascii="Arial Narrow" w:eastAsia="Tahoma" w:hAnsi="Arial Narrow" w:cs="Tahoma"/>
          <w:sz w:val="24"/>
          <w:szCs w:val="24"/>
          <w:lang w:val="hu-HU"/>
        </w:rPr>
        <w:t xml:space="preserve">a </w:t>
      </w:r>
      <w:r w:rsidR="00AE47EB" w:rsidRPr="00264FFA">
        <w:rPr>
          <w:rFonts w:ascii="Arial Narrow" w:eastAsia="Tahoma" w:hAnsi="Arial Narrow" w:cs="Tahoma"/>
          <w:sz w:val="24"/>
          <w:szCs w:val="24"/>
          <w:lang w:val="hu-HU"/>
        </w:rPr>
        <w:t>határozatlan idejű bírói kinevezése előtt. Az értékelési eljárás eredményeképpen 2021 márciusában</w:t>
      </w:r>
      <w:r w:rsidR="001C16C4" w:rsidRPr="00264FFA">
        <w:rPr>
          <w:rFonts w:ascii="Arial Narrow" w:eastAsia="Tahoma" w:hAnsi="Arial Narrow" w:cs="Tahoma"/>
          <w:sz w:val="24"/>
          <w:szCs w:val="24"/>
          <w:lang w:val="hu-HU"/>
        </w:rPr>
        <w:t xml:space="preserve"> alkalmatlannak nyilvánították</w:t>
      </w:r>
      <w:r w:rsidRPr="00264FFA">
        <w:rPr>
          <w:rFonts w:ascii="Arial Narrow" w:eastAsia="Tahoma" w:hAnsi="Arial Narrow" w:cs="Tahoma"/>
          <w:sz w:val="24"/>
          <w:szCs w:val="24"/>
          <w:lang w:val="hu-HU"/>
        </w:rPr>
        <w:t xml:space="preserve">, </w:t>
      </w:r>
      <w:r w:rsidR="001C16C4" w:rsidRPr="00264FFA">
        <w:rPr>
          <w:rFonts w:ascii="Arial Narrow" w:eastAsia="Tahoma" w:hAnsi="Arial Narrow" w:cs="Tahoma"/>
          <w:sz w:val="24"/>
          <w:szCs w:val="24"/>
          <w:lang w:val="hu-HU"/>
        </w:rPr>
        <w:t xml:space="preserve">következésképpen szolgálati </w:t>
      </w:r>
      <w:r w:rsidR="007B1A27">
        <w:rPr>
          <w:rFonts w:ascii="Arial Narrow" w:eastAsia="Tahoma" w:hAnsi="Arial Narrow" w:cs="Tahoma"/>
          <w:sz w:val="24"/>
          <w:szCs w:val="24"/>
          <w:lang w:val="hu-HU"/>
        </w:rPr>
        <w:t>jog</w:t>
      </w:r>
      <w:r w:rsidR="001C16C4" w:rsidRPr="00264FFA">
        <w:rPr>
          <w:rFonts w:ascii="Arial Narrow" w:eastAsia="Tahoma" w:hAnsi="Arial Narrow" w:cs="Tahoma"/>
          <w:sz w:val="24"/>
          <w:szCs w:val="24"/>
          <w:lang w:val="hu-HU"/>
        </w:rPr>
        <w:t>viszonya</w:t>
      </w:r>
      <w:r w:rsidR="00264FFA" w:rsidRPr="00264FFA">
        <w:rPr>
          <w:rFonts w:ascii="Arial Narrow" w:eastAsia="Tahoma" w:hAnsi="Arial Narrow" w:cs="Tahoma"/>
          <w:sz w:val="24"/>
          <w:szCs w:val="24"/>
          <w:lang w:val="hu-HU"/>
        </w:rPr>
        <w:t xml:space="preserve"> a határozott időtartam lejártával megszűnt</w:t>
      </w:r>
      <w:r w:rsidRPr="00264FFA">
        <w:rPr>
          <w:rFonts w:ascii="Arial Narrow" w:eastAsia="Tahoma" w:hAnsi="Arial Narrow" w:cs="Tahoma"/>
          <w:sz w:val="24"/>
          <w:szCs w:val="24"/>
          <w:lang w:val="hu-HU"/>
        </w:rPr>
        <w:t>.</w:t>
      </w:r>
      <w:r w:rsidRPr="00264FFA">
        <w:rPr>
          <w:rFonts w:ascii="Arial Narrow" w:eastAsia="Tahoma" w:hAnsi="Arial Narrow" w:cs="Tahoma"/>
          <w:sz w:val="24"/>
          <w:szCs w:val="24"/>
          <w:vertAlign w:val="superscript"/>
          <w:lang w:val="hu-HU"/>
        </w:rPr>
        <w:footnoteReference w:id="103"/>
      </w:r>
    </w:p>
    <w:bookmarkStart w:id="8" w:name="_Toc94011163"/>
    <w:bookmarkStart w:id="9" w:name="_Toc94011423"/>
    <w:bookmarkStart w:id="10" w:name="_Toc108580933"/>
    <w:p w14:paraId="5F79F1D6" w14:textId="4E5F3CCD" w:rsidR="00D2019A" w:rsidRPr="00E43D13" w:rsidRDefault="00D2019A" w:rsidP="00D2019A">
      <w:pPr>
        <w:pStyle w:val="Cmsor3"/>
        <w:rPr>
          <w:rFonts w:ascii="Arial Narrow" w:hAnsi="Arial Narrow"/>
          <w:b/>
          <w:bCs/>
          <w:color w:val="FFFFFF" w:themeColor="background1"/>
        </w:rPr>
      </w:pPr>
      <w:r w:rsidRPr="00E43D13">
        <w:rPr>
          <w:rFonts w:ascii="Arial Narrow" w:hAnsi="Arial Narrow"/>
          <w:b/>
          <w:bCs/>
          <w:noProof/>
          <w:color w:val="FFFFFF" w:themeColor="background1"/>
        </w:rPr>
        <mc:AlternateContent>
          <mc:Choice Requires="wps">
            <w:drawing>
              <wp:anchor distT="0" distB="0" distL="114300" distR="114300" simplePos="0" relativeHeight="251668480" behindDoc="1" locked="0" layoutInCell="1" allowOverlap="1" wp14:anchorId="71D363DB" wp14:editId="0E4ABA32">
                <wp:simplePos x="0" y="0"/>
                <wp:positionH relativeFrom="column">
                  <wp:posOffset>-87463</wp:posOffset>
                </wp:positionH>
                <wp:positionV relativeFrom="paragraph">
                  <wp:posOffset>83848</wp:posOffset>
                </wp:positionV>
                <wp:extent cx="2647784" cy="289677"/>
                <wp:effectExtent l="0" t="0" r="635" b="0"/>
                <wp:wrapNone/>
                <wp:docPr id="24" name="Téglalap 24"/>
                <wp:cNvGraphicFramePr/>
                <a:graphic xmlns:a="http://schemas.openxmlformats.org/drawingml/2006/main">
                  <a:graphicData uri="http://schemas.microsoft.com/office/word/2010/wordprocessingShape">
                    <wps:wsp>
                      <wps:cNvSpPr/>
                      <wps:spPr>
                        <a:xfrm>
                          <a:off x="0" y="0"/>
                          <a:ext cx="2647784" cy="289677"/>
                        </a:xfrm>
                        <a:prstGeom prst="rect">
                          <a:avLst/>
                        </a:prstGeom>
                        <a:solidFill>
                          <a:srgbClr val="4B8A9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ED5778" id="Téglalap 24" o:spid="_x0000_s1026" style="position:absolute;margin-left:-6.9pt;margin-top:6.6pt;width:208.5pt;height:22.8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" fillcolor="#4b8a93" stroked="f"/>
            </w:pict>
          </mc:Fallback>
        </mc:AlternateContent>
      </w:r>
      <w:r w:rsidRPr="00E43D13">
        <w:rPr>
          <w:rFonts w:ascii="Arial Narrow" w:hAnsi="Arial Narrow"/>
          <w:b/>
          <w:bCs/>
          <w:color w:val="FFFFFF" w:themeColor="background1"/>
        </w:rPr>
        <w:t xml:space="preserve">B. </w:t>
      </w:r>
      <w:r w:rsidR="00882955">
        <w:rPr>
          <w:rFonts w:ascii="Arial Narrow" w:hAnsi="Arial Narrow"/>
          <w:b/>
          <w:bCs/>
          <w:color w:val="FFFFFF" w:themeColor="background1"/>
        </w:rPr>
        <w:t>Az igazságszolgáltatás minőség</w:t>
      </w:r>
      <w:bookmarkEnd w:id="8"/>
      <w:bookmarkEnd w:id="9"/>
      <w:r w:rsidR="00882955">
        <w:rPr>
          <w:rFonts w:ascii="Arial Narrow" w:hAnsi="Arial Narrow"/>
          <w:b/>
          <w:bCs/>
          <w:color w:val="FFFFFF" w:themeColor="background1"/>
        </w:rPr>
        <w:t>e</w:t>
      </w:r>
      <w:bookmarkEnd w:id="10"/>
    </w:p>
    <w:p w14:paraId="631F871E" w14:textId="66085CE6" w:rsidR="00264FFA" w:rsidRPr="00FC7B47" w:rsidRDefault="00264FFA" w:rsidP="00D2019A">
      <w:pPr>
        <w:spacing w:before="240" w:after="360"/>
        <w:jc w:val="both"/>
        <w:rPr>
          <w:rFonts w:ascii="Arial Narrow" w:eastAsia="Tahoma" w:hAnsi="Arial Narrow" w:cs="Tahoma"/>
          <w:b/>
          <w:bCs/>
          <w:color w:val="4B8A93"/>
          <w:sz w:val="24"/>
          <w:szCs w:val="24"/>
          <w:lang w:val="en-GB"/>
        </w:rPr>
      </w:pPr>
      <w:r w:rsidRPr="00FC7B47">
        <w:rPr>
          <w:rFonts w:ascii="Arial Narrow" w:eastAsia="Tahoma" w:hAnsi="Arial Narrow" w:cs="Tahoma"/>
          <w:b/>
          <w:bCs/>
          <w:color w:val="4B8A93"/>
          <w:sz w:val="24"/>
          <w:szCs w:val="24"/>
          <w:lang w:val="en-GB"/>
        </w:rPr>
        <w:t xml:space="preserve">11. </w:t>
      </w:r>
      <w:r w:rsidR="0021213F" w:rsidRPr="00FC7B47">
        <w:rPr>
          <w:rFonts w:ascii="Arial Narrow" w:eastAsia="Tahoma" w:hAnsi="Arial Narrow" w:cs="Tahoma"/>
          <w:b/>
          <w:bCs/>
          <w:color w:val="4B8A93"/>
          <w:sz w:val="24"/>
          <w:szCs w:val="24"/>
          <w:lang w:val="en-GB"/>
        </w:rPr>
        <w:t xml:space="preserve">A </w:t>
      </w:r>
      <w:proofErr w:type="spellStart"/>
      <w:r w:rsidR="0021213F" w:rsidRPr="00FC7B47">
        <w:rPr>
          <w:rFonts w:ascii="Arial Narrow" w:eastAsia="Tahoma" w:hAnsi="Arial Narrow" w:cs="Tahoma"/>
          <w:b/>
          <w:bCs/>
          <w:color w:val="4B8A93"/>
          <w:sz w:val="24"/>
          <w:szCs w:val="24"/>
          <w:lang w:val="en-GB"/>
        </w:rPr>
        <w:t>b</w:t>
      </w:r>
      <w:r w:rsidRPr="00FC7B47">
        <w:rPr>
          <w:rFonts w:ascii="Arial Narrow" w:eastAsia="Tahoma" w:hAnsi="Arial Narrow" w:cs="Tahoma"/>
          <w:b/>
          <w:bCs/>
          <w:color w:val="4B8A93"/>
          <w:sz w:val="24"/>
          <w:szCs w:val="24"/>
          <w:lang w:val="en-GB"/>
        </w:rPr>
        <w:t>íróság</w:t>
      </w:r>
      <w:r w:rsidR="0021213F" w:rsidRPr="00FC7B47">
        <w:rPr>
          <w:rFonts w:ascii="Arial Narrow" w:eastAsia="Tahoma" w:hAnsi="Arial Narrow" w:cs="Tahoma"/>
          <w:b/>
          <w:bCs/>
          <w:color w:val="4B8A93"/>
          <w:sz w:val="24"/>
          <w:szCs w:val="24"/>
          <w:lang w:val="en-GB"/>
        </w:rPr>
        <w:t>hoz</w:t>
      </w:r>
      <w:proofErr w:type="spellEnd"/>
      <w:r w:rsidR="0021213F" w:rsidRPr="00FC7B47">
        <w:rPr>
          <w:rFonts w:ascii="Arial Narrow" w:eastAsia="Tahoma" w:hAnsi="Arial Narrow" w:cs="Tahoma"/>
          <w:b/>
          <w:bCs/>
          <w:color w:val="4B8A93"/>
          <w:sz w:val="24"/>
          <w:szCs w:val="24"/>
          <w:lang w:val="en-GB"/>
        </w:rPr>
        <w:t xml:space="preserve"> </w:t>
      </w:r>
      <w:proofErr w:type="spellStart"/>
      <w:r w:rsidR="0021213F" w:rsidRPr="00FC7B47">
        <w:rPr>
          <w:rFonts w:ascii="Arial Narrow" w:eastAsia="Tahoma" w:hAnsi="Arial Narrow" w:cs="Tahoma"/>
          <w:b/>
          <w:bCs/>
          <w:color w:val="4B8A93"/>
          <w:sz w:val="24"/>
          <w:szCs w:val="24"/>
          <w:lang w:val="en-GB"/>
        </w:rPr>
        <w:t>való</w:t>
      </w:r>
      <w:proofErr w:type="spellEnd"/>
      <w:r w:rsidR="0021213F" w:rsidRPr="00FC7B47">
        <w:rPr>
          <w:rFonts w:ascii="Arial Narrow" w:eastAsia="Tahoma" w:hAnsi="Arial Narrow" w:cs="Tahoma"/>
          <w:b/>
          <w:bCs/>
          <w:color w:val="4B8A93"/>
          <w:sz w:val="24"/>
          <w:szCs w:val="24"/>
          <w:lang w:val="en-GB"/>
        </w:rPr>
        <w:t xml:space="preserve"> </w:t>
      </w:r>
      <w:proofErr w:type="spellStart"/>
      <w:r w:rsidR="0021213F" w:rsidRPr="00FC7B47">
        <w:rPr>
          <w:rFonts w:ascii="Arial Narrow" w:eastAsia="Tahoma" w:hAnsi="Arial Narrow" w:cs="Tahoma"/>
          <w:b/>
          <w:bCs/>
          <w:color w:val="4B8A93"/>
          <w:sz w:val="24"/>
          <w:szCs w:val="24"/>
          <w:lang w:val="en-GB"/>
        </w:rPr>
        <w:t>hozzáférés</w:t>
      </w:r>
      <w:proofErr w:type="spellEnd"/>
    </w:p>
    <w:p w14:paraId="7ED48972" w14:textId="5B962887" w:rsidR="003F5E9C" w:rsidRPr="00DE7727" w:rsidRDefault="007B1A27" w:rsidP="003F5E9C">
      <w:pPr>
        <w:spacing w:after="120"/>
        <w:jc w:val="both"/>
        <w:rPr>
          <w:rFonts w:ascii="Arial Narrow" w:eastAsia="Tahoma" w:hAnsi="Arial Narrow" w:cs="Tahoma"/>
          <w:iCs/>
          <w:sz w:val="24"/>
          <w:szCs w:val="24"/>
          <w:lang w:val="hu-HU"/>
        </w:rPr>
      </w:pPr>
      <w:r>
        <w:rPr>
          <w:rFonts w:ascii="Arial Narrow" w:eastAsia="Tahoma" w:hAnsi="Arial Narrow" w:cs="Tahoma"/>
          <w:iCs/>
          <w:sz w:val="24"/>
          <w:szCs w:val="24"/>
          <w:lang w:val="hu-HU"/>
        </w:rPr>
        <w:t>A</w:t>
      </w:r>
      <w:r w:rsidR="00264FFA" w:rsidRPr="00A8246E">
        <w:rPr>
          <w:rFonts w:ascii="Arial Narrow" w:eastAsia="Tahoma" w:hAnsi="Arial Narrow" w:cs="Tahoma"/>
          <w:iCs/>
          <w:sz w:val="24"/>
          <w:szCs w:val="24"/>
          <w:lang w:val="hu-HU"/>
        </w:rPr>
        <w:t xml:space="preserve"> civil szervezetek 2020-as </w:t>
      </w:r>
      <w:r>
        <w:rPr>
          <w:rFonts w:ascii="Arial Narrow" w:eastAsia="Tahoma" w:hAnsi="Arial Narrow" w:cs="Tahoma"/>
          <w:iCs/>
          <w:sz w:val="24"/>
          <w:szCs w:val="24"/>
          <w:lang w:val="hu-HU"/>
        </w:rPr>
        <w:t>észrevételeibe</w:t>
      </w:r>
      <w:r w:rsidRPr="00A8246E">
        <w:rPr>
          <w:rFonts w:ascii="Arial Narrow" w:eastAsia="Tahoma" w:hAnsi="Arial Narrow" w:cs="Tahoma"/>
          <w:iCs/>
          <w:sz w:val="24"/>
          <w:szCs w:val="24"/>
          <w:lang w:val="hu-HU"/>
        </w:rPr>
        <w:t>n</w:t>
      </w:r>
      <w:r w:rsidR="00264FFA" w:rsidRPr="00A8246E">
        <w:rPr>
          <w:rFonts w:ascii="Arial Narrow" w:eastAsia="Tahoma" w:hAnsi="Arial Narrow" w:cs="Tahoma"/>
          <w:sz w:val="24"/>
          <w:szCs w:val="24"/>
          <w:vertAlign w:val="superscript"/>
          <w:lang w:val="hu-HU"/>
        </w:rPr>
        <w:footnoteReference w:id="104"/>
      </w:r>
      <w:r w:rsidR="00264FFA" w:rsidRPr="00A8246E">
        <w:rPr>
          <w:rFonts w:ascii="Arial Narrow" w:eastAsia="Tahoma" w:hAnsi="Arial Narrow" w:cs="Tahoma"/>
          <w:iCs/>
          <w:sz w:val="24"/>
          <w:szCs w:val="24"/>
          <w:lang w:val="hu-HU"/>
        </w:rPr>
        <w:t xml:space="preserve"> </w:t>
      </w:r>
      <w:r>
        <w:rPr>
          <w:rFonts w:ascii="Arial Narrow" w:eastAsia="Tahoma" w:hAnsi="Arial Narrow" w:cs="Tahoma"/>
          <w:iCs/>
          <w:sz w:val="24"/>
          <w:szCs w:val="24"/>
          <w:lang w:val="hu-HU"/>
        </w:rPr>
        <w:t>leírtak szerint</w:t>
      </w:r>
      <w:r w:rsidR="00264FFA" w:rsidRPr="00A8246E">
        <w:rPr>
          <w:rFonts w:ascii="Arial Narrow" w:eastAsia="Tahoma" w:hAnsi="Arial Narrow" w:cs="Tahoma"/>
          <w:iCs/>
          <w:sz w:val="24"/>
          <w:szCs w:val="24"/>
          <w:lang w:val="hu-HU"/>
        </w:rPr>
        <w:t xml:space="preserve"> a 2019-es salátatörvény</w:t>
      </w:r>
      <w:r w:rsidR="00264FFA" w:rsidRPr="00A8246E">
        <w:rPr>
          <w:rFonts w:ascii="Arial Narrow" w:eastAsia="Tahoma" w:hAnsi="Arial Narrow" w:cs="Tahoma"/>
          <w:sz w:val="24"/>
          <w:szCs w:val="24"/>
          <w:vertAlign w:val="superscript"/>
          <w:lang w:val="hu-HU"/>
        </w:rPr>
        <w:footnoteReference w:id="105"/>
      </w:r>
      <w:r w:rsidR="00264FFA" w:rsidRPr="00A8246E">
        <w:rPr>
          <w:rFonts w:ascii="Arial Narrow" w:eastAsia="Tahoma" w:hAnsi="Arial Narrow" w:cs="Tahoma"/>
          <w:iCs/>
          <w:sz w:val="24"/>
          <w:szCs w:val="24"/>
          <w:lang w:val="hu-HU"/>
        </w:rPr>
        <w:t xml:space="preserve"> korlátozta közigazgatási ügyekben </w:t>
      </w:r>
      <w:r w:rsidR="0021213F">
        <w:rPr>
          <w:rFonts w:ascii="Arial Narrow" w:eastAsia="Tahoma" w:hAnsi="Arial Narrow" w:cs="Tahoma"/>
          <w:iCs/>
          <w:sz w:val="24"/>
          <w:szCs w:val="24"/>
          <w:lang w:val="hu-HU"/>
        </w:rPr>
        <w:t>az igazságszolgáltatáshoz való</w:t>
      </w:r>
      <w:r w:rsidR="001D2EB9">
        <w:rPr>
          <w:rFonts w:ascii="Arial Narrow" w:eastAsia="Tahoma" w:hAnsi="Arial Narrow" w:cs="Tahoma"/>
          <w:iCs/>
          <w:sz w:val="24"/>
          <w:szCs w:val="24"/>
          <w:lang w:val="hu-HU"/>
        </w:rPr>
        <w:t xml:space="preserve"> hozzáférés</w:t>
      </w:r>
      <w:r w:rsidR="0021213F">
        <w:rPr>
          <w:rFonts w:ascii="Arial Narrow" w:eastAsia="Tahoma" w:hAnsi="Arial Narrow" w:cs="Tahoma"/>
          <w:iCs/>
          <w:sz w:val="24"/>
          <w:szCs w:val="24"/>
          <w:lang w:val="hu-HU"/>
        </w:rPr>
        <w:t xml:space="preserve"> jog</w:t>
      </w:r>
      <w:r w:rsidR="001D2EB9">
        <w:rPr>
          <w:rFonts w:ascii="Arial Narrow" w:eastAsia="Tahoma" w:hAnsi="Arial Narrow" w:cs="Tahoma"/>
          <w:iCs/>
          <w:sz w:val="24"/>
          <w:szCs w:val="24"/>
          <w:lang w:val="hu-HU"/>
        </w:rPr>
        <w:t>á</w:t>
      </w:r>
      <w:r w:rsidR="0021213F">
        <w:rPr>
          <w:rFonts w:ascii="Arial Narrow" w:eastAsia="Tahoma" w:hAnsi="Arial Narrow" w:cs="Tahoma"/>
          <w:iCs/>
          <w:sz w:val="24"/>
          <w:szCs w:val="24"/>
          <w:lang w:val="hu-HU"/>
        </w:rPr>
        <w:t>t</w:t>
      </w:r>
      <w:r w:rsidR="00264FFA" w:rsidRPr="00A8246E">
        <w:rPr>
          <w:rFonts w:ascii="Arial Narrow" w:eastAsia="Tahoma" w:hAnsi="Arial Narrow" w:cs="Tahoma"/>
          <w:iCs/>
          <w:sz w:val="24"/>
          <w:szCs w:val="24"/>
          <w:lang w:val="hu-HU"/>
        </w:rPr>
        <w:t xml:space="preserve">, amikor előírta, hogy </w:t>
      </w:r>
      <w:r w:rsidR="000A3A1E">
        <w:rPr>
          <w:rFonts w:ascii="Arial Narrow" w:eastAsia="Tahoma" w:hAnsi="Arial Narrow" w:cs="Tahoma"/>
          <w:i/>
          <w:sz w:val="24"/>
          <w:szCs w:val="24"/>
          <w:lang w:val="hu-HU"/>
        </w:rPr>
        <w:t>„</w:t>
      </w:r>
      <w:r w:rsidR="003F5E9C" w:rsidRPr="00A8246E">
        <w:rPr>
          <w:rFonts w:ascii="Arial Narrow" w:eastAsia="Tahoma" w:hAnsi="Arial Narrow" w:cs="Tahoma"/>
          <w:i/>
          <w:sz w:val="24"/>
          <w:szCs w:val="24"/>
          <w:lang w:val="hu-HU"/>
        </w:rPr>
        <w:t>a 2020. március 1. után indult ügyekben nem lehetséges fellebbezést benyújtani az elsőfokú közigazgatási határozatokkal szemben</w:t>
      </w:r>
      <w:r w:rsidR="00967597">
        <w:rPr>
          <w:rFonts w:ascii="Arial Narrow" w:eastAsia="Tahoma" w:hAnsi="Arial Narrow" w:cs="Tahoma"/>
          <w:i/>
          <w:sz w:val="24"/>
          <w:szCs w:val="24"/>
          <w:lang w:val="hu-HU"/>
        </w:rPr>
        <w:t xml:space="preserve">, </w:t>
      </w:r>
      <w:r w:rsidR="003F5E9C" w:rsidRPr="00A8246E">
        <w:rPr>
          <w:rFonts w:ascii="Arial Narrow" w:eastAsia="Tahoma" w:hAnsi="Arial Narrow" w:cs="Tahoma"/>
          <w:i/>
          <w:sz w:val="24"/>
          <w:szCs w:val="24"/>
          <w:lang w:val="hu-HU"/>
        </w:rPr>
        <w:t xml:space="preserve">ehelyett azokat egyből bíróság előtt kell megtámadni. Az elsőfokú bírósági felülvizsgálati ügyeket a 20-ból csak 8 erre kijelölt megyei bíróság </w:t>
      </w:r>
      <w:r w:rsidR="00A8246E" w:rsidRPr="00A8246E">
        <w:rPr>
          <w:rFonts w:ascii="Arial Narrow" w:eastAsia="Tahoma" w:hAnsi="Arial Narrow" w:cs="Tahoma"/>
          <w:i/>
          <w:sz w:val="24"/>
          <w:szCs w:val="24"/>
          <w:lang w:val="hu-HU"/>
        </w:rPr>
        <w:t>tárgyalhat</w:t>
      </w:r>
      <w:r w:rsidR="003F5E9C" w:rsidRPr="00A8246E">
        <w:rPr>
          <w:rFonts w:ascii="Arial Narrow" w:eastAsia="Tahoma" w:hAnsi="Arial Narrow" w:cs="Tahoma"/>
          <w:i/>
          <w:sz w:val="24"/>
          <w:szCs w:val="24"/>
          <w:lang w:val="hu-HU"/>
        </w:rPr>
        <w:t xml:space="preserve">, </w:t>
      </w:r>
      <w:r w:rsidR="00A8246E" w:rsidRPr="00A8246E">
        <w:rPr>
          <w:rFonts w:ascii="Arial Narrow" w:eastAsia="Tahoma" w:hAnsi="Arial Narrow" w:cs="Tahoma"/>
          <w:i/>
          <w:sz w:val="24"/>
          <w:szCs w:val="24"/>
          <w:lang w:val="hu-HU"/>
        </w:rPr>
        <w:t>így néhánynak ezek közül három megyére kiterjedően kell az ügyeket ellátnia</w:t>
      </w:r>
      <w:r w:rsidR="003F5E9C" w:rsidRPr="00A8246E">
        <w:rPr>
          <w:rFonts w:ascii="Arial Narrow" w:eastAsia="Tahoma" w:hAnsi="Arial Narrow" w:cs="Tahoma"/>
          <w:i/>
          <w:sz w:val="24"/>
          <w:szCs w:val="24"/>
          <w:lang w:val="hu-HU"/>
        </w:rPr>
        <w:t>.</w:t>
      </w:r>
      <w:r w:rsidR="0005127D">
        <w:rPr>
          <w:rFonts w:ascii="Arial Narrow" w:eastAsia="Tahoma" w:hAnsi="Arial Narrow" w:cs="Tahoma"/>
          <w:i/>
          <w:sz w:val="24"/>
          <w:szCs w:val="24"/>
          <w:lang w:val="hu-HU"/>
        </w:rPr>
        <w:t xml:space="preserve"> </w:t>
      </w:r>
      <w:r w:rsidR="00A8246E" w:rsidRPr="00A8246E">
        <w:rPr>
          <w:rFonts w:ascii="Arial Narrow" w:eastAsia="Tahoma" w:hAnsi="Arial Narrow" w:cs="Tahoma"/>
          <w:i/>
          <w:sz w:val="24"/>
          <w:szCs w:val="24"/>
          <w:lang w:val="hu-HU"/>
        </w:rPr>
        <w:t>Ezáltal sok esetben az ügyet tárgyaló bíróság távol esik a felek lakóhelyétől</w:t>
      </w:r>
      <w:r w:rsidR="003F5E9C" w:rsidRPr="00A8246E">
        <w:rPr>
          <w:rFonts w:ascii="Arial Narrow" w:eastAsia="Tahoma" w:hAnsi="Arial Narrow" w:cs="Tahoma"/>
          <w:i/>
          <w:sz w:val="24"/>
          <w:szCs w:val="24"/>
          <w:lang w:val="hu-HU"/>
        </w:rPr>
        <w:t xml:space="preserve">, </w:t>
      </w:r>
      <w:r w:rsidR="00A8246E" w:rsidRPr="00A8246E">
        <w:rPr>
          <w:rFonts w:ascii="Arial Narrow" w:eastAsia="Tahoma" w:hAnsi="Arial Narrow" w:cs="Tahoma"/>
          <w:i/>
          <w:sz w:val="24"/>
          <w:szCs w:val="24"/>
          <w:lang w:val="hu-HU"/>
        </w:rPr>
        <w:t xml:space="preserve">és mivel </w:t>
      </w:r>
      <w:r w:rsidR="00D62BEC">
        <w:rPr>
          <w:rFonts w:ascii="Arial Narrow" w:eastAsia="Tahoma" w:hAnsi="Arial Narrow" w:cs="Tahoma"/>
          <w:i/>
          <w:sz w:val="24"/>
          <w:szCs w:val="24"/>
          <w:lang w:val="hu-HU"/>
        </w:rPr>
        <w:t xml:space="preserve">egy </w:t>
      </w:r>
      <w:r w:rsidR="00A8246E" w:rsidRPr="00A8246E">
        <w:rPr>
          <w:rFonts w:ascii="Arial Narrow" w:eastAsia="Tahoma" w:hAnsi="Arial Narrow" w:cs="Tahoma"/>
          <w:i/>
          <w:sz w:val="24"/>
          <w:szCs w:val="24"/>
          <w:lang w:val="hu-HU"/>
        </w:rPr>
        <w:t>bírósági beadvány készítése jóval bonyolultabb egy közigazgatási fellebbezés megírásánál, nagyobb az esély, hogy a feleknek ügyvédet kell fogadniuk</w:t>
      </w:r>
      <w:r w:rsidR="003F5E9C" w:rsidRPr="00A8246E">
        <w:rPr>
          <w:rFonts w:ascii="Arial Narrow" w:eastAsia="Tahoma" w:hAnsi="Arial Narrow" w:cs="Tahoma"/>
          <w:i/>
          <w:sz w:val="24"/>
          <w:szCs w:val="24"/>
          <w:lang w:val="hu-HU"/>
        </w:rPr>
        <w:t xml:space="preserve">. </w:t>
      </w:r>
      <w:r w:rsidR="00A8246E" w:rsidRPr="00A8246E">
        <w:rPr>
          <w:rFonts w:ascii="Arial Narrow" w:eastAsia="Tahoma" w:hAnsi="Arial Narrow" w:cs="Tahoma"/>
          <w:i/>
          <w:sz w:val="24"/>
          <w:szCs w:val="24"/>
          <w:lang w:val="hu-HU"/>
        </w:rPr>
        <w:t xml:space="preserve">A jogorvoslat így </w:t>
      </w:r>
      <w:r w:rsidR="00A8246E" w:rsidRPr="00A8246E">
        <w:rPr>
          <w:rFonts w:ascii="Arial Narrow" w:eastAsia="Tahoma" w:hAnsi="Arial Narrow" w:cs="Tahoma"/>
          <w:i/>
          <w:sz w:val="24"/>
          <w:szCs w:val="24"/>
          <w:lang w:val="hu-HU"/>
        </w:rPr>
        <w:lastRenderedPageBreak/>
        <w:t>több időt, pénzt és egyéb forrást igényel</w:t>
      </w:r>
      <w:r w:rsidR="003F5E9C" w:rsidRPr="00A8246E">
        <w:rPr>
          <w:rFonts w:ascii="Arial Narrow" w:eastAsia="Tahoma" w:hAnsi="Arial Narrow" w:cs="Tahoma"/>
          <w:i/>
          <w:sz w:val="24"/>
          <w:szCs w:val="24"/>
          <w:lang w:val="hu-HU"/>
        </w:rPr>
        <w:t xml:space="preserve">, </w:t>
      </w:r>
      <w:r w:rsidR="00A8246E" w:rsidRPr="00A8246E">
        <w:rPr>
          <w:rFonts w:ascii="Arial Narrow" w:eastAsia="Tahoma" w:hAnsi="Arial Narrow" w:cs="Tahoma"/>
          <w:i/>
          <w:sz w:val="24"/>
          <w:szCs w:val="24"/>
          <w:lang w:val="hu-HU"/>
        </w:rPr>
        <w:t xml:space="preserve">amely negatív hatással </w:t>
      </w:r>
      <w:r w:rsidR="00967597">
        <w:rPr>
          <w:rFonts w:ascii="Arial Narrow" w:eastAsia="Tahoma" w:hAnsi="Arial Narrow" w:cs="Tahoma"/>
          <w:i/>
          <w:sz w:val="24"/>
          <w:szCs w:val="24"/>
          <w:lang w:val="hu-HU"/>
        </w:rPr>
        <w:t>van</w:t>
      </w:r>
      <w:r w:rsidR="00A8246E" w:rsidRPr="00A8246E">
        <w:rPr>
          <w:rFonts w:ascii="Arial Narrow" w:eastAsia="Tahoma" w:hAnsi="Arial Narrow" w:cs="Tahoma"/>
          <w:i/>
          <w:sz w:val="24"/>
          <w:szCs w:val="24"/>
          <w:lang w:val="hu-HU"/>
        </w:rPr>
        <w:t xml:space="preserve"> különösen a </w:t>
      </w:r>
      <w:r w:rsidR="00A8246E" w:rsidRPr="00DE7727">
        <w:rPr>
          <w:rFonts w:ascii="Arial Narrow" w:eastAsia="Tahoma" w:hAnsi="Arial Narrow" w:cs="Tahoma"/>
          <w:i/>
          <w:sz w:val="24"/>
          <w:szCs w:val="24"/>
          <w:lang w:val="hu-HU"/>
        </w:rPr>
        <w:t>nélkülözésben élő vagy alacsony jövedelmű személyek</w:t>
      </w:r>
      <w:r w:rsidR="00967597">
        <w:rPr>
          <w:rFonts w:ascii="Arial Narrow" w:eastAsia="Tahoma" w:hAnsi="Arial Narrow" w:cs="Tahoma"/>
          <w:i/>
          <w:sz w:val="24"/>
          <w:szCs w:val="24"/>
          <w:lang w:val="hu-HU"/>
        </w:rPr>
        <w:t>re</w:t>
      </w:r>
      <w:r w:rsidR="003F5E9C" w:rsidRPr="00DE7727">
        <w:rPr>
          <w:rFonts w:ascii="Arial Narrow" w:eastAsia="Tahoma" w:hAnsi="Arial Narrow" w:cs="Tahoma"/>
          <w:i/>
          <w:sz w:val="24"/>
          <w:szCs w:val="24"/>
          <w:lang w:val="hu-HU"/>
        </w:rPr>
        <w:t xml:space="preserve">.” </w:t>
      </w:r>
    </w:p>
    <w:p w14:paraId="19F63131" w14:textId="7F752F48" w:rsidR="00A8246E" w:rsidRPr="00DE7727" w:rsidRDefault="00A8246E" w:rsidP="00693C98">
      <w:pPr>
        <w:spacing w:after="120"/>
        <w:jc w:val="both"/>
        <w:rPr>
          <w:rFonts w:ascii="Arial Narrow" w:eastAsia="Tahoma" w:hAnsi="Arial Narrow" w:cs="Tahoma"/>
          <w:sz w:val="24"/>
          <w:szCs w:val="24"/>
          <w:lang w:val="hu-HU"/>
        </w:rPr>
      </w:pPr>
      <w:r w:rsidRPr="00DE7727">
        <w:rPr>
          <w:rFonts w:ascii="Arial Narrow" w:eastAsia="Tahoma" w:hAnsi="Arial Narrow" w:cs="Tahoma"/>
          <w:sz w:val="24"/>
          <w:szCs w:val="24"/>
          <w:lang w:val="hu-HU"/>
        </w:rPr>
        <w:t>A rendelkezésre álló adatokból kitűnik</w:t>
      </w:r>
      <w:r w:rsidR="00693C98" w:rsidRPr="00DE7727">
        <w:rPr>
          <w:rFonts w:ascii="Arial Narrow" w:eastAsia="Tahoma" w:hAnsi="Arial Narrow" w:cs="Tahoma"/>
          <w:sz w:val="24"/>
          <w:szCs w:val="24"/>
          <w:lang w:val="hu-HU"/>
        </w:rPr>
        <w:t>,</w:t>
      </w:r>
      <w:r w:rsidRPr="00DE7727">
        <w:rPr>
          <w:rFonts w:ascii="Arial Narrow" w:eastAsia="Tahoma" w:hAnsi="Arial Narrow" w:cs="Tahoma"/>
          <w:sz w:val="24"/>
          <w:szCs w:val="24"/>
          <w:lang w:val="hu-HU"/>
        </w:rPr>
        <w:t xml:space="preserve"> </w:t>
      </w:r>
      <w:r w:rsidRPr="00DE7727">
        <w:rPr>
          <w:rFonts w:ascii="Arial Narrow" w:eastAsia="Tahoma" w:hAnsi="Arial Narrow" w:cs="Tahoma"/>
          <w:b/>
          <w:sz w:val="24"/>
          <w:szCs w:val="24"/>
          <w:lang w:val="hu-HU"/>
        </w:rPr>
        <w:t xml:space="preserve">hogy a módosítás valóban korlátozta </w:t>
      </w:r>
      <w:r w:rsidR="0021213F">
        <w:rPr>
          <w:rFonts w:ascii="Arial Narrow" w:eastAsia="Tahoma" w:hAnsi="Arial Narrow" w:cs="Tahoma"/>
          <w:b/>
          <w:sz w:val="24"/>
          <w:szCs w:val="24"/>
          <w:lang w:val="hu-HU"/>
        </w:rPr>
        <w:t>az igazságszolgáltatáshoz való</w:t>
      </w:r>
      <w:r w:rsidR="0058655E">
        <w:rPr>
          <w:rFonts w:ascii="Arial Narrow" w:eastAsia="Tahoma" w:hAnsi="Arial Narrow" w:cs="Tahoma"/>
          <w:b/>
          <w:sz w:val="24"/>
          <w:szCs w:val="24"/>
          <w:lang w:val="hu-HU"/>
        </w:rPr>
        <w:t xml:space="preserve"> hozzáférés</w:t>
      </w:r>
      <w:r w:rsidR="0021213F">
        <w:rPr>
          <w:rFonts w:ascii="Arial Narrow" w:eastAsia="Tahoma" w:hAnsi="Arial Narrow" w:cs="Tahoma"/>
          <w:b/>
          <w:sz w:val="24"/>
          <w:szCs w:val="24"/>
          <w:lang w:val="hu-HU"/>
        </w:rPr>
        <w:t xml:space="preserve"> jog</w:t>
      </w:r>
      <w:r w:rsidR="0058655E">
        <w:rPr>
          <w:rFonts w:ascii="Arial Narrow" w:eastAsia="Tahoma" w:hAnsi="Arial Narrow" w:cs="Tahoma"/>
          <w:b/>
          <w:sz w:val="24"/>
          <w:szCs w:val="24"/>
          <w:lang w:val="hu-HU"/>
        </w:rPr>
        <w:t>á</w:t>
      </w:r>
      <w:r w:rsidR="0021213F">
        <w:rPr>
          <w:rFonts w:ascii="Arial Narrow" w:eastAsia="Tahoma" w:hAnsi="Arial Narrow" w:cs="Tahoma"/>
          <w:b/>
          <w:sz w:val="24"/>
          <w:szCs w:val="24"/>
          <w:lang w:val="hu-HU"/>
        </w:rPr>
        <w:t>t</w:t>
      </w:r>
      <w:r w:rsidRPr="00DE7727">
        <w:rPr>
          <w:rFonts w:ascii="Arial Narrow" w:eastAsia="Tahoma" w:hAnsi="Arial Narrow" w:cs="Tahoma"/>
          <w:b/>
          <w:sz w:val="24"/>
          <w:szCs w:val="24"/>
          <w:lang w:val="hu-HU"/>
        </w:rPr>
        <w:t xml:space="preserve"> </w:t>
      </w:r>
      <w:r w:rsidR="00693C98" w:rsidRPr="00DE7727">
        <w:rPr>
          <w:rFonts w:ascii="Arial Narrow" w:eastAsia="Tahoma" w:hAnsi="Arial Narrow" w:cs="Tahoma"/>
          <w:b/>
          <w:sz w:val="24"/>
          <w:szCs w:val="24"/>
          <w:lang w:val="hu-HU"/>
        </w:rPr>
        <w:t xml:space="preserve">a hatóságok </w:t>
      </w:r>
      <w:r w:rsidR="0021213F">
        <w:rPr>
          <w:rFonts w:ascii="Arial Narrow" w:eastAsia="Tahoma" w:hAnsi="Arial Narrow" w:cs="Tahoma"/>
          <w:b/>
          <w:sz w:val="24"/>
          <w:szCs w:val="24"/>
          <w:lang w:val="hu-HU"/>
        </w:rPr>
        <w:t>állam</w:t>
      </w:r>
      <w:r w:rsidR="00693C98" w:rsidRPr="00DE7727">
        <w:rPr>
          <w:rFonts w:ascii="Arial Narrow" w:eastAsia="Tahoma" w:hAnsi="Arial Narrow" w:cs="Tahoma"/>
          <w:b/>
          <w:sz w:val="24"/>
          <w:szCs w:val="24"/>
          <w:lang w:val="hu-HU"/>
        </w:rPr>
        <w:t>polgárokra is kiható döntéseivel kapcsolatban</w:t>
      </w:r>
      <w:r w:rsidRPr="00DE7727">
        <w:rPr>
          <w:rFonts w:ascii="Arial Narrow" w:eastAsia="Tahoma" w:hAnsi="Arial Narrow" w:cs="Tahoma"/>
          <w:sz w:val="24"/>
          <w:szCs w:val="24"/>
          <w:lang w:val="hu-HU"/>
        </w:rPr>
        <w:t xml:space="preserve">. </w:t>
      </w:r>
      <w:r w:rsidR="00693C98" w:rsidRPr="00DE7727">
        <w:rPr>
          <w:rFonts w:ascii="Arial Narrow" w:eastAsia="Tahoma" w:hAnsi="Arial Narrow" w:cs="Tahoma"/>
          <w:sz w:val="24"/>
          <w:szCs w:val="24"/>
          <w:lang w:val="hu-HU"/>
        </w:rPr>
        <w:t>A salátatörvényt kísérő indok</w:t>
      </w:r>
      <w:r w:rsidR="0058655E">
        <w:rPr>
          <w:rFonts w:ascii="Arial Narrow" w:eastAsia="Tahoma" w:hAnsi="Arial Narrow" w:cs="Tahoma"/>
          <w:sz w:val="24"/>
          <w:szCs w:val="24"/>
          <w:lang w:val="hu-HU"/>
        </w:rPr>
        <w:t>o</w:t>
      </w:r>
      <w:r w:rsidR="00693C98" w:rsidRPr="00DE7727">
        <w:rPr>
          <w:rFonts w:ascii="Arial Narrow" w:eastAsia="Tahoma" w:hAnsi="Arial Narrow" w:cs="Tahoma"/>
          <w:sz w:val="24"/>
          <w:szCs w:val="24"/>
          <w:lang w:val="hu-HU"/>
        </w:rPr>
        <w:t>lás szerint</w:t>
      </w:r>
      <w:r w:rsidRPr="00DE7727">
        <w:rPr>
          <w:rFonts w:ascii="Arial Narrow" w:eastAsia="Tahoma" w:hAnsi="Arial Narrow" w:cs="Tahoma"/>
          <w:sz w:val="24"/>
          <w:szCs w:val="24"/>
          <w:vertAlign w:val="superscript"/>
          <w:lang w:val="hu-HU"/>
        </w:rPr>
        <w:footnoteReference w:id="106"/>
      </w:r>
      <w:r w:rsidRPr="00DE7727">
        <w:rPr>
          <w:rFonts w:ascii="Arial Narrow" w:eastAsia="Tahoma" w:hAnsi="Arial Narrow" w:cs="Tahoma"/>
          <w:sz w:val="24"/>
          <w:szCs w:val="24"/>
          <w:lang w:val="hu-HU"/>
        </w:rPr>
        <w:t xml:space="preserve"> </w:t>
      </w:r>
      <w:r w:rsidR="00693C98" w:rsidRPr="00DE7727">
        <w:rPr>
          <w:rFonts w:ascii="Arial Narrow" w:eastAsia="Tahoma" w:hAnsi="Arial Narrow" w:cs="Tahoma"/>
          <w:sz w:val="24"/>
          <w:szCs w:val="24"/>
          <w:lang w:val="hu-HU"/>
        </w:rPr>
        <w:t>a másodfokú eljárásban született határozatok körülbelül 25%-</w:t>
      </w:r>
      <w:proofErr w:type="spellStart"/>
      <w:r w:rsidR="00693C98" w:rsidRPr="00DE7727">
        <w:rPr>
          <w:rFonts w:ascii="Arial Narrow" w:eastAsia="Tahoma" w:hAnsi="Arial Narrow" w:cs="Tahoma"/>
          <w:sz w:val="24"/>
          <w:szCs w:val="24"/>
          <w:lang w:val="hu-HU"/>
        </w:rPr>
        <w:t>ában</w:t>
      </w:r>
      <w:proofErr w:type="spellEnd"/>
      <w:r w:rsidR="00693C98" w:rsidRPr="00DE7727">
        <w:rPr>
          <w:rFonts w:ascii="Arial Narrow" w:eastAsia="Tahoma" w:hAnsi="Arial Narrow" w:cs="Tahoma"/>
          <w:sz w:val="24"/>
          <w:szCs w:val="24"/>
          <w:lang w:val="hu-HU"/>
        </w:rPr>
        <w:t xml:space="preserve"> közigazgatási pert indítottak a felek a salátatörvény által felváltott jogorvoslati rendszerben</w:t>
      </w:r>
      <w:r w:rsidRPr="00DE7727">
        <w:rPr>
          <w:rFonts w:ascii="Arial Narrow" w:eastAsia="Tahoma" w:hAnsi="Arial Narrow" w:cs="Tahoma"/>
          <w:sz w:val="24"/>
          <w:szCs w:val="24"/>
          <w:lang w:val="hu-HU"/>
        </w:rPr>
        <w:t xml:space="preserve">. </w:t>
      </w:r>
      <w:r w:rsidR="00693C98" w:rsidRPr="00DE7727">
        <w:rPr>
          <w:rFonts w:ascii="Arial Narrow" w:eastAsia="Tahoma" w:hAnsi="Arial Narrow" w:cs="Tahoma"/>
          <w:sz w:val="24"/>
          <w:szCs w:val="24"/>
          <w:lang w:val="hu-HU"/>
        </w:rPr>
        <w:t>2019-ben</w:t>
      </w:r>
      <w:r w:rsidRPr="00DE7727">
        <w:rPr>
          <w:rFonts w:ascii="Arial Narrow" w:eastAsia="Tahoma" w:hAnsi="Arial Narrow" w:cs="Tahoma"/>
          <w:sz w:val="24"/>
          <w:szCs w:val="24"/>
          <w:lang w:val="hu-HU"/>
        </w:rPr>
        <w:t xml:space="preserve"> 14</w:t>
      </w:r>
      <w:r w:rsidR="003E7503">
        <w:rPr>
          <w:rFonts w:ascii="Arial Narrow" w:eastAsia="Tahoma" w:hAnsi="Arial Narrow" w:cs="Tahoma"/>
          <w:sz w:val="24"/>
          <w:szCs w:val="24"/>
          <w:lang w:val="hu-HU"/>
        </w:rPr>
        <w:t> </w:t>
      </w:r>
      <w:r w:rsidRPr="00DE7727">
        <w:rPr>
          <w:rFonts w:ascii="Arial Narrow" w:eastAsia="Tahoma" w:hAnsi="Arial Narrow" w:cs="Tahoma"/>
          <w:sz w:val="24"/>
          <w:szCs w:val="24"/>
          <w:lang w:val="hu-HU"/>
        </w:rPr>
        <w:t>358</w:t>
      </w:r>
      <w:r w:rsidR="003E7503">
        <w:rPr>
          <w:rFonts w:ascii="Arial Narrow" w:eastAsia="Tahoma" w:hAnsi="Arial Narrow" w:cs="Tahoma"/>
          <w:sz w:val="24"/>
          <w:szCs w:val="24"/>
          <w:lang w:val="hu-HU"/>
        </w:rPr>
        <w:t xml:space="preserve"> </w:t>
      </w:r>
      <w:r w:rsidR="00693C98" w:rsidRPr="00DE7727">
        <w:rPr>
          <w:rFonts w:ascii="Arial Narrow" w:eastAsia="Tahoma" w:hAnsi="Arial Narrow" w:cs="Tahoma"/>
          <w:sz w:val="24"/>
          <w:szCs w:val="24"/>
          <w:lang w:val="hu-HU"/>
        </w:rPr>
        <w:t>bírósági felülvizsgálatot kezdeményeztek</w:t>
      </w:r>
      <w:r w:rsidRPr="00DE7727">
        <w:rPr>
          <w:rFonts w:ascii="Arial Narrow" w:eastAsia="Tahoma" w:hAnsi="Arial Narrow" w:cs="Tahoma"/>
          <w:sz w:val="24"/>
          <w:szCs w:val="24"/>
          <w:lang w:val="hu-HU"/>
        </w:rPr>
        <w:t>,</w:t>
      </w:r>
      <w:r w:rsidRPr="00DE7727">
        <w:rPr>
          <w:rFonts w:ascii="Arial Narrow" w:eastAsia="Tahoma" w:hAnsi="Arial Narrow" w:cs="Tahoma"/>
          <w:sz w:val="24"/>
          <w:szCs w:val="24"/>
          <w:vertAlign w:val="superscript"/>
          <w:lang w:val="hu-HU"/>
        </w:rPr>
        <w:footnoteReference w:id="107"/>
      </w:r>
      <w:r w:rsidRPr="00DE7727">
        <w:rPr>
          <w:rFonts w:ascii="Arial Narrow" w:eastAsia="Tahoma" w:hAnsi="Arial Narrow" w:cs="Tahoma"/>
          <w:sz w:val="24"/>
          <w:szCs w:val="24"/>
          <w:lang w:val="hu-HU"/>
        </w:rPr>
        <w:t xml:space="preserve"> </w:t>
      </w:r>
      <w:r w:rsidR="00693C98" w:rsidRPr="00DE7727">
        <w:rPr>
          <w:rFonts w:ascii="Arial Narrow" w:eastAsia="Tahoma" w:hAnsi="Arial Narrow" w:cs="Tahoma"/>
          <w:sz w:val="24"/>
          <w:szCs w:val="24"/>
          <w:lang w:val="hu-HU"/>
        </w:rPr>
        <w:t>amely azt jelenti, hogy a közigazgatási hatóságok</w:t>
      </w:r>
      <w:r w:rsidRPr="00DE7727">
        <w:rPr>
          <w:rFonts w:ascii="Arial Narrow" w:eastAsia="Tahoma" w:hAnsi="Arial Narrow" w:cs="Tahoma"/>
          <w:sz w:val="24"/>
          <w:szCs w:val="24"/>
          <w:lang w:val="hu-HU"/>
        </w:rPr>
        <w:t xml:space="preserve"> </w:t>
      </w:r>
      <w:r w:rsidR="00693C98" w:rsidRPr="00DE7727">
        <w:rPr>
          <w:rFonts w:ascii="Arial Narrow" w:eastAsia="Tahoma" w:hAnsi="Arial Narrow" w:cs="Tahoma"/>
          <w:sz w:val="24"/>
          <w:szCs w:val="24"/>
          <w:lang w:val="hu-HU"/>
        </w:rPr>
        <w:t>körülbelül</w:t>
      </w:r>
      <w:r w:rsidRPr="00DE7727">
        <w:rPr>
          <w:rFonts w:ascii="Arial Narrow" w:eastAsia="Tahoma" w:hAnsi="Arial Narrow" w:cs="Tahoma"/>
          <w:sz w:val="24"/>
          <w:szCs w:val="24"/>
          <w:lang w:val="hu-HU"/>
        </w:rPr>
        <w:t xml:space="preserve"> 57</w:t>
      </w:r>
      <w:r w:rsidR="003E7503">
        <w:rPr>
          <w:rFonts w:ascii="Arial Narrow" w:eastAsia="Tahoma" w:hAnsi="Arial Narrow" w:cs="Tahoma"/>
          <w:sz w:val="24"/>
          <w:szCs w:val="24"/>
          <w:lang w:val="hu-HU"/>
        </w:rPr>
        <w:t> </w:t>
      </w:r>
      <w:r w:rsidRPr="00DE7727">
        <w:rPr>
          <w:rFonts w:ascii="Arial Narrow" w:eastAsia="Tahoma" w:hAnsi="Arial Narrow" w:cs="Tahoma"/>
          <w:sz w:val="24"/>
          <w:szCs w:val="24"/>
          <w:lang w:val="hu-HU"/>
        </w:rPr>
        <w:t>400</w:t>
      </w:r>
      <w:r w:rsidR="003E7503">
        <w:rPr>
          <w:rFonts w:ascii="Arial Narrow" w:eastAsia="Tahoma" w:hAnsi="Arial Narrow" w:cs="Tahoma"/>
          <w:sz w:val="24"/>
          <w:szCs w:val="24"/>
          <w:lang w:val="hu-HU"/>
        </w:rPr>
        <w:t xml:space="preserve"> </w:t>
      </w:r>
      <w:r w:rsidR="00693C98" w:rsidRPr="00DE7727">
        <w:rPr>
          <w:rFonts w:ascii="Arial Narrow" w:eastAsia="Tahoma" w:hAnsi="Arial Narrow" w:cs="Tahoma"/>
          <w:sz w:val="24"/>
          <w:szCs w:val="24"/>
          <w:lang w:val="hu-HU"/>
        </w:rPr>
        <w:t>másodfokú határozatot hoztak abban az évben</w:t>
      </w:r>
      <w:r w:rsidRPr="00DE7727">
        <w:rPr>
          <w:rFonts w:ascii="Arial Narrow" w:eastAsia="Tahoma" w:hAnsi="Arial Narrow" w:cs="Tahoma"/>
          <w:sz w:val="24"/>
          <w:szCs w:val="24"/>
          <w:lang w:val="hu-HU"/>
        </w:rPr>
        <w:t xml:space="preserve">. </w:t>
      </w:r>
      <w:r w:rsidR="00693C98" w:rsidRPr="00DE7727">
        <w:rPr>
          <w:rFonts w:ascii="Arial Narrow" w:eastAsia="Tahoma" w:hAnsi="Arial Narrow" w:cs="Tahoma"/>
          <w:sz w:val="24"/>
          <w:szCs w:val="24"/>
          <w:lang w:val="hu-HU"/>
        </w:rPr>
        <w:t>Ezzel</w:t>
      </w:r>
      <w:r w:rsidR="0058655E">
        <w:rPr>
          <w:rFonts w:ascii="Arial Narrow" w:eastAsia="Tahoma" w:hAnsi="Arial Narrow" w:cs="Tahoma"/>
          <w:sz w:val="24"/>
          <w:szCs w:val="24"/>
          <w:lang w:val="hu-HU"/>
        </w:rPr>
        <w:t xml:space="preserve"> szemben</w:t>
      </w:r>
      <w:r w:rsidRPr="00DE7727">
        <w:rPr>
          <w:rFonts w:ascii="Arial Narrow" w:eastAsia="Tahoma" w:hAnsi="Arial Narrow" w:cs="Tahoma"/>
          <w:sz w:val="24"/>
          <w:szCs w:val="24"/>
          <w:lang w:val="hu-HU"/>
        </w:rPr>
        <w:t xml:space="preserve"> 2021</w:t>
      </w:r>
      <w:r w:rsidR="00693C98" w:rsidRPr="00DE7727">
        <w:rPr>
          <w:rFonts w:ascii="Arial Narrow" w:eastAsia="Tahoma" w:hAnsi="Arial Narrow" w:cs="Tahoma"/>
          <w:sz w:val="24"/>
          <w:szCs w:val="24"/>
          <w:lang w:val="hu-HU"/>
        </w:rPr>
        <w:t xml:space="preserve"> első felében mindössze</w:t>
      </w:r>
      <w:r w:rsidRPr="00DE7727">
        <w:rPr>
          <w:rFonts w:ascii="Arial Narrow" w:eastAsia="Tahoma" w:hAnsi="Arial Narrow" w:cs="Tahoma"/>
          <w:sz w:val="24"/>
          <w:szCs w:val="24"/>
          <w:lang w:val="hu-HU"/>
        </w:rPr>
        <w:t xml:space="preserve"> 10</w:t>
      </w:r>
      <w:r w:rsidR="003E7503">
        <w:rPr>
          <w:rFonts w:ascii="Arial Narrow" w:eastAsia="Tahoma" w:hAnsi="Arial Narrow" w:cs="Tahoma"/>
          <w:sz w:val="24"/>
          <w:szCs w:val="24"/>
          <w:lang w:val="hu-HU"/>
        </w:rPr>
        <w:t> </w:t>
      </w:r>
      <w:r w:rsidRPr="00DE7727">
        <w:rPr>
          <w:rFonts w:ascii="Arial Narrow" w:eastAsia="Tahoma" w:hAnsi="Arial Narrow" w:cs="Tahoma"/>
          <w:sz w:val="24"/>
          <w:szCs w:val="24"/>
          <w:lang w:val="hu-HU"/>
        </w:rPr>
        <w:t>176</w:t>
      </w:r>
      <w:r w:rsidR="003E7503">
        <w:rPr>
          <w:rFonts w:ascii="Arial Narrow" w:eastAsia="Tahoma" w:hAnsi="Arial Narrow" w:cs="Tahoma"/>
          <w:sz w:val="24"/>
          <w:szCs w:val="24"/>
          <w:lang w:val="hu-HU"/>
        </w:rPr>
        <w:t xml:space="preserve"> </w:t>
      </w:r>
      <w:r w:rsidR="00400737" w:rsidRPr="00DE7727">
        <w:rPr>
          <w:rFonts w:ascii="Arial Narrow" w:eastAsia="Tahoma" w:hAnsi="Arial Narrow" w:cs="Tahoma"/>
          <w:sz w:val="24"/>
          <w:szCs w:val="24"/>
          <w:lang w:val="hu-HU"/>
        </w:rPr>
        <w:t>közigazgatási határozat bírósági felülvizsgálatát kezdeményezték az érintett felek</w:t>
      </w:r>
      <w:r w:rsidRPr="00DE7727">
        <w:rPr>
          <w:rFonts w:ascii="Arial Narrow" w:eastAsia="Tahoma" w:hAnsi="Arial Narrow" w:cs="Tahoma"/>
          <w:sz w:val="24"/>
          <w:szCs w:val="24"/>
          <w:lang w:val="hu-HU"/>
        </w:rPr>
        <w:t>.</w:t>
      </w:r>
      <w:r w:rsidRPr="00DE7727">
        <w:rPr>
          <w:rFonts w:ascii="Arial Narrow" w:eastAsia="Tahoma" w:hAnsi="Arial Narrow" w:cs="Tahoma"/>
          <w:sz w:val="24"/>
          <w:szCs w:val="24"/>
          <w:vertAlign w:val="superscript"/>
          <w:lang w:val="hu-HU"/>
        </w:rPr>
        <w:footnoteReference w:id="108"/>
      </w:r>
      <w:r w:rsidRPr="00DE7727">
        <w:rPr>
          <w:rFonts w:ascii="Arial Narrow" w:eastAsia="Tahoma" w:hAnsi="Arial Narrow" w:cs="Tahoma"/>
          <w:sz w:val="24"/>
          <w:szCs w:val="24"/>
          <w:lang w:val="hu-HU"/>
        </w:rPr>
        <w:t xml:space="preserve"> </w:t>
      </w:r>
      <w:r w:rsidR="00400737" w:rsidRPr="00DE7727">
        <w:rPr>
          <w:rFonts w:ascii="Arial Narrow" w:eastAsia="Tahoma" w:hAnsi="Arial Narrow" w:cs="Tahoma"/>
          <w:sz w:val="24"/>
          <w:szCs w:val="24"/>
          <w:lang w:val="hu-HU"/>
        </w:rPr>
        <w:t>Ha a trendek hasonlóak maradnak</w:t>
      </w:r>
      <w:r w:rsidRPr="00DE7727">
        <w:rPr>
          <w:rFonts w:ascii="Arial Narrow" w:eastAsia="Tahoma" w:hAnsi="Arial Narrow" w:cs="Tahoma"/>
          <w:sz w:val="24"/>
          <w:szCs w:val="24"/>
          <w:lang w:val="hu-HU"/>
        </w:rPr>
        <w:t xml:space="preserve"> (</w:t>
      </w:r>
      <w:r w:rsidR="00400737" w:rsidRPr="00DE7727">
        <w:rPr>
          <w:rFonts w:ascii="Arial Narrow" w:eastAsia="Tahoma" w:hAnsi="Arial Narrow" w:cs="Tahoma"/>
          <w:sz w:val="24"/>
          <w:szCs w:val="24"/>
          <w:lang w:val="hu-HU"/>
        </w:rPr>
        <w:t>és a</w:t>
      </w:r>
      <w:r w:rsidRPr="00DE7727">
        <w:rPr>
          <w:rFonts w:ascii="Arial Narrow" w:eastAsia="Tahoma" w:hAnsi="Arial Narrow" w:cs="Tahoma"/>
          <w:sz w:val="24"/>
          <w:szCs w:val="24"/>
          <w:lang w:val="hu-HU"/>
        </w:rPr>
        <w:t xml:space="preserve"> 2020</w:t>
      </w:r>
      <w:r w:rsidR="00400737" w:rsidRPr="00DE7727">
        <w:rPr>
          <w:rFonts w:ascii="Arial Narrow" w:eastAsia="Tahoma" w:hAnsi="Arial Narrow" w:cs="Tahoma"/>
          <w:sz w:val="24"/>
          <w:szCs w:val="24"/>
          <w:lang w:val="hu-HU"/>
        </w:rPr>
        <w:t>-as adatok</w:t>
      </w:r>
      <w:r w:rsidR="00AD0A76" w:rsidRPr="00DE7727">
        <w:rPr>
          <w:rFonts w:ascii="Arial Narrow" w:eastAsia="Tahoma" w:hAnsi="Arial Narrow" w:cs="Tahoma"/>
          <w:sz w:val="24"/>
          <w:szCs w:val="24"/>
          <w:vertAlign w:val="superscript"/>
          <w:lang w:val="hu-HU"/>
        </w:rPr>
        <w:footnoteReference w:id="109"/>
      </w:r>
      <w:r w:rsidR="00AD0A76" w:rsidRPr="00DE7727">
        <w:rPr>
          <w:rFonts w:ascii="Arial Narrow" w:eastAsia="Tahoma" w:hAnsi="Arial Narrow" w:cs="Tahoma"/>
          <w:sz w:val="24"/>
          <w:szCs w:val="24"/>
          <w:lang w:val="hu-HU"/>
        </w:rPr>
        <w:t xml:space="preserve"> </w:t>
      </w:r>
      <w:r w:rsidR="00400737" w:rsidRPr="00DE7727">
        <w:rPr>
          <w:rFonts w:ascii="Arial Narrow" w:eastAsia="Tahoma" w:hAnsi="Arial Narrow" w:cs="Tahoma"/>
          <w:sz w:val="24"/>
          <w:szCs w:val="24"/>
          <w:lang w:val="hu-HU"/>
        </w:rPr>
        <w:t>alapján</w:t>
      </w:r>
      <w:r w:rsidR="00AD0A76">
        <w:rPr>
          <w:rFonts w:ascii="Arial Narrow" w:eastAsia="Tahoma" w:hAnsi="Arial Narrow" w:cs="Tahoma"/>
          <w:sz w:val="24"/>
          <w:szCs w:val="24"/>
          <w:lang w:val="hu-HU"/>
        </w:rPr>
        <w:t xml:space="preserve"> </w:t>
      </w:r>
      <w:r w:rsidR="00400737" w:rsidRPr="00DE7727">
        <w:rPr>
          <w:rFonts w:ascii="Arial Narrow" w:eastAsia="Tahoma" w:hAnsi="Arial Narrow" w:cs="Tahoma"/>
          <w:sz w:val="24"/>
          <w:szCs w:val="24"/>
          <w:lang w:val="hu-HU"/>
        </w:rPr>
        <w:t xml:space="preserve">ez </w:t>
      </w:r>
      <w:r w:rsidR="00AD2576" w:rsidRPr="00DE7727">
        <w:rPr>
          <w:rFonts w:ascii="Arial Narrow" w:eastAsia="Tahoma" w:hAnsi="Arial Narrow" w:cs="Tahoma"/>
          <w:sz w:val="24"/>
          <w:szCs w:val="24"/>
          <w:lang w:val="hu-HU"/>
        </w:rPr>
        <w:t xml:space="preserve">egy </w:t>
      </w:r>
      <w:r w:rsidR="00400737" w:rsidRPr="00DE7727">
        <w:rPr>
          <w:rFonts w:ascii="Arial Narrow" w:eastAsia="Tahoma" w:hAnsi="Arial Narrow" w:cs="Tahoma"/>
          <w:sz w:val="24"/>
          <w:szCs w:val="24"/>
          <w:lang w:val="hu-HU"/>
        </w:rPr>
        <w:t xml:space="preserve">nagyon valószínű </w:t>
      </w:r>
      <w:r w:rsidR="00AD2576" w:rsidRPr="00DE7727">
        <w:rPr>
          <w:rFonts w:ascii="Arial Narrow" w:eastAsia="Tahoma" w:hAnsi="Arial Narrow" w:cs="Tahoma"/>
          <w:sz w:val="24"/>
          <w:szCs w:val="24"/>
          <w:lang w:val="hu-HU"/>
        </w:rPr>
        <w:t>forgatókönyvnek</w:t>
      </w:r>
      <w:r w:rsidR="00400737" w:rsidRPr="00DE7727">
        <w:rPr>
          <w:rFonts w:ascii="Arial Narrow" w:eastAsia="Tahoma" w:hAnsi="Arial Narrow" w:cs="Tahoma"/>
          <w:sz w:val="24"/>
          <w:szCs w:val="24"/>
          <w:lang w:val="hu-HU"/>
        </w:rPr>
        <w:t xml:space="preserve"> tűnik</w:t>
      </w:r>
      <w:r w:rsidRPr="00DE7727">
        <w:rPr>
          <w:rFonts w:ascii="Arial Narrow" w:eastAsia="Tahoma" w:hAnsi="Arial Narrow" w:cs="Tahoma"/>
          <w:sz w:val="24"/>
          <w:szCs w:val="24"/>
          <w:lang w:val="hu-HU"/>
        </w:rPr>
        <w:t xml:space="preserve">), </w:t>
      </w:r>
      <w:r w:rsidR="00AD2576" w:rsidRPr="00DE7727">
        <w:rPr>
          <w:rFonts w:ascii="Arial Narrow" w:eastAsia="Tahoma" w:hAnsi="Arial Narrow" w:cs="Tahoma"/>
          <w:sz w:val="24"/>
          <w:szCs w:val="24"/>
          <w:lang w:val="hu-HU"/>
        </w:rPr>
        <w:t xml:space="preserve">a </w:t>
      </w:r>
      <w:r w:rsidR="00F2647D" w:rsidRPr="00DE7727">
        <w:rPr>
          <w:rFonts w:ascii="Arial Narrow" w:eastAsia="Tahoma" w:hAnsi="Arial Narrow" w:cs="Tahoma"/>
          <w:sz w:val="24"/>
          <w:szCs w:val="24"/>
          <w:lang w:val="hu-HU"/>
        </w:rPr>
        <w:t>közigazgatási</w:t>
      </w:r>
      <w:r w:rsidR="00AD2576" w:rsidRPr="00DE7727">
        <w:rPr>
          <w:rFonts w:ascii="Arial Narrow" w:eastAsia="Tahoma" w:hAnsi="Arial Narrow" w:cs="Tahoma"/>
          <w:sz w:val="24"/>
          <w:szCs w:val="24"/>
          <w:lang w:val="hu-HU"/>
        </w:rPr>
        <w:t xml:space="preserve"> bíróságok </w:t>
      </w:r>
      <w:r w:rsidRPr="00DE7727">
        <w:rPr>
          <w:rFonts w:ascii="Arial Narrow" w:eastAsia="Tahoma" w:hAnsi="Arial Narrow" w:cs="Tahoma"/>
          <w:sz w:val="24"/>
          <w:szCs w:val="24"/>
          <w:lang w:val="hu-HU"/>
        </w:rPr>
        <w:t>2021</w:t>
      </w:r>
      <w:r w:rsidR="00AD2576" w:rsidRPr="00DE7727">
        <w:rPr>
          <w:rFonts w:ascii="Arial Narrow" w:eastAsia="Tahoma" w:hAnsi="Arial Narrow" w:cs="Tahoma"/>
          <w:sz w:val="24"/>
          <w:szCs w:val="24"/>
          <w:lang w:val="hu-HU"/>
        </w:rPr>
        <w:t>-es ügyterhe</w:t>
      </w:r>
      <w:r w:rsidRPr="00DE7727">
        <w:rPr>
          <w:rFonts w:ascii="Arial Narrow" w:eastAsia="Tahoma" w:hAnsi="Arial Narrow" w:cs="Tahoma"/>
          <w:sz w:val="24"/>
          <w:szCs w:val="24"/>
          <w:lang w:val="hu-HU"/>
        </w:rPr>
        <w:t xml:space="preserve"> </w:t>
      </w:r>
      <w:r w:rsidR="00AD2576" w:rsidRPr="00DE7727">
        <w:rPr>
          <w:rFonts w:ascii="Arial Narrow" w:eastAsia="Tahoma" w:hAnsi="Arial Narrow" w:cs="Tahoma"/>
          <w:sz w:val="24"/>
          <w:szCs w:val="24"/>
          <w:lang w:val="hu-HU"/>
        </w:rPr>
        <w:t>valószínűleg</w:t>
      </w:r>
      <w:r w:rsidRPr="00DE7727">
        <w:rPr>
          <w:rFonts w:ascii="Arial Narrow" w:eastAsia="Tahoma" w:hAnsi="Arial Narrow" w:cs="Tahoma"/>
          <w:sz w:val="24"/>
          <w:szCs w:val="24"/>
          <w:lang w:val="hu-HU"/>
        </w:rPr>
        <w:t xml:space="preserve"> </w:t>
      </w:r>
      <w:r w:rsidR="00AD2576" w:rsidRPr="00DE7727">
        <w:rPr>
          <w:rFonts w:ascii="Arial Narrow" w:eastAsia="Tahoma" w:hAnsi="Arial Narrow" w:cs="Tahoma"/>
          <w:sz w:val="24"/>
          <w:szCs w:val="24"/>
          <w:lang w:val="hu-HU"/>
        </w:rPr>
        <w:t xml:space="preserve">a </w:t>
      </w:r>
      <w:r w:rsidRPr="00DE7727">
        <w:rPr>
          <w:rFonts w:ascii="Arial Narrow" w:eastAsia="Tahoma" w:hAnsi="Arial Narrow" w:cs="Tahoma"/>
          <w:sz w:val="24"/>
          <w:szCs w:val="24"/>
          <w:lang w:val="hu-HU"/>
        </w:rPr>
        <w:t>20</w:t>
      </w:r>
      <w:r w:rsidR="003E7503">
        <w:rPr>
          <w:rFonts w:ascii="Arial Narrow" w:eastAsia="Tahoma" w:hAnsi="Arial Narrow" w:cs="Tahoma"/>
          <w:sz w:val="24"/>
          <w:szCs w:val="24"/>
          <w:lang w:val="hu-HU"/>
        </w:rPr>
        <w:t> </w:t>
      </w:r>
      <w:r w:rsidRPr="00DE7727">
        <w:rPr>
          <w:rFonts w:ascii="Arial Narrow" w:eastAsia="Tahoma" w:hAnsi="Arial Narrow" w:cs="Tahoma"/>
          <w:sz w:val="24"/>
          <w:szCs w:val="24"/>
          <w:lang w:val="hu-HU"/>
        </w:rPr>
        <w:t>400</w:t>
      </w:r>
      <w:r w:rsidR="00AD2576" w:rsidRPr="00DE7727">
        <w:rPr>
          <w:rFonts w:ascii="Arial Narrow" w:eastAsia="Tahoma" w:hAnsi="Arial Narrow" w:cs="Tahoma"/>
          <w:sz w:val="24"/>
          <w:szCs w:val="24"/>
          <w:lang w:val="hu-HU"/>
        </w:rPr>
        <w:t>-as ügyszám körül alakul majd, amely az érintett személyek által felülvi</w:t>
      </w:r>
      <w:r w:rsidR="00DE7727" w:rsidRPr="00DE7727">
        <w:rPr>
          <w:rFonts w:ascii="Arial Narrow" w:eastAsia="Tahoma" w:hAnsi="Arial Narrow" w:cs="Tahoma"/>
          <w:sz w:val="24"/>
          <w:szCs w:val="24"/>
          <w:lang w:val="hu-HU"/>
        </w:rPr>
        <w:t>zs</w:t>
      </w:r>
      <w:r w:rsidR="00AD2576" w:rsidRPr="00DE7727">
        <w:rPr>
          <w:rFonts w:ascii="Arial Narrow" w:eastAsia="Tahoma" w:hAnsi="Arial Narrow" w:cs="Tahoma"/>
          <w:sz w:val="24"/>
          <w:szCs w:val="24"/>
          <w:lang w:val="hu-HU"/>
        </w:rPr>
        <w:t xml:space="preserve">gálni kért közigazgatási határozatok </w:t>
      </w:r>
      <w:r w:rsidR="00DE7727" w:rsidRPr="00DE7727">
        <w:rPr>
          <w:rFonts w:ascii="Arial Narrow" w:eastAsia="Tahoma" w:hAnsi="Arial Narrow" w:cs="Tahoma"/>
          <w:sz w:val="24"/>
          <w:szCs w:val="24"/>
          <w:lang w:val="hu-HU"/>
        </w:rPr>
        <w:t>számában 65%-os visszaesést jelent. Ez azt jelenti, hogy</w:t>
      </w:r>
      <w:r w:rsidRPr="00DE7727">
        <w:rPr>
          <w:rFonts w:ascii="Arial Narrow" w:eastAsia="Tahoma" w:hAnsi="Arial Narrow" w:cs="Tahoma"/>
          <w:sz w:val="24"/>
          <w:szCs w:val="24"/>
          <w:lang w:val="hu-HU"/>
        </w:rPr>
        <w:t xml:space="preserve"> </w:t>
      </w:r>
      <w:r w:rsidR="00DE7727" w:rsidRPr="00DE7727">
        <w:rPr>
          <w:rFonts w:ascii="Arial Narrow" w:eastAsia="Tahoma" w:hAnsi="Arial Narrow" w:cs="Tahoma"/>
          <w:b/>
          <w:bCs/>
          <w:sz w:val="24"/>
          <w:szCs w:val="24"/>
          <w:lang w:val="hu-HU"/>
        </w:rPr>
        <w:t>a közigazgatási szervek kedvezőtlen döntéseivel szemben az egyes személyek védelmének szintje a gyakorlatban jelentősen lecsökkent.</w:t>
      </w:r>
      <w:r w:rsidR="0005127D">
        <w:rPr>
          <w:rFonts w:ascii="Arial Narrow" w:eastAsia="Tahoma" w:hAnsi="Arial Narrow" w:cs="Tahoma"/>
          <w:b/>
          <w:bCs/>
          <w:sz w:val="24"/>
          <w:szCs w:val="24"/>
          <w:lang w:val="hu-HU"/>
        </w:rPr>
        <w:t xml:space="preserve"> </w:t>
      </w:r>
    </w:p>
    <w:p w14:paraId="0000007B" w14:textId="0D9D40CC" w:rsidR="00C67136" w:rsidRPr="003E7503" w:rsidRDefault="0055222C" w:rsidP="004B3C51">
      <w:pPr>
        <w:spacing w:before="240" w:after="360"/>
        <w:jc w:val="both"/>
        <w:rPr>
          <w:rFonts w:ascii="Arial Narrow" w:eastAsia="Tahoma" w:hAnsi="Arial Narrow" w:cs="Tahoma"/>
          <w:b/>
          <w:bCs/>
          <w:color w:val="4B8A93"/>
          <w:sz w:val="24"/>
          <w:szCs w:val="24"/>
          <w:lang w:val="en-GB"/>
        </w:rPr>
      </w:pPr>
      <w:r w:rsidRPr="003E7503">
        <w:rPr>
          <w:rFonts w:ascii="Arial Narrow" w:eastAsia="Tahoma" w:hAnsi="Arial Narrow" w:cs="Tahoma"/>
          <w:b/>
          <w:bCs/>
          <w:color w:val="4B8A93"/>
          <w:sz w:val="24"/>
          <w:szCs w:val="24"/>
          <w:lang w:val="en-GB"/>
        </w:rPr>
        <w:t xml:space="preserve">12. </w:t>
      </w:r>
      <w:r w:rsidR="00DE7727" w:rsidRPr="003E7503">
        <w:rPr>
          <w:rFonts w:ascii="Arial Narrow" w:eastAsia="Tahoma" w:hAnsi="Arial Narrow" w:cs="Tahoma"/>
          <w:b/>
          <w:bCs/>
          <w:color w:val="4B8A93"/>
          <w:sz w:val="24"/>
          <w:szCs w:val="24"/>
          <w:lang w:val="en-GB"/>
        </w:rPr>
        <w:t xml:space="preserve">Az </w:t>
      </w:r>
      <w:proofErr w:type="spellStart"/>
      <w:r w:rsidR="00DE7727" w:rsidRPr="003E7503">
        <w:rPr>
          <w:rFonts w:ascii="Arial Narrow" w:eastAsia="Tahoma" w:hAnsi="Arial Narrow" w:cs="Tahoma"/>
          <w:b/>
          <w:bCs/>
          <w:color w:val="4B8A93"/>
          <w:sz w:val="24"/>
          <w:szCs w:val="24"/>
          <w:lang w:val="en-GB"/>
        </w:rPr>
        <w:t>igazságszolgáltatás</w:t>
      </w:r>
      <w:proofErr w:type="spellEnd"/>
      <w:r w:rsidR="00DE7727" w:rsidRPr="003E7503">
        <w:rPr>
          <w:rFonts w:ascii="Arial Narrow" w:eastAsia="Tahoma" w:hAnsi="Arial Narrow" w:cs="Tahoma"/>
          <w:b/>
          <w:bCs/>
          <w:color w:val="4B8A93"/>
          <w:sz w:val="24"/>
          <w:szCs w:val="24"/>
          <w:lang w:val="en-GB"/>
        </w:rPr>
        <w:t xml:space="preserve"> </w:t>
      </w:r>
      <w:proofErr w:type="spellStart"/>
      <w:r w:rsidR="00DE7727" w:rsidRPr="003E7503">
        <w:rPr>
          <w:rFonts w:ascii="Arial Narrow" w:eastAsia="Tahoma" w:hAnsi="Arial Narrow" w:cs="Tahoma"/>
          <w:b/>
          <w:bCs/>
          <w:color w:val="4B8A93"/>
          <w:sz w:val="24"/>
          <w:szCs w:val="24"/>
          <w:lang w:val="en-GB"/>
        </w:rPr>
        <w:t>erőforrásai</w:t>
      </w:r>
      <w:proofErr w:type="spellEnd"/>
    </w:p>
    <w:p w14:paraId="65C321BE" w14:textId="13867606" w:rsidR="00DE7727" w:rsidRPr="00604486" w:rsidRDefault="00DE7727" w:rsidP="005B036D">
      <w:pPr>
        <w:shd w:val="clear" w:color="auto" w:fill="FFFFFF"/>
        <w:spacing w:after="120"/>
        <w:jc w:val="both"/>
        <w:rPr>
          <w:rFonts w:ascii="Arial Narrow" w:eastAsia="Tahoma" w:hAnsi="Arial Narrow" w:cs="Tahoma"/>
          <w:sz w:val="24"/>
          <w:szCs w:val="24"/>
          <w:lang w:val="hu-HU"/>
        </w:rPr>
      </w:pPr>
      <w:r w:rsidRPr="00604486">
        <w:rPr>
          <w:rFonts w:ascii="Arial Narrow" w:eastAsia="Tahoma" w:hAnsi="Arial Narrow" w:cs="Tahoma"/>
          <w:sz w:val="24"/>
          <w:szCs w:val="24"/>
          <w:lang w:val="hu-HU"/>
        </w:rPr>
        <w:t xml:space="preserve">A tárgyi </w:t>
      </w:r>
      <w:r w:rsidR="00604486" w:rsidRPr="00604486">
        <w:rPr>
          <w:rFonts w:ascii="Arial Narrow" w:eastAsia="Tahoma" w:hAnsi="Arial Narrow" w:cs="Tahoma"/>
          <w:sz w:val="24"/>
          <w:szCs w:val="24"/>
          <w:lang w:val="hu-HU"/>
        </w:rPr>
        <w:t>feltételeket</w:t>
      </w:r>
      <w:r w:rsidRPr="00604486">
        <w:rPr>
          <w:rFonts w:ascii="Arial Narrow" w:eastAsia="Tahoma" w:hAnsi="Arial Narrow" w:cs="Tahoma"/>
          <w:sz w:val="24"/>
          <w:szCs w:val="24"/>
          <w:lang w:val="hu-HU"/>
        </w:rPr>
        <w:t xml:space="preserve"> illetően az </w:t>
      </w:r>
      <w:r w:rsidR="0021213F" w:rsidRPr="00604486">
        <w:rPr>
          <w:rFonts w:ascii="Arial Narrow" w:eastAsia="Tahoma" w:hAnsi="Arial Narrow" w:cs="Tahoma"/>
          <w:sz w:val="24"/>
          <w:szCs w:val="24"/>
          <w:lang w:val="hu-HU"/>
        </w:rPr>
        <w:t>Amnesty</w:t>
      </w:r>
      <w:r w:rsidRPr="00604486">
        <w:rPr>
          <w:rFonts w:ascii="Arial Narrow" w:eastAsia="Tahoma" w:hAnsi="Arial Narrow" w:cs="Tahoma"/>
          <w:sz w:val="24"/>
          <w:szCs w:val="24"/>
          <w:lang w:val="hu-HU"/>
        </w:rPr>
        <w:t xml:space="preserve"> International által megkérdezett bírák</w:t>
      </w:r>
      <w:r w:rsidR="0058655E" w:rsidRPr="00604486">
        <w:rPr>
          <w:rFonts w:ascii="Arial Narrow" w:eastAsia="Tahoma" w:hAnsi="Arial Narrow" w:cs="Tahoma"/>
          <w:sz w:val="24"/>
          <w:szCs w:val="24"/>
          <w:vertAlign w:val="superscript"/>
          <w:lang w:val="hu-HU"/>
        </w:rPr>
        <w:footnoteReference w:id="110"/>
      </w:r>
      <w:r w:rsidRPr="00604486">
        <w:rPr>
          <w:rFonts w:ascii="Arial Narrow" w:eastAsia="Tahoma" w:hAnsi="Arial Narrow" w:cs="Tahoma"/>
          <w:sz w:val="24"/>
          <w:szCs w:val="24"/>
          <w:lang w:val="hu-HU"/>
        </w:rPr>
        <w:t xml:space="preserve"> </w:t>
      </w:r>
      <w:r w:rsidR="0058655E">
        <w:rPr>
          <w:rFonts w:ascii="Arial Narrow" w:eastAsia="Tahoma" w:hAnsi="Arial Narrow" w:cs="Tahoma"/>
          <w:sz w:val="24"/>
          <w:szCs w:val="24"/>
          <w:lang w:val="hu-HU"/>
        </w:rPr>
        <w:t>szerint</w:t>
      </w:r>
      <w:r w:rsidRPr="00604486">
        <w:rPr>
          <w:rFonts w:ascii="Arial Narrow" w:eastAsia="Tahoma" w:hAnsi="Arial Narrow" w:cs="Tahoma"/>
          <w:sz w:val="24"/>
          <w:szCs w:val="24"/>
          <w:lang w:val="hu-HU"/>
        </w:rPr>
        <w:t xml:space="preserve"> </w:t>
      </w:r>
      <w:r w:rsidRPr="00AD0A76">
        <w:rPr>
          <w:rFonts w:ascii="Arial Narrow" w:eastAsia="Tahoma" w:hAnsi="Arial Narrow" w:cs="Tahoma"/>
          <w:b/>
          <w:bCs/>
          <w:sz w:val="24"/>
          <w:szCs w:val="24"/>
          <w:lang w:val="hu-HU"/>
        </w:rPr>
        <w:t>a tárgyi erőforrások</w:t>
      </w:r>
      <w:r w:rsidR="00604486" w:rsidRPr="00AD0A76">
        <w:rPr>
          <w:rFonts w:ascii="Arial Narrow" w:eastAsia="Tahoma" w:hAnsi="Arial Narrow" w:cs="Tahoma"/>
          <w:b/>
          <w:bCs/>
          <w:sz w:val="24"/>
          <w:szCs w:val="24"/>
          <w:lang w:val="hu-HU"/>
        </w:rPr>
        <w:t>at</w:t>
      </w:r>
      <w:r w:rsidRPr="00AD0A76">
        <w:rPr>
          <w:rFonts w:ascii="Arial Narrow" w:eastAsia="Tahoma" w:hAnsi="Arial Narrow" w:cs="Tahoma"/>
          <w:b/>
          <w:bCs/>
          <w:sz w:val="24"/>
          <w:szCs w:val="24"/>
          <w:lang w:val="hu-HU"/>
        </w:rPr>
        <w:t xml:space="preserve"> (pl. épületek, </w:t>
      </w:r>
      <w:r w:rsidR="00604486" w:rsidRPr="00AD0A76">
        <w:rPr>
          <w:rFonts w:ascii="Arial Narrow" w:eastAsia="Tahoma" w:hAnsi="Arial Narrow" w:cs="Tahoma"/>
          <w:b/>
          <w:bCs/>
          <w:sz w:val="24"/>
          <w:szCs w:val="24"/>
          <w:lang w:val="hu-HU"/>
        </w:rPr>
        <w:t>műszaki</w:t>
      </w:r>
      <w:r w:rsidRPr="00AD0A76">
        <w:rPr>
          <w:rFonts w:ascii="Arial Narrow" w:eastAsia="Tahoma" w:hAnsi="Arial Narrow" w:cs="Tahoma"/>
          <w:b/>
          <w:bCs/>
          <w:sz w:val="24"/>
          <w:szCs w:val="24"/>
          <w:lang w:val="hu-HU"/>
        </w:rPr>
        <w:t xml:space="preserve"> </w:t>
      </w:r>
      <w:r w:rsidR="00604486" w:rsidRPr="00AD0A76">
        <w:rPr>
          <w:rFonts w:ascii="Arial Narrow" w:eastAsia="Tahoma" w:hAnsi="Arial Narrow" w:cs="Tahoma"/>
          <w:b/>
          <w:bCs/>
          <w:sz w:val="24"/>
          <w:szCs w:val="24"/>
          <w:lang w:val="hu-HU"/>
        </w:rPr>
        <w:t>felszerelés, számítástechnikai eszközök) elégséges módon biztosítja a bírósági igazgatás</w:t>
      </w:r>
      <w:r w:rsidR="00604486" w:rsidRPr="00604486">
        <w:rPr>
          <w:rFonts w:ascii="Arial Narrow" w:eastAsia="Tahoma" w:hAnsi="Arial Narrow" w:cs="Tahoma"/>
          <w:sz w:val="24"/>
          <w:szCs w:val="24"/>
          <w:lang w:val="hu-HU"/>
        </w:rPr>
        <w:t>, és őket inkább az igazságszolgáltatás függetlensége aggasztja.</w:t>
      </w:r>
    </w:p>
    <w:p w14:paraId="6392858E" w14:textId="22A3A1D8" w:rsidR="00FC078B" w:rsidRPr="00FC078B" w:rsidRDefault="00604486" w:rsidP="00FC078B">
      <w:pPr>
        <w:shd w:val="clear" w:color="auto" w:fill="FFFFFF"/>
        <w:spacing w:after="120"/>
        <w:jc w:val="both"/>
        <w:rPr>
          <w:rFonts w:ascii="Arial Narrow" w:eastAsia="Tahoma" w:hAnsi="Arial Narrow" w:cs="Tahoma"/>
          <w:sz w:val="24"/>
          <w:szCs w:val="24"/>
          <w:lang w:val="hu-HU"/>
        </w:rPr>
      </w:pPr>
      <w:r w:rsidRPr="00FC078B">
        <w:rPr>
          <w:rFonts w:ascii="Arial Narrow" w:eastAsia="Tahoma" w:hAnsi="Arial Narrow" w:cs="Tahoma"/>
          <w:sz w:val="24"/>
          <w:szCs w:val="24"/>
          <w:lang w:val="hu-HU"/>
        </w:rPr>
        <w:t>Ami az állam által a bíróságok részére biztosított pénzügyi erőforrásokat illeti, a 2021-</w:t>
      </w:r>
      <w:r w:rsidR="00AD0A76">
        <w:rPr>
          <w:rFonts w:ascii="Arial Narrow" w:eastAsia="Tahoma" w:hAnsi="Arial Narrow" w:cs="Tahoma"/>
          <w:sz w:val="24"/>
          <w:szCs w:val="24"/>
          <w:lang w:val="hu-HU"/>
        </w:rPr>
        <w:t>es</w:t>
      </w:r>
      <w:r w:rsidRPr="00FC078B">
        <w:rPr>
          <w:rFonts w:ascii="Arial Narrow" w:eastAsia="Tahoma" w:hAnsi="Arial Narrow" w:cs="Tahoma"/>
          <w:sz w:val="24"/>
          <w:szCs w:val="24"/>
          <w:lang w:val="hu-HU"/>
        </w:rPr>
        <w:t xml:space="preserve"> központi költségvetési </w:t>
      </w:r>
      <w:r w:rsidR="00C12F0B">
        <w:rPr>
          <w:rFonts w:ascii="Arial Narrow" w:eastAsia="Tahoma" w:hAnsi="Arial Narrow" w:cs="Tahoma"/>
          <w:sz w:val="24"/>
          <w:szCs w:val="24"/>
          <w:lang w:val="hu-HU"/>
        </w:rPr>
        <w:t>előirányzat</w:t>
      </w:r>
      <w:r w:rsidRPr="00FC078B">
        <w:rPr>
          <w:rFonts w:ascii="Arial Narrow" w:eastAsia="Tahoma" w:hAnsi="Arial Narrow" w:cs="Tahoma"/>
          <w:sz w:val="24"/>
          <w:szCs w:val="24"/>
          <w:lang w:val="hu-HU"/>
        </w:rPr>
        <w:t xml:space="preserve"> 141</w:t>
      </w:r>
      <w:r w:rsidR="002041A9">
        <w:rPr>
          <w:rFonts w:ascii="Arial Narrow" w:eastAsia="Tahoma" w:hAnsi="Arial Narrow" w:cs="Tahoma"/>
          <w:sz w:val="24"/>
          <w:szCs w:val="24"/>
          <w:lang w:val="hu-HU"/>
        </w:rPr>
        <w:t xml:space="preserve"> </w:t>
      </w:r>
      <w:r w:rsidRPr="00FC078B">
        <w:rPr>
          <w:rFonts w:ascii="Arial Narrow" w:eastAsia="Tahoma" w:hAnsi="Arial Narrow" w:cs="Tahoma"/>
          <w:sz w:val="24"/>
          <w:szCs w:val="24"/>
          <w:lang w:val="hu-HU"/>
        </w:rPr>
        <w:t xml:space="preserve">964, 5 millió Ft (kb. 396 millió </w:t>
      </w:r>
      <w:r w:rsidR="00701A46">
        <w:rPr>
          <w:rFonts w:ascii="Arial Narrow" w:eastAsia="Tahoma" w:hAnsi="Arial Narrow" w:cs="Tahoma"/>
          <w:sz w:val="24"/>
          <w:szCs w:val="24"/>
          <w:lang w:val="hu-HU"/>
        </w:rPr>
        <w:t>EUR</w:t>
      </w:r>
      <w:r w:rsidRPr="00FC078B">
        <w:rPr>
          <w:rFonts w:ascii="Arial Narrow" w:eastAsia="Tahoma" w:hAnsi="Arial Narrow" w:cs="Tahoma"/>
          <w:sz w:val="24"/>
          <w:szCs w:val="24"/>
          <w:lang w:val="hu-HU"/>
        </w:rPr>
        <w:t>)</w:t>
      </w:r>
      <w:r w:rsidR="00FC078B" w:rsidRPr="00FC078B">
        <w:rPr>
          <w:rFonts w:ascii="Arial Narrow" w:eastAsia="Tahoma" w:hAnsi="Arial Narrow" w:cs="Tahoma"/>
          <w:sz w:val="24"/>
          <w:szCs w:val="24"/>
          <w:lang w:val="hu-HU"/>
        </w:rPr>
        <w:t xml:space="preserve"> volt.</w:t>
      </w:r>
      <w:r w:rsidR="00FC078B" w:rsidRPr="00FC078B">
        <w:rPr>
          <w:rFonts w:ascii="Arial Narrow" w:eastAsia="Tahoma" w:hAnsi="Arial Narrow" w:cs="Tahoma"/>
          <w:sz w:val="24"/>
          <w:szCs w:val="24"/>
          <w:vertAlign w:val="superscript"/>
          <w:lang w:val="hu-HU"/>
        </w:rPr>
        <w:t xml:space="preserve"> </w:t>
      </w:r>
      <w:r w:rsidR="00FC078B" w:rsidRPr="00FC078B">
        <w:rPr>
          <w:rFonts w:ascii="Arial Narrow" w:eastAsia="Tahoma" w:hAnsi="Arial Narrow" w:cs="Tahoma"/>
          <w:sz w:val="24"/>
          <w:szCs w:val="24"/>
          <w:vertAlign w:val="superscript"/>
          <w:lang w:val="hu-HU"/>
        </w:rPr>
        <w:footnoteReference w:id="111"/>
      </w:r>
      <w:r w:rsidR="0005127D">
        <w:rPr>
          <w:rFonts w:ascii="Arial Narrow" w:eastAsia="Tahoma" w:hAnsi="Arial Narrow" w:cs="Tahoma"/>
          <w:sz w:val="24"/>
          <w:szCs w:val="24"/>
          <w:vertAlign w:val="superscript"/>
          <w:lang w:val="hu-HU"/>
        </w:rPr>
        <w:t xml:space="preserve"> </w:t>
      </w:r>
      <w:r w:rsidR="00766D02">
        <w:rPr>
          <w:rFonts w:ascii="Arial Narrow" w:eastAsia="Tahoma" w:hAnsi="Arial Narrow" w:cs="Tahoma"/>
          <w:b/>
          <w:sz w:val="24"/>
          <w:szCs w:val="24"/>
          <w:lang w:val="hu-HU"/>
        </w:rPr>
        <w:t xml:space="preserve">A </w:t>
      </w:r>
      <w:r w:rsidR="00FC078B" w:rsidRPr="00FC078B">
        <w:rPr>
          <w:rFonts w:ascii="Arial Narrow" w:eastAsia="Tahoma" w:hAnsi="Arial Narrow" w:cs="Tahoma"/>
          <w:b/>
          <w:sz w:val="24"/>
          <w:szCs w:val="24"/>
          <w:lang w:val="hu-HU"/>
        </w:rPr>
        <w:t xml:space="preserve">bíróságok </w:t>
      </w:r>
      <w:r w:rsidR="00C12F0B" w:rsidRPr="00FC078B">
        <w:rPr>
          <w:rFonts w:ascii="Arial Narrow" w:eastAsia="Tahoma" w:hAnsi="Arial Narrow" w:cs="Tahoma"/>
          <w:b/>
          <w:sz w:val="24"/>
          <w:szCs w:val="24"/>
          <w:lang w:val="hu-HU"/>
        </w:rPr>
        <w:t>2022-</w:t>
      </w:r>
      <w:r w:rsidR="00C12F0B">
        <w:rPr>
          <w:rFonts w:ascii="Arial Narrow" w:eastAsia="Tahoma" w:hAnsi="Arial Narrow" w:cs="Tahoma"/>
          <w:b/>
          <w:sz w:val="24"/>
          <w:szCs w:val="24"/>
          <w:lang w:val="hu-HU"/>
        </w:rPr>
        <w:t>es</w:t>
      </w:r>
      <w:r w:rsidR="00C12F0B" w:rsidRPr="00FC078B">
        <w:rPr>
          <w:rFonts w:ascii="Arial Narrow" w:eastAsia="Tahoma" w:hAnsi="Arial Narrow" w:cs="Tahoma"/>
          <w:b/>
          <w:sz w:val="24"/>
          <w:szCs w:val="24"/>
          <w:lang w:val="hu-HU"/>
        </w:rPr>
        <w:t xml:space="preserve"> </w:t>
      </w:r>
      <w:r w:rsidR="00FC078B" w:rsidRPr="00AD0A76">
        <w:rPr>
          <w:rFonts w:ascii="Arial Narrow" w:eastAsia="Tahoma" w:hAnsi="Arial Narrow" w:cs="Tahoma"/>
          <w:b/>
          <w:bCs/>
          <w:sz w:val="24"/>
          <w:szCs w:val="24"/>
          <w:lang w:val="hu-HU"/>
        </w:rPr>
        <w:t xml:space="preserve">központi költségvetési </w:t>
      </w:r>
      <w:r w:rsidR="00AD0A76">
        <w:rPr>
          <w:rFonts w:ascii="Arial Narrow" w:eastAsia="Tahoma" w:hAnsi="Arial Narrow" w:cs="Tahoma"/>
          <w:b/>
          <w:bCs/>
          <w:sz w:val="24"/>
          <w:szCs w:val="24"/>
          <w:lang w:val="hu-HU"/>
        </w:rPr>
        <w:t>előirányzata</w:t>
      </w:r>
      <w:r w:rsidR="00FC078B" w:rsidRPr="00FC078B">
        <w:rPr>
          <w:rFonts w:ascii="Arial Narrow" w:eastAsia="Tahoma" w:hAnsi="Arial Narrow" w:cs="Tahoma"/>
          <w:sz w:val="24"/>
          <w:szCs w:val="24"/>
          <w:lang w:val="hu-HU"/>
        </w:rPr>
        <w:t xml:space="preserve"> 155</w:t>
      </w:r>
      <w:r w:rsidR="002041A9">
        <w:rPr>
          <w:rFonts w:ascii="Arial Narrow" w:eastAsia="Tahoma" w:hAnsi="Arial Narrow" w:cs="Tahoma"/>
          <w:sz w:val="24"/>
          <w:szCs w:val="24"/>
          <w:lang w:val="hu-HU"/>
        </w:rPr>
        <w:t xml:space="preserve"> </w:t>
      </w:r>
      <w:r w:rsidR="00FC078B" w:rsidRPr="00FC078B">
        <w:rPr>
          <w:rFonts w:ascii="Arial Narrow" w:eastAsia="Tahoma" w:hAnsi="Arial Narrow" w:cs="Tahoma"/>
          <w:sz w:val="24"/>
          <w:szCs w:val="24"/>
          <w:lang w:val="hu-HU"/>
        </w:rPr>
        <w:t xml:space="preserve">649,5 millió Ft-ra (kb. 422 millió </w:t>
      </w:r>
      <w:r w:rsidR="00701A46">
        <w:rPr>
          <w:rFonts w:ascii="Arial Narrow" w:eastAsia="Tahoma" w:hAnsi="Arial Narrow" w:cs="Tahoma"/>
          <w:sz w:val="24"/>
          <w:szCs w:val="24"/>
          <w:lang w:val="hu-HU"/>
        </w:rPr>
        <w:t>EUR</w:t>
      </w:r>
      <w:r w:rsidR="00FC078B" w:rsidRPr="00FC078B">
        <w:rPr>
          <w:rFonts w:ascii="Arial Narrow" w:eastAsia="Tahoma" w:hAnsi="Arial Narrow" w:cs="Tahoma"/>
          <w:sz w:val="24"/>
          <w:szCs w:val="24"/>
          <w:lang w:val="hu-HU"/>
        </w:rPr>
        <w:t xml:space="preserve">) </w:t>
      </w:r>
      <w:r w:rsidR="00FC078B" w:rsidRPr="00AD0A76">
        <w:rPr>
          <w:rFonts w:ascii="Arial Narrow" w:eastAsia="Tahoma" w:hAnsi="Arial Narrow" w:cs="Tahoma"/>
          <w:b/>
          <w:bCs/>
          <w:sz w:val="24"/>
          <w:szCs w:val="24"/>
          <w:lang w:val="hu-HU"/>
        </w:rPr>
        <w:t>emelkedett</w:t>
      </w:r>
      <w:r w:rsidR="00FC078B" w:rsidRPr="00FC078B">
        <w:rPr>
          <w:rFonts w:ascii="Arial Narrow" w:eastAsia="Tahoma" w:hAnsi="Arial Narrow" w:cs="Tahoma"/>
          <w:sz w:val="24"/>
          <w:szCs w:val="24"/>
          <w:lang w:val="hu-HU"/>
        </w:rPr>
        <w:t>.</w:t>
      </w:r>
      <w:r w:rsidR="00FC078B" w:rsidRPr="00FC078B">
        <w:rPr>
          <w:rFonts w:ascii="Arial Narrow" w:eastAsia="Tahoma" w:hAnsi="Arial Narrow" w:cs="Tahoma"/>
          <w:sz w:val="24"/>
          <w:szCs w:val="24"/>
          <w:vertAlign w:val="superscript"/>
          <w:lang w:val="hu-HU"/>
        </w:rPr>
        <w:footnoteReference w:id="112"/>
      </w:r>
    </w:p>
    <w:p w14:paraId="7B272A7F" w14:textId="011EE67E" w:rsidR="00877C4C" w:rsidRPr="003608ED" w:rsidRDefault="00877C4C" w:rsidP="005B036D">
      <w:pPr>
        <w:shd w:val="clear" w:color="auto" w:fill="FFFFFF"/>
        <w:spacing w:after="120"/>
        <w:jc w:val="both"/>
        <w:rPr>
          <w:rFonts w:ascii="Arial Narrow" w:eastAsia="Tahoma" w:hAnsi="Arial Narrow" w:cs="Tahoma"/>
          <w:sz w:val="24"/>
          <w:szCs w:val="24"/>
          <w:highlight w:val="cyan"/>
          <w:lang w:val="hu-HU"/>
        </w:rPr>
      </w:pPr>
      <w:r w:rsidRPr="00FC078B">
        <w:rPr>
          <w:rFonts w:ascii="Arial Narrow" w:eastAsia="Tahoma" w:hAnsi="Arial Narrow" w:cs="Tahoma"/>
          <w:sz w:val="24"/>
          <w:szCs w:val="24"/>
          <w:lang w:val="hu-HU"/>
        </w:rPr>
        <w:t>Ami a tárgyi feltételeket illeti, egy OBH</w:t>
      </w:r>
      <w:r w:rsidR="002041A9">
        <w:rPr>
          <w:rFonts w:ascii="Arial Narrow" w:eastAsia="Tahoma" w:hAnsi="Arial Narrow" w:cs="Tahoma"/>
          <w:sz w:val="24"/>
          <w:szCs w:val="24"/>
          <w:lang w:val="hu-HU"/>
        </w:rPr>
        <w:t>-</w:t>
      </w:r>
      <w:r w:rsidRPr="00FC078B">
        <w:rPr>
          <w:rFonts w:ascii="Arial Narrow" w:eastAsia="Tahoma" w:hAnsi="Arial Narrow" w:cs="Tahoma"/>
          <w:sz w:val="24"/>
          <w:szCs w:val="24"/>
          <w:lang w:val="hu-HU"/>
        </w:rPr>
        <w:t>elnöki utasítás</w:t>
      </w:r>
      <w:r w:rsidRPr="00FC078B">
        <w:rPr>
          <w:rFonts w:ascii="Arial Narrow" w:eastAsia="Tahoma" w:hAnsi="Arial Narrow" w:cs="Tahoma"/>
          <w:sz w:val="24"/>
          <w:szCs w:val="24"/>
          <w:vertAlign w:val="superscript"/>
          <w:lang w:val="hu-HU"/>
        </w:rPr>
        <w:footnoteReference w:id="113"/>
      </w:r>
      <w:r w:rsidRPr="00FC078B">
        <w:rPr>
          <w:rFonts w:ascii="Arial Narrow" w:eastAsia="Tahoma" w:hAnsi="Arial Narrow" w:cs="Tahoma"/>
          <w:sz w:val="24"/>
          <w:szCs w:val="24"/>
          <w:lang w:val="hu-HU"/>
        </w:rPr>
        <w:t xml:space="preserve"> 2021 decemberi módosítása szerint az OBH elnöke </w:t>
      </w:r>
      <w:r>
        <w:rPr>
          <w:rFonts w:ascii="Arial Narrow" w:eastAsia="Tahoma" w:hAnsi="Arial Narrow" w:cs="Tahoma"/>
          <w:sz w:val="24"/>
          <w:szCs w:val="24"/>
          <w:lang w:val="hu-HU"/>
        </w:rPr>
        <w:t xml:space="preserve">a törvényszékek és ítélőtáblák elnökei számára szolgálati </w:t>
      </w:r>
      <w:r w:rsidRPr="00467C40">
        <w:rPr>
          <w:rFonts w:ascii="Arial Narrow" w:eastAsia="Tahoma" w:hAnsi="Arial Narrow" w:cs="Tahoma"/>
          <w:sz w:val="24"/>
          <w:szCs w:val="24"/>
          <w:lang w:val="hu-HU"/>
        </w:rPr>
        <w:t>gépjárműhasználatot biztosított</w:t>
      </w:r>
      <w:r>
        <w:rPr>
          <w:rFonts w:ascii="Arial Narrow" w:eastAsia="Tahoma" w:hAnsi="Arial Narrow" w:cs="Tahoma"/>
          <w:sz w:val="24"/>
          <w:szCs w:val="24"/>
          <w:lang w:val="hu-HU"/>
        </w:rPr>
        <w:t xml:space="preserve"> </w:t>
      </w:r>
      <w:r w:rsidR="00766D02">
        <w:rPr>
          <w:rFonts w:ascii="Arial Narrow" w:eastAsia="Tahoma" w:hAnsi="Arial Narrow" w:cs="Tahoma"/>
          <w:sz w:val="24"/>
          <w:szCs w:val="24"/>
          <w:lang w:val="hu-HU"/>
        </w:rPr>
        <w:t>úgy</w:t>
      </w:r>
      <w:r>
        <w:rPr>
          <w:rFonts w:ascii="Arial Narrow" w:eastAsia="Tahoma" w:hAnsi="Arial Narrow" w:cs="Tahoma"/>
          <w:sz w:val="24"/>
          <w:szCs w:val="24"/>
          <w:lang w:val="hu-HU"/>
        </w:rPr>
        <w:t xml:space="preserve">, hogy </w:t>
      </w:r>
      <w:r w:rsidR="00766D02">
        <w:rPr>
          <w:rFonts w:ascii="Arial Narrow" w:eastAsia="Tahoma" w:hAnsi="Arial Narrow" w:cs="Tahoma"/>
          <w:sz w:val="24"/>
          <w:szCs w:val="24"/>
          <w:lang w:val="hu-HU"/>
        </w:rPr>
        <w:t xml:space="preserve">számukra </w:t>
      </w:r>
      <w:r>
        <w:rPr>
          <w:rFonts w:ascii="Arial Narrow" w:eastAsia="Tahoma" w:hAnsi="Arial Narrow" w:cs="Tahoma"/>
          <w:sz w:val="24"/>
          <w:szCs w:val="24"/>
          <w:lang w:val="hu-HU"/>
        </w:rPr>
        <w:t xml:space="preserve">évente legfeljebb </w:t>
      </w:r>
      <w:r w:rsidRPr="00467C40">
        <w:rPr>
          <w:rFonts w:ascii="Arial Narrow" w:eastAsia="Tahoma" w:hAnsi="Arial Narrow" w:cs="Tahoma"/>
          <w:sz w:val="24"/>
          <w:szCs w:val="24"/>
          <w:lang w:val="hu-HU"/>
        </w:rPr>
        <w:t>15</w:t>
      </w:r>
      <w:r w:rsidR="002041A9">
        <w:rPr>
          <w:rFonts w:ascii="Arial Narrow" w:eastAsia="Tahoma" w:hAnsi="Arial Narrow" w:cs="Tahoma"/>
          <w:sz w:val="24"/>
          <w:szCs w:val="24"/>
          <w:lang w:val="hu-HU"/>
        </w:rPr>
        <w:t> </w:t>
      </w:r>
      <w:r w:rsidRPr="00467C40">
        <w:rPr>
          <w:rFonts w:ascii="Arial Narrow" w:eastAsia="Tahoma" w:hAnsi="Arial Narrow" w:cs="Tahoma"/>
          <w:sz w:val="24"/>
          <w:szCs w:val="24"/>
          <w:lang w:val="hu-HU"/>
        </w:rPr>
        <w:t>000</w:t>
      </w:r>
      <w:r w:rsidR="002041A9">
        <w:rPr>
          <w:rFonts w:ascii="Arial Narrow" w:eastAsia="Tahoma" w:hAnsi="Arial Narrow" w:cs="Tahoma"/>
          <w:sz w:val="24"/>
          <w:szCs w:val="24"/>
          <w:lang w:val="hu-HU"/>
        </w:rPr>
        <w:t xml:space="preserve"> </w:t>
      </w:r>
      <w:r w:rsidR="0021213F">
        <w:rPr>
          <w:rFonts w:ascii="Arial Narrow" w:eastAsia="Tahoma" w:hAnsi="Arial Narrow" w:cs="Tahoma"/>
          <w:sz w:val="24"/>
          <w:szCs w:val="24"/>
          <w:lang w:val="hu-HU"/>
        </w:rPr>
        <w:t>km</w:t>
      </w:r>
      <w:r w:rsidR="00B862EB">
        <w:rPr>
          <w:rFonts w:ascii="Arial Narrow" w:eastAsia="Tahoma" w:hAnsi="Arial Narrow" w:cs="Tahoma"/>
          <w:sz w:val="24"/>
          <w:szCs w:val="24"/>
          <w:lang w:val="hu-HU"/>
        </w:rPr>
        <w:t xml:space="preserve"> </w:t>
      </w:r>
      <w:r w:rsidR="00766D02">
        <w:rPr>
          <w:rFonts w:ascii="Arial Narrow" w:eastAsia="Tahoma" w:hAnsi="Arial Narrow" w:cs="Tahoma"/>
          <w:sz w:val="24"/>
          <w:szCs w:val="24"/>
          <w:lang w:val="hu-HU"/>
        </w:rPr>
        <w:t xml:space="preserve">erejéig a </w:t>
      </w:r>
      <w:r>
        <w:rPr>
          <w:rFonts w:ascii="Arial Narrow" w:eastAsia="Tahoma" w:hAnsi="Arial Narrow" w:cs="Tahoma"/>
          <w:sz w:val="24"/>
          <w:szCs w:val="24"/>
          <w:lang w:val="hu-HU"/>
        </w:rPr>
        <w:t xml:space="preserve">magánhasználat is </w:t>
      </w:r>
      <w:r w:rsidR="00766D02">
        <w:rPr>
          <w:rFonts w:ascii="Arial Narrow" w:eastAsia="Tahoma" w:hAnsi="Arial Narrow" w:cs="Tahoma"/>
          <w:sz w:val="24"/>
          <w:szCs w:val="24"/>
          <w:lang w:val="hu-HU"/>
        </w:rPr>
        <w:t>megengedett</w:t>
      </w:r>
      <w:r>
        <w:rPr>
          <w:rFonts w:ascii="Arial Narrow" w:eastAsia="Tahoma" w:hAnsi="Arial Narrow" w:cs="Tahoma"/>
          <w:sz w:val="24"/>
          <w:szCs w:val="24"/>
          <w:lang w:val="hu-HU"/>
        </w:rPr>
        <w:t xml:space="preserve">. </w:t>
      </w:r>
      <w:r w:rsidR="00B862EB">
        <w:rPr>
          <w:rFonts w:ascii="Arial Narrow" w:eastAsia="Tahoma" w:hAnsi="Arial Narrow" w:cs="Tahoma"/>
          <w:sz w:val="24"/>
          <w:szCs w:val="24"/>
          <w:lang w:val="hu-HU"/>
        </w:rPr>
        <w:t xml:space="preserve">2021 áprilisában az OBT tiltakozást fejezte </w:t>
      </w:r>
      <w:r w:rsidR="00B862EB" w:rsidRPr="001413D7">
        <w:rPr>
          <w:rFonts w:ascii="Arial Narrow" w:eastAsia="Tahoma" w:hAnsi="Arial Narrow" w:cs="Tahoma"/>
          <w:sz w:val="24"/>
          <w:szCs w:val="24"/>
          <w:lang w:val="hu-HU"/>
        </w:rPr>
        <w:t>ki</w:t>
      </w:r>
      <w:r w:rsidR="00B862EB" w:rsidRPr="001413D7">
        <w:rPr>
          <w:rFonts w:ascii="Arial Narrow" w:eastAsia="Tahoma" w:hAnsi="Arial Narrow" w:cs="Tahoma"/>
          <w:sz w:val="24"/>
          <w:szCs w:val="24"/>
          <w:vertAlign w:val="superscript"/>
          <w:lang w:val="hu-HU"/>
        </w:rPr>
        <w:footnoteReference w:id="114"/>
      </w:r>
      <w:r w:rsidR="00B862EB" w:rsidRPr="001413D7">
        <w:rPr>
          <w:rFonts w:ascii="Arial Narrow" w:eastAsia="Tahoma" w:hAnsi="Arial Narrow" w:cs="Tahoma"/>
          <w:sz w:val="24"/>
          <w:szCs w:val="24"/>
          <w:lang w:val="hu-HU"/>
        </w:rPr>
        <w:t xml:space="preserve"> a módosítá</w:t>
      </w:r>
      <w:r w:rsidR="001413D7">
        <w:rPr>
          <w:rFonts w:ascii="Arial Narrow" w:eastAsia="Tahoma" w:hAnsi="Arial Narrow" w:cs="Tahoma"/>
          <w:sz w:val="24"/>
          <w:szCs w:val="24"/>
          <w:lang w:val="hu-HU"/>
        </w:rPr>
        <w:t>s</w:t>
      </w:r>
      <w:r w:rsidR="00B862EB">
        <w:rPr>
          <w:rFonts w:ascii="Arial Narrow" w:eastAsia="Tahoma" w:hAnsi="Arial Narrow" w:cs="Tahoma"/>
          <w:sz w:val="24"/>
          <w:szCs w:val="24"/>
          <w:lang w:val="hu-HU"/>
        </w:rPr>
        <w:t xml:space="preserve"> tervezetével szemben</w:t>
      </w:r>
      <w:r w:rsidR="002041A9">
        <w:rPr>
          <w:rFonts w:ascii="Arial Narrow" w:eastAsia="Tahoma" w:hAnsi="Arial Narrow" w:cs="Tahoma"/>
          <w:sz w:val="24"/>
          <w:szCs w:val="24"/>
          <w:lang w:val="hu-HU"/>
        </w:rPr>
        <w:t>,</w:t>
      </w:r>
      <w:r w:rsidR="00B862EB">
        <w:rPr>
          <w:rFonts w:ascii="Arial Narrow" w:eastAsia="Tahoma" w:hAnsi="Arial Narrow" w:cs="Tahoma"/>
          <w:sz w:val="24"/>
          <w:szCs w:val="24"/>
          <w:lang w:val="hu-HU"/>
        </w:rPr>
        <w:t xml:space="preserve"> arra hivatkozással, hogy </w:t>
      </w:r>
      <w:r w:rsidR="001413D7">
        <w:rPr>
          <w:rFonts w:ascii="Arial Narrow" w:eastAsia="Tahoma" w:hAnsi="Arial Narrow" w:cs="Tahoma"/>
          <w:sz w:val="24"/>
          <w:szCs w:val="24"/>
          <w:lang w:val="hu-HU"/>
        </w:rPr>
        <w:t xml:space="preserve">ez a lehetőség a bírósági elnökök részére jelentős </w:t>
      </w:r>
      <w:proofErr w:type="spellStart"/>
      <w:r w:rsidR="00656C22">
        <w:rPr>
          <w:rFonts w:ascii="Arial Narrow" w:eastAsia="Tahoma" w:hAnsi="Arial Narrow" w:cs="Tahoma"/>
          <w:sz w:val="24"/>
          <w:szCs w:val="24"/>
          <w:lang w:val="hu-HU"/>
        </w:rPr>
        <w:t>különjavadalmazást</w:t>
      </w:r>
      <w:proofErr w:type="spellEnd"/>
      <w:r w:rsidR="00656C22">
        <w:rPr>
          <w:rFonts w:ascii="Arial Narrow" w:eastAsia="Tahoma" w:hAnsi="Arial Narrow" w:cs="Tahoma"/>
          <w:sz w:val="24"/>
          <w:szCs w:val="24"/>
          <w:lang w:val="hu-HU"/>
        </w:rPr>
        <w:t xml:space="preserve"> biztosít</w:t>
      </w:r>
      <w:r w:rsidR="001413D7">
        <w:rPr>
          <w:rFonts w:ascii="Arial Narrow" w:eastAsia="Tahoma" w:hAnsi="Arial Narrow" w:cs="Tahoma"/>
          <w:sz w:val="24"/>
          <w:szCs w:val="24"/>
          <w:lang w:val="hu-HU"/>
        </w:rPr>
        <w:t>, és úgy érvelt, hogy az „</w:t>
      </w:r>
      <w:r w:rsidR="001413D7" w:rsidRPr="00656C22">
        <w:rPr>
          <w:rFonts w:ascii="Arial Narrow" w:eastAsia="Tahoma" w:hAnsi="Arial Narrow" w:cs="Tahoma"/>
          <w:b/>
          <w:bCs/>
          <w:i/>
          <w:iCs/>
          <w:sz w:val="24"/>
          <w:szCs w:val="24"/>
          <w:lang w:val="hu-HU"/>
        </w:rPr>
        <w:t xml:space="preserve">jogszabállyal nem alátámasztott, és ezzel olyan mértékű többlettjuttatást </w:t>
      </w:r>
      <w:r w:rsidR="001413D7" w:rsidRPr="002041A9">
        <w:rPr>
          <w:rFonts w:ascii="Arial Narrow" w:eastAsia="Tahoma" w:hAnsi="Arial Narrow" w:cs="Tahoma"/>
          <w:b/>
          <w:bCs/>
          <w:i/>
          <w:iCs/>
          <w:sz w:val="24"/>
          <w:szCs w:val="24"/>
          <w:lang w:val="hu-HU"/>
        </w:rPr>
        <w:t>kapnának</w:t>
      </w:r>
      <w:r w:rsidR="00656C22" w:rsidRPr="002041A9">
        <w:rPr>
          <w:rFonts w:ascii="Arial Narrow" w:eastAsia="Tahoma" w:hAnsi="Arial Narrow" w:cs="Tahoma"/>
          <w:i/>
          <w:iCs/>
          <w:sz w:val="24"/>
          <w:szCs w:val="24"/>
          <w:lang w:val="hu-HU"/>
        </w:rPr>
        <w:t xml:space="preserve"> [a bírósági elnökök]</w:t>
      </w:r>
      <w:r w:rsidR="001413D7" w:rsidRPr="002041A9">
        <w:rPr>
          <w:rFonts w:ascii="Arial Narrow" w:eastAsia="Tahoma" w:hAnsi="Arial Narrow" w:cs="Tahoma"/>
          <w:i/>
          <w:iCs/>
          <w:sz w:val="24"/>
          <w:szCs w:val="24"/>
          <w:lang w:val="hu-HU"/>
        </w:rPr>
        <w:t>,</w:t>
      </w:r>
      <w:r w:rsidR="001413D7" w:rsidRPr="001413D7">
        <w:rPr>
          <w:rFonts w:ascii="Arial Narrow" w:eastAsia="Tahoma" w:hAnsi="Arial Narrow" w:cs="Tahoma"/>
          <w:i/>
          <w:iCs/>
          <w:sz w:val="24"/>
          <w:szCs w:val="24"/>
          <w:lang w:val="hu-HU"/>
        </w:rPr>
        <w:t xml:space="preserve"> </w:t>
      </w:r>
      <w:r w:rsidR="001413D7" w:rsidRPr="00656C22">
        <w:rPr>
          <w:rFonts w:ascii="Arial Narrow" w:eastAsia="Tahoma" w:hAnsi="Arial Narrow" w:cs="Tahoma"/>
          <w:b/>
          <w:bCs/>
          <w:i/>
          <w:iCs/>
          <w:sz w:val="24"/>
          <w:szCs w:val="24"/>
          <w:lang w:val="hu-HU"/>
        </w:rPr>
        <w:t>amelynek indokoltsága</w:t>
      </w:r>
      <w:r w:rsidR="001413D7" w:rsidRPr="001413D7">
        <w:rPr>
          <w:rFonts w:ascii="Arial Narrow" w:eastAsia="Tahoma" w:hAnsi="Arial Narrow" w:cs="Tahoma"/>
          <w:i/>
          <w:iCs/>
          <w:sz w:val="24"/>
          <w:szCs w:val="24"/>
          <w:lang w:val="hu-HU"/>
        </w:rPr>
        <w:t xml:space="preserve"> a vezetői pótlékoknak a bírói illetményemeléshez képest is jelentős emelésére tekintettel </w:t>
      </w:r>
      <w:r w:rsidR="001413D7" w:rsidRPr="00656C22">
        <w:rPr>
          <w:rFonts w:ascii="Arial Narrow" w:eastAsia="Tahoma" w:hAnsi="Arial Narrow" w:cs="Tahoma"/>
          <w:b/>
          <w:bCs/>
          <w:i/>
          <w:iCs/>
          <w:sz w:val="24"/>
          <w:szCs w:val="24"/>
          <w:lang w:val="hu-HU"/>
        </w:rPr>
        <w:t>megkérdőjelezhető</w:t>
      </w:r>
      <w:r w:rsidR="001413D7">
        <w:rPr>
          <w:rFonts w:ascii="Arial Narrow" w:eastAsia="Tahoma" w:hAnsi="Arial Narrow" w:cs="Tahoma"/>
          <w:sz w:val="24"/>
          <w:szCs w:val="24"/>
          <w:lang w:val="hu-HU"/>
        </w:rPr>
        <w:t>”</w:t>
      </w:r>
      <w:r w:rsidR="002041A9">
        <w:rPr>
          <w:rFonts w:ascii="Arial Narrow" w:eastAsia="Tahoma" w:hAnsi="Arial Narrow" w:cs="Tahoma"/>
          <w:sz w:val="24"/>
          <w:szCs w:val="24"/>
          <w:lang w:val="hu-HU"/>
        </w:rPr>
        <w:t>.</w:t>
      </w:r>
      <w:r w:rsidR="00656C22">
        <w:rPr>
          <w:rFonts w:ascii="Arial Narrow" w:eastAsia="Tahoma" w:hAnsi="Arial Narrow" w:cs="Tahoma"/>
          <w:sz w:val="24"/>
          <w:szCs w:val="24"/>
          <w:lang w:val="hu-HU"/>
        </w:rPr>
        <w:t xml:space="preserve"> Az OBT tiltakozása ellenére az OBH elnöke a fenti utasítás módosítását elfogadta.</w:t>
      </w:r>
    </w:p>
    <w:p w14:paraId="0F4010A4" w14:textId="31150B33" w:rsidR="00656C22" w:rsidRPr="003E7503" w:rsidRDefault="0055222C" w:rsidP="00656C22">
      <w:pPr>
        <w:spacing w:before="240" w:after="360"/>
        <w:jc w:val="both"/>
        <w:rPr>
          <w:rFonts w:ascii="Arial Narrow" w:eastAsia="Tahoma" w:hAnsi="Arial Narrow" w:cs="Tahoma"/>
          <w:b/>
          <w:bCs/>
          <w:color w:val="4B8A93"/>
          <w:sz w:val="24"/>
          <w:szCs w:val="24"/>
          <w:lang w:val="en-GB"/>
        </w:rPr>
      </w:pPr>
      <w:r w:rsidRPr="003E7503">
        <w:rPr>
          <w:rFonts w:ascii="Arial Narrow" w:eastAsia="Tahoma" w:hAnsi="Arial Narrow" w:cs="Tahoma"/>
          <w:b/>
          <w:bCs/>
          <w:color w:val="4B8A93"/>
          <w:sz w:val="24"/>
          <w:szCs w:val="24"/>
          <w:lang w:val="en-GB"/>
        </w:rPr>
        <w:lastRenderedPageBreak/>
        <w:t xml:space="preserve">16. </w:t>
      </w:r>
      <w:r w:rsidR="00656C22" w:rsidRPr="003E7503">
        <w:rPr>
          <w:rFonts w:ascii="Arial Narrow" w:eastAsia="Tahoma" w:hAnsi="Arial Narrow" w:cs="Tahoma"/>
          <w:b/>
          <w:bCs/>
          <w:color w:val="4B8A93"/>
          <w:sz w:val="24"/>
          <w:szCs w:val="24"/>
          <w:lang w:val="en-GB"/>
        </w:rPr>
        <w:t xml:space="preserve">A </w:t>
      </w:r>
      <w:proofErr w:type="spellStart"/>
      <w:r w:rsidR="00656C22" w:rsidRPr="003E7503">
        <w:rPr>
          <w:rFonts w:ascii="Arial Narrow" w:eastAsia="Tahoma" w:hAnsi="Arial Narrow" w:cs="Tahoma"/>
          <w:b/>
          <w:bCs/>
          <w:color w:val="4B8A93"/>
          <w:sz w:val="24"/>
          <w:szCs w:val="24"/>
          <w:lang w:val="en-GB"/>
        </w:rPr>
        <w:t>bíróságok</w:t>
      </w:r>
      <w:proofErr w:type="spellEnd"/>
      <w:r w:rsidR="00656C22" w:rsidRPr="003E7503">
        <w:rPr>
          <w:rFonts w:ascii="Arial Narrow" w:eastAsia="Tahoma" w:hAnsi="Arial Narrow" w:cs="Tahoma"/>
          <w:b/>
          <w:bCs/>
          <w:color w:val="4B8A93"/>
          <w:sz w:val="24"/>
          <w:szCs w:val="24"/>
          <w:lang w:val="en-GB"/>
        </w:rPr>
        <w:t xml:space="preserve"> </w:t>
      </w:r>
      <w:proofErr w:type="spellStart"/>
      <w:r w:rsidR="00656C22" w:rsidRPr="003E7503">
        <w:rPr>
          <w:rFonts w:ascii="Arial Narrow" w:eastAsia="Tahoma" w:hAnsi="Arial Narrow" w:cs="Tahoma"/>
          <w:b/>
          <w:bCs/>
          <w:color w:val="4B8A93"/>
          <w:sz w:val="24"/>
          <w:szCs w:val="24"/>
          <w:lang w:val="en-GB"/>
        </w:rPr>
        <w:t>és</w:t>
      </w:r>
      <w:proofErr w:type="spellEnd"/>
      <w:r w:rsidR="00656C22" w:rsidRPr="003E7503">
        <w:rPr>
          <w:rFonts w:ascii="Arial Narrow" w:eastAsia="Tahoma" w:hAnsi="Arial Narrow" w:cs="Tahoma"/>
          <w:b/>
          <w:bCs/>
          <w:color w:val="4B8A93"/>
          <w:sz w:val="24"/>
          <w:szCs w:val="24"/>
          <w:lang w:val="en-GB"/>
        </w:rPr>
        <w:t xml:space="preserve"> a </w:t>
      </w:r>
      <w:proofErr w:type="spellStart"/>
      <w:r w:rsidR="00656C22" w:rsidRPr="003E7503">
        <w:rPr>
          <w:rFonts w:ascii="Arial Narrow" w:eastAsia="Tahoma" w:hAnsi="Arial Narrow" w:cs="Tahoma"/>
          <w:b/>
          <w:bCs/>
          <w:color w:val="4B8A93"/>
          <w:sz w:val="24"/>
          <w:szCs w:val="24"/>
          <w:lang w:val="en-GB"/>
        </w:rPr>
        <w:t>joghatóság</w:t>
      </w:r>
      <w:proofErr w:type="spellEnd"/>
      <w:r w:rsidR="00656C22" w:rsidRPr="003E7503">
        <w:rPr>
          <w:rFonts w:ascii="Arial Narrow" w:eastAsia="Tahoma" w:hAnsi="Arial Narrow" w:cs="Tahoma"/>
          <w:b/>
          <w:bCs/>
          <w:color w:val="4B8A93"/>
          <w:sz w:val="24"/>
          <w:szCs w:val="24"/>
          <w:lang w:val="en-GB"/>
        </w:rPr>
        <w:t xml:space="preserve"> </w:t>
      </w:r>
      <w:proofErr w:type="spellStart"/>
      <w:r w:rsidR="00656C22" w:rsidRPr="003E7503">
        <w:rPr>
          <w:rFonts w:ascii="Arial Narrow" w:eastAsia="Tahoma" w:hAnsi="Arial Narrow" w:cs="Tahoma"/>
          <w:b/>
          <w:bCs/>
          <w:color w:val="4B8A93"/>
          <w:sz w:val="24"/>
          <w:szCs w:val="24"/>
          <w:lang w:val="en-GB"/>
        </w:rPr>
        <w:t>földrajzi</w:t>
      </w:r>
      <w:proofErr w:type="spellEnd"/>
      <w:r w:rsidR="00656C22" w:rsidRPr="003E7503">
        <w:rPr>
          <w:rFonts w:ascii="Arial Narrow" w:eastAsia="Tahoma" w:hAnsi="Arial Narrow" w:cs="Tahoma"/>
          <w:b/>
          <w:bCs/>
          <w:color w:val="4B8A93"/>
          <w:sz w:val="24"/>
          <w:szCs w:val="24"/>
          <w:lang w:val="en-GB"/>
        </w:rPr>
        <w:t xml:space="preserve"> </w:t>
      </w:r>
      <w:proofErr w:type="spellStart"/>
      <w:r w:rsidR="00656C22" w:rsidRPr="003E7503">
        <w:rPr>
          <w:rFonts w:ascii="Arial Narrow" w:eastAsia="Tahoma" w:hAnsi="Arial Narrow" w:cs="Tahoma"/>
          <w:b/>
          <w:bCs/>
          <w:color w:val="4B8A93"/>
          <w:sz w:val="24"/>
          <w:szCs w:val="24"/>
          <w:lang w:val="en-GB"/>
        </w:rPr>
        <w:t>megoszlása</w:t>
      </w:r>
      <w:proofErr w:type="spellEnd"/>
      <w:r w:rsidR="00656C22" w:rsidRPr="003E7503">
        <w:rPr>
          <w:rFonts w:ascii="Arial Narrow" w:eastAsia="Tahoma" w:hAnsi="Arial Narrow" w:cs="Tahoma"/>
          <w:b/>
          <w:bCs/>
          <w:color w:val="4B8A93"/>
          <w:sz w:val="24"/>
          <w:szCs w:val="24"/>
          <w:lang w:val="en-GB"/>
        </w:rPr>
        <w:t xml:space="preserve">, </w:t>
      </w:r>
      <w:proofErr w:type="spellStart"/>
      <w:r w:rsidR="00656C22" w:rsidRPr="003E7503">
        <w:rPr>
          <w:rFonts w:ascii="Arial Narrow" w:eastAsia="Tahoma" w:hAnsi="Arial Narrow" w:cs="Tahoma"/>
          <w:b/>
          <w:bCs/>
          <w:color w:val="4B8A93"/>
          <w:sz w:val="24"/>
          <w:szCs w:val="24"/>
          <w:lang w:val="en-GB"/>
        </w:rPr>
        <w:t>illetve</w:t>
      </w:r>
      <w:proofErr w:type="spellEnd"/>
      <w:r w:rsidR="00656C22" w:rsidRPr="003E7503">
        <w:rPr>
          <w:rFonts w:ascii="Arial Narrow" w:eastAsia="Tahoma" w:hAnsi="Arial Narrow" w:cs="Tahoma"/>
          <w:b/>
          <w:bCs/>
          <w:color w:val="4B8A93"/>
          <w:sz w:val="24"/>
          <w:szCs w:val="24"/>
          <w:lang w:val="en-GB"/>
        </w:rPr>
        <w:t xml:space="preserve"> </w:t>
      </w:r>
      <w:proofErr w:type="spellStart"/>
      <w:r w:rsidR="00656C22" w:rsidRPr="003E7503">
        <w:rPr>
          <w:rFonts w:ascii="Arial Narrow" w:eastAsia="Tahoma" w:hAnsi="Arial Narrow" w:cs="Tahoma"/>
          <w:b/>
          <w:bCs/>
          <w:color w:val="4B8A93"/>
          <w:sz w:val="24"/>
          <w:szCs w:val="24"/>
          <w:lang w:val="en-GB"/>
        </w:rPr>
        <w:t>száma</w:t>
      </w:r>
      <w:proofErr w:type="spellEnd"/>
      <w:r w:rsidR="00B57B4D">
        <w:rPr>
          <w:rFonts w:ascii="Arial Narrow" w:eastAsia="Tahoma" w:hAnsi="Arial Narrow" w:cs="Tahoma"/>
          <w:b/>
          <w:bCs/>
          <w:color w:val="4B8A93"/>
          <w:sz w:val="24"/>
          <w:szCs w:val="24"/>
          <w:lang w:val="en-GB"/>
        </w:rPr>
        <w:t xml:space="preserve">, </w:t>
      </w:r>
      <w:proofErr w:type="spellStart"/>
      <w:r w:rsidR="007B36A6" w:rsidRPr="003E7503">
        <w:rPr>
          <w:rFonts w:ascii="Arial Narrow" w:eastAsia="Tahoma" w:hAnsi="Arial Narrow" w:cs="Tahoma"/>
          <w:b/>
          <w:bCs/>
          <w:color w:val="4B8A93"/>
          <w:sz w:val="24"/>
          <w:szCs w:val="24"/>
          <w:lang w:val="en-GB"/>
        </w:rPr>
        <w:t>valamint</w:t>
      </w:r>
      <w:proofErr w:type="spellEnd"/>
      <w:r w:rsidR="00656C22" w:rsidRPr="003E7503">
        <w:rPr>
          <w:rFonts w:ascii="Arial Narrow" w:eastAsia="Tahoma" w:hAnsi="Arial Narrow" w:cs="Tahoma"/>
          <w:b/>
          <w:bCs/>
          <w:color w:val="4B8A93"/>
          <w:sz w:val="24"/>
          <w:szCs w:val="24"/>
          <w:lang w:val="en-GB"/>
        </w:rPr>
        <w:t xml:space="preserve"> </w:t>
      </w:r>
      <w:proofErr w:type="spellStart"/>
      <w:r w:rsidR="007B36A6" w:rsidRPr="003E7503">
        <w:rPr>
          <w:rFonts w:ascii="Arial Narrow" w:eastAsia="Tahoma" w:hAnsi="Arial Narrow" w:cs="Tahoma"/>
          <w:b/>
          <w:bCs/>
          <w:color w:val="4B8A93"/>
          <w:sz w:val="24"/>
          <w:szCs w:val="24"/>
          <w:lang w:val="en-GB"/>
        </w:rPr>
        <w:t>szakosodásuk</w:t>
      </w:r>
      <w:proofErr w:type="spellEnd"/>
      <w:r w:rsidR="00656C22" w:rsidRPr="003E7503">
        <w:rPr>
          <w:rFonts w:ascii="Arial Narrow" w:eastAsia="Tahoma" w:hAnsi="Arial Narrow" w:cs="Tahoma"/>
          <w:b/>
          <w:bCs/>
          <w:color w:val="4B8A93"/>
          <w:sz w:val="24"/>
          <w:szCs w:val="24"/>
          <w:lang w:val="en-GB"/>
        </w:rPr>
        <w:t xml:space="preserve">, </w:t>
      </w:r>
      <w:proofErr w:type="spellStart"/>
      <w:r w:rsidR="007B36A6" w:rsidRPr="003E7503">
        <w:rPr>
          <w:rFonts w:ascii="Arial Narrow" w:eastAsia="Tahoma" w:hAnsi="Arial Narrow" w:cs="Tahoma"/>
          <w:b/>
          <w:bCs/>
          <w:color w:val="4B8A93"/>
          <w:sz w:val="24"/>
          <w:szCs w:val="24"/>
          <w:lang w:val="en-GB"/>
        </w:rPr>
        <w:t>így</w:t>
      </w:r>
      <w:proofErr w:type="spellEnd"/>
      <w:r w:rsidR="007B36A6" w:rsidRPr="003E7503">
        <w:rPr>
          <w:rFonts w:ascii="Arial Narrow" w:eastAsia="Tahoma" w:hAnsi="Arial Narrow" w:cs="Tahoma"/>
          <w:b/>
          <w:bCs/>
          <w:color w:val="4B8A93"/>
          <w:sz w:val="24"/>
          <w:szCs w:val="24"/>
          <w:lang w:val="en-GB"/>
        </w:rPr>
        <w:t xml:space="preserve"> </w:t>
      </w:r>
      <w:proofErr w:type="spellStart"/>
      <w:r w:rsidR="007B36A6" w:rsidRPr="003E7503">
        <w:rPr>
          <w:rFonts w:ascii="Arial Narrow" w:eastAsia="Tahoma" w:hAnsi="Arial Narrow" w:cs="Tahoma"/>
          <w:b/>
          <w:bCs/>
          <w:color w:val="4B8A93"/>
          <w:sz w:val="24"/>
          <w:szCs w:val="24"/>
          <w:lang w:val="en-GB"/>
        </w:rPr>
        <w:t>különösen</w:t>
      </w:r>
      <w:proofErr w:type="spellEnd"/>
      <w:r w:rsidR="007B36A6" w:rsidRPr="003E7503">
        <w:rPr>
          <w:rFonts w:ascii="Arial Narrow" w:eastAsia="Tahoma" w:hAnsi="Arial Narrow" w:cs="Tahoma"/>
          <w:b/>
          <w:bCs/>
          <w:color w:val="4B8A93"/>
          <w:sz w:val="24"/>
          <w:szCs w:val="24"/>
          <w:lang w:val="en-GB"/>
        </w:rPr>
        <w:t xml:space="preserve"> a </w:t>
      </w:r>
      <w:proofErr w:type="spellStart"/>
      <w:r w:rsidR="007B36A6" w:rsidRPr="003E7503">
        <w:rPr>
          <w:rFonts w:ascii="Arial Narrow" w:eastAsia="Tahoma" w:hAnsi="Arial Narrow" w:cs="Tahoma"/>
          <w:b/>
          <w:bCs/>
          <w:color w:val="4B8A93"/>
          <w:sz w:val="24"/>
          <w:szCs w:val="24"/>
          <w:lang w:val="en-GB"/>
        </w:rPr>
        <w:t>bíróságokon</w:t>
      </w:r>
      <w:proofErr w:type="spellEnd"/>
      <w:r w:rsidR="007B36A6" w:rsidRPr="003E7503">
        <w:rPr>
          <w:rFonts w:ascii="Arial Narrow" w:eastAsia="Tahoma" w:hAnsi="Arial Narrow" w:cs="Tahoma"/>
          <w:b/>
          <w:bCs/>
          <w:color w:val="4B8A93"/>
          <w:sz w:val="24"/>
          <w:szCs w:val="24"/>
          <w:lang w:val="en-GB"/>
        </w:rPr>
        <w:t xml:space="preserve"> </w:t>
      </w:r>
      <w:proofErr w:type="spellStart"/>
      <w:r w:rsidR="007B36A6" w:rsidRPr="003E7503">
        <w:rPr>
          <w:rFonts w:ascii="Arial Narrow" w:eastAsia="Tahoma" w:hAnsi="Arial Narrow" w:cs="Tahoma"/>
          <w:b/>
          <w:bCs/>
          <w:color w:val="4B8A93"/>
          <w:sz w:val="24"/>
          <w:szCs w:val="24"/>
          <w:lang w:val="en-GB"/>
        </w:rPr>
        <w:t>belül</w:t>
      </w:r>
      <w:proofErr w:type="spellEnd"/>
      <w:r w:rsidR="007B36A6" w:rsidRPr="003E7503">
        <w:rPr>
          <w:rFonts w:ascii="Arial Narrow" w:eastAsia="Tahoma" w:hAnsi="Arial Narrow" w:cs="Tahoma"/>
          <w:b/>
          <w:bCs/>
          <w:color w:val="4B8A93"/>
          <w:sz w:val="24"/>
          <w:szCs w:val="24"/>
          <w:lang w:val="en-GB"/>
        </w:rPr>
        <w:t xml:space="preserve"> a </w:t>
      </w:r>
      <w:proofErr w:type="spellStart"/>
      <w:r w:rsidR="007B36A6" w:rsidRPr="003E7503">
        <w:rPr>
          <w:rFonts w:ascii="Arial Narrow" w:eastAsia="Tahoma" w:hAnsi="Arial Narrow" w:cs="Tahoma"/>
          <w:b/>
          <w:bCs/>
          <w:color w:val="4B8A93"/>
          <w:sz w:val="24"/>
          <w:szCs w:val="24"/>
          <w:lang w:val="en-GB"/>
        </w:rPr>
        <w:t>csalással</w:t>
      </w:r>
      <w:proofErr w:type="spellEnd"/>
      <w:r w:rsidR="007B36A6" w:rsidRPr="003E7503">
        <w:rPr>
          <w:rFonts w:ascii="Arial Narrow" w:eastAsia="Tahoma" w:hAnsi="Arial Narrow" w:cs="Tahoma"/>
          <w:b/>
          <w:bCs/>
          <w:color w:val="4B8A93"/>
          <w:sz w:val="24"/>
          <w:szCs w:val="24"/>
          <w:lang w:val="en-GB"/>
        </w:rPr>
        <w:t xml:space="preserve"> </w:t>
      </w:r>
      <w:proofErr w:type="spellStart"/>
      <w:r w:rsidR="007B36A6" w:rsidRPr="003E7503">
        <w:rPr>
          <w:rFonts w:ascii="Arial Narrow" w:eastAsia="Tahoma" w:hAnsi="Arial Narrow" w:cs="Tahoma"/>
          <w:b/>
          <w:bCs/>
          <w:color w:val="4B8A93"/>
          <w:sz w:val="24"/>
          <w:szCs w:val="24"/>
          <w:lang w:val="en-GB"/>
        </w:rPr>
        <w:t>és</w:t>
      </w:r>
      <w:proofErr w:type="spellEnd"/>
      <w:r w:rsidR="007B36A6" w:rsidRPr="003E7503">
        <w:rPr>
          <w:rFonts w:ascii="Arial Narrow" w:eastAsia="Tahoma" w:hAnsi="Arial Narrow" w:cs="Tahoma"/>
          <w:b/>
          <w:bCs/>
          <w:color w:val="4B8A93"/>
          <w:sz w:val="24"/>
          <w:szCs w:val="24"/>
          <w:lang w:val="en-GB"/>
        </w:rPr>
        <w:t xml:space="preserve"> </w:t>
      </w:r>
      <w:proofErr w:type="spellStart"/>
      <w:r w:rsidR="007B36A6" w:rsidRPr="003E7503">
        <w:rPr>
          <w:rFonts w:ascii="Arial Narrow" w:eastAsia="Tahoma" w:hAnsi="Arial Narrow" w:cs="Tahoma"/>
          <w:b/>
          <w:bCs/>
          <w:color w:val="4B8A93"/>
          <w:sz w:val="24"/>
          <w:szCs w:val="24"/>
          <w:lang w:val="en-GB"/>
        </w:rPr>
        <w:t>korrupcióval</w:t>
      </w:r>
      <w:proofErr w:type="spellEnd"/>
      <w:r w:rsidR="007B36A6" w:rsidRPr="003E7503">
        <w:rPr>
          <w:rFonts w:ascii="Arial Narrow" w:eastAsia="Tahoma" w:hAnsi="Arial Narrow" w:cs="Tahoma"/>
          <w:b/>
          <w:bCs/>
          <w:color w:val="4B8A93"/>
          <w:sz w:val="24"/>
          <w:szCs w:val="24"/>
          <w:lang w:val="en-GB"/>
        </w:rPr>
        <w:t xml:space="preserve"> </w:t>
      </w:r>
      <w:proofErr w:type="spellStart"/>
      <w:r w:rsidR="007B36A6" w:rsidRPr="003E7503">
        <w:rPr>
          <w:rFonts w:ascii="Arial Narrow" w:eastAsia="Tahoma" w:hAnsi="Arial Narrow" w:cs="Tahoma"/>
          <w:b/>
          <w:bCs/>
          <w:color w:val="4B8A93"/>
          <w:sz w:val="24"/>
          <w:szCs w:val="24"/>
          <w:lang w:val="en-GB"/>
        </w:rPr>
        <w:t>kapcsolatos</w:t>
      </w:r>
      <w:proofErr w:type="spellEnd"/>
      <w:r w:rsidR="007B36A6" w:rsidRPr="003E7503">
        <w:rPr>
          <w:rFonts w:ascii="Arial Narrow" w:eastAsia="Tahoma" w:hAnsi="Arial Narrow" w:cs="Tahoma"/>
          <w:b/>
          <w:bCs/>
          <w:color w:val="4B8A93"/>
          <w:sz w:val="24"/>
          <w:szCs w:val="24"/>
          <w:lang w:val="en-GB"/>
        </w:rPr>
        <w:t xml:space="preserve"> </w:t>
      </w:r>
      <w:proofErr w:type="spellStart"/>
      <w:r w:rsidR="007B36A6" w:rsidRPr="003E7503">
        <w:rPr>
          <w:rFonts w:ascii="Arial Narrow" w:eastAsia="Tahoma" w:hAnsi="Arial Narrow" w:cs="Tahoma"/>
          <w:b/>
          <w:bCs/>
          <w:color w:val="4B8A93"/>
          <w:sz w:val="24"/>
          <w:szCs w:val="24"/>
          <w:lang w:val="en-GB"/>
        </w:rPr>
        <w:t>ügyekben</w:t>
      </w:r>
      <w:proofErr w:type="spellEnd"/>
      <w:r w:rsidR="007B36A6" w:rsidRPr="003E7503">
        <w:rPr>
          <w:rFonts w:ascii="Arial Narrow" w:eastAsia="Tahoma" w:hAnsi="Arial Narrow" w:cs="Tahoma"/>
          <w:b/>
          <w:bCs/>
          <w:color w:val="4B8A93"/>
          <w:sz w:val="24"/>
          <w:szCs w:val="24"/>
          <w:lang w:val="en-GB"/>
        </w:rPr>
        <w:t xml:space="preserve"> </w:t>
      </w:r>
      <w:proofErr w:type="spellStart"/>
      <w:r w:rsidR="007B36A6" w:rsidRPr="003E7503">
        <w:rPr>
          <w:rFonts w:ascii="Arial Narrow" w:eastAsia="Tahoma" w:hAnsi="Arial Narrow" w:cs="Tahoma"/>
          <w:b/>
          <w:bCs/>
          <w:color w:val="4B8A93"/>
          <w:sz w:val="24"/>
          <w:szCs w:val="24"/>
          <w:lang w:val="en-GB"/>
        </w:rPr>
        <w:t>eljáró</w:t>
      </w:r>
      <w:proofErr w:type="spellEnd"/>
      <w:r w:rsidR="007B36A6" w:rsidRPr="003E7503">
        <w:rPr>
          <w:rFonts w:ascii="Arial Narrow" w:eastAsia="Tahoma" w:hAnsi="Arial Narrow" w:cs="Tahoma"/>
          <w:b/>
          <w:bCs/>
          <w:color w:val="4B8A93"/>
          <w:sz w:val="24"/>
          <w:szCs w:val="24"/>
          <w:lang w:val="en-GB"/>
        </w:rPr>
        <w:t xml:space="preserve"> </w:t>
      </w:r>
      <w:proofErr w:type="spellStart"/>
      <w:r w:rsidR="007B36A6" w:rsidRPr="003E7503">
        <w:rPr>
          <w:rFonts w:ascii="Arial Narrow" w:eastAsia="Tahoma" w:hAnsi="Arial Narrow" w:cs="Tahoma"/>
          <w:b/>
          <w:bCs/>
          <w:color w:val="4B8A93"/>
          <w:sz w:val="24"/>
          <w:szCs w:val="24"/>
          <w:lang w:val="en-GB"/>
        </w:rPr>
        <w:t>különbíróságok</w:t>
      </w:r>
      <w:proofErr w:type="spellEnd"/>
      <w:r w:rsidR="007B36A6" w:rsidRPr="003E7503">
        <w:rPr>
          <w:rFonts w:ascii="Arial Narrow" w:eastAsia="Tahoma" w:hAnsi="Arial Narrow" w:cs="Tahoma"/>
          <w:b/>
          <w:bCs/>
          <w:color w:val="4B8A93"/>
          <w:sz w:val="24"/>
          <w:szCs w:val="24"/>
          <w:lang w:val="en-GB"/>
        </w:rPr>
        <w:t xml:space="preserve"> </w:t>
      </w:r>
      <w:proofErr w:type="spellStart"/>
      <w:r w:rsidR="007B36A6" w:rsidRPr="003E7503">
        <w:rPr>
          <w:rFonts w:ascii="Arial Narrow" w:eastAsia="Tahoma" w:hAnsi="Arial Narrow" w:cs="Tahoma"/>
          <w:b/>
          <w:bCs/>
          <w:color w:val="4B8A93"/>
          <w:sz w:val="24"/>
          <w:szCs w:val="24"/>
          <w:lang w:val="en-GB"/>
        </w:rPr>
        <w:t>vagy</w:t>
      </w:r>
      <w:proofErr w:type="spellEnd"/>
      <w:r w:rsidR="007B36A6" w:rsidRPr="003E7503">
        <w:rPr>
          <w:rFonts w:ascii="Arial Narrow" w:eastAsia="Tahoma" w:hAnsi="Arial Narrow" w:cs="Tahoma"/>
          <w:b/>
          <w:bCs/>
          <w:color w:val="4B8A93"/>
          <w:sz w:val="24"/>
          <w:szCs w:val="24"/>
          <w:lang w:val="en-GB"/>
        </w:rPr>
        <w:t xml:space="preserve"> </w:t>
      </w:r>
      <w:proofErr w:type="spellStart"/>
      <w:r w:rsidR="007B36A6" w:rsidRPr="003E7503">
        <w:rPr>
          <w:rFonts w:ascii="Arial Narrow" w:eastAsia="Tahoma" w:hAnsi="Arial Narrow" w:cs="Tahoma"/>
          <w:b/>
          <w:bCs/>
          <w:color w:val="4B8A93"/>
          <w:sz w:val="24"/>
          <w:szCs w:val="24"/>
          <w:lang w:val="en-GB"/>
        </w:rPr>
        <w:t>tanácsok</w:t>
      </w:r>
      <w:proofErr w:type="spellEnd"/>
    </w:p>
    <w:p w14:paraId="0D10EB06" w14:textId="0651DA0A" w:rsidR="000F3BBE" w:rsidRPr="002E515B" w:rsidRDefault="000F3BBE" w:rsidP="005B036D">
      <w:pPr>
        <w:shd w:val="clear" w:color="auto" w:fill="FFFFFF"/>
        <w:spacing w:after="120"/>
        <w:jc w:val="both"/>
        <w:rPr>
          <w:rFonts w:ascii="Arial Narrow" w:eastAsia="Tahoma" w:hAnsi="Arial Narrow" w:cs="Tahoma"/>
          <w:sz w:val="24"/>
          <w:szCs w:val="24"/>
          <w:lang w:val="hu-HU"/>
        </w:rPr>
      </w:pPr>
      <w:r w:rsidRPr="000F3BBE">
        <w:rPr>
          <w:rFonts w:ascii="Arial Narrow" w:eastAsia="Tahoma" w:hAnsi="Arial Narrow" w:cs="Tahoma"/>
          <w:sz w:val="24"/>
          <w:szCs w:val="24"/>
          <w:lang w:val="hu-HU"/>
        </w:rPr>
        <w:t xml:space="preserve">A </w:t>
      </w:r>
      <w:r w:rsidRPr="000F3BBE">
        <w:rPr>
          <w:rFonts w:ascii="Arial Narrow" w:eastAsia="Tahoma" w:hAnsi="Arial Narrow" w:cs="Tahoma"/>
          <w:b/>
          <w:bCs/>
          <w:sz w:val="24"/>
          <w:szCs w:val="24"/>
          <w:lang w:val="hu-HU"/>
        </w:rPr>
        <w:t>járásbíróság</w:t>
      </w:r>
      <w:r w:rsidRPr="000F3BBE">
        <w:rPr>
          <w:rFonts w:ascii="Arial Narrow" w:eastAsia="Tahoma" w:hAnsi="Arial Narrow" w:cs="Tahoma"/>
          <w:sz w:val="24"/>
          <w:szCs w:val="24"/>
          <w:lang w:val="hu-HU"/>
        </w:rPr>
        <w:t xml:space="preserve"> a legalacsonyabb szintű rendes bíróság, amelyből 113 van (ebből </w:t>
      </w:r>
      <w:r w:rsidR="00126ADB">
        <w:rPr>
          <w:rFonts w:ascii="Arial Narrow" w:eastAsia="Tahoma" w:hAnsi="Arial Narrow" w:cs="Tahoma"/>
          <w:sz w:val="24"/>
          <w:szCs w:val="24"/>
          <w:lang w:val="hu-HU"/>
        </w:rPr>
        <w:t>hat</w:t>
      </w:r>
      <w:r w:rsidRPr="000F3BBE">
        <w:rPr>
          <w:rFonts w:ascii="Arial Narrow" w:eastAsia="Tahoma" w:hAnsi="Arial Narrow" w:cs="Tahoma"/>
          <w:sz w:val="24"/>
          <w:szCs w:val="24"/>
          <w:lang w:val="hu-HU"/>
        </w:rPr>
        <w:t xml:space="preserve"> Budapesten). A </w:t>
      </w:r>
      <w:r w:rsidRPr="000F3BBE">
        <w:rPr>
          <w:rFonts w:ascii="Arial Narrow" w:eastAsia="Tahoma" w:hAnsi="Arial Narrow" w:cs="Tahoma"/>
          <w:b/>
          <w:bCs/>
          <w:sz w:val="24"/>
          <w:szCs w:val="24"/>
          <w:lang w:val="hu-HU"/>
        </w:rPr>
        <w:t xml:space="preserve">törvényszékek </w:t>
      </w:r>
      <w:r w:rsidRPr="000F3BBE">
        <w:rPr>
          <w:rFonts w:ascii="Arial Narrow" w:eastAsia="Tahoma" w:hAnsi="Arial Narrow" w:cs="Tahoma"/>
          <w:sz w:val="24"/>
          <w:szCs w:val="24"/>
          <w:lang w:val="hu-HU"/>
        </w:rPr>
        <w:t>a járásbíróságok fölötti szinten elhelyezkedő rendes bíróságok, amelyből 20 van: minden megyében egy és egy Budapesten. A</w:t>
      </w:r>
      <w:r w:rsidR="00B57B4D">
        <w:rPr>
          <w:rFonts w:ascii="Arial Narrow" w:eastAsia="Tahoma" w:hAnsi="Arial Narrow" w:cs="Tahoma"/>
          <w:sz w:val="24"/>
          <w:szCs w:val="24"/>
          <w:lang w:val="hu-HU"/>
        </w:rPr>
        <w:t xml:space="preserve">z </w:t>
      </w:r>
      <w:r w:rsidR="00B57B4D" w:rsidRPr="00B57B4D">
        <w:rPr>
          <w:rFonts w:ascii="Arial Narrow" w:eastAsia="Tahoma" w:hAnsi="Arial Narrow" w:cs="Tahoma"/>
          <w:b/>
          <w:bCs/>
          <w:sz w:val="24"/>
          <w:szCs w:val="24"/>
          <w:lang w:val="hu-HU"/>
        </w:rPr>
        <w:t>ítélőtáblák</w:t>
      </w:r>
      <w:r w:rsidRPr="000F3BBE">
        <w:rPr>
          <w:rFonts w:ascii="Arial Narrow" w:eastAsia="Tahoma" w:hAnsi="Arial Narrow" w:cs="Tahoma"/>
          <w:sz w:val="24"/>
          <w:szCs w:val="24"/>
          <w:lang w:val="hu-HU"/>
        </w:rPr>
        <w:t xml:space="preserve"> a törvényszékek fölötti szinten elhelyezkedő rendes bíróságok, és öt </w:t>
      </w:r>
      <w:r>
        <w:rPr>
          <w:rFonts w:ascii="Arial Narrow" w:eastAsia="Tahoma" w:hAnsi="Arial Narrow" w:cs="Tahoma"/>
          <w:sz w:val="24"/>
          <w:szCs w:val="24"/>
          <w:lang w:val="hu-HU"/>
        </w:rPr>
        <w:t xml:space="preserve">magyarországi régióban összesen öt </w:t>
      </w:r>
      <w:r w:rsidR="00B57B4D">
        <w:rPr>
          <w:rFonts w:ascii="Arial Narrow" w:eastAsia="Tahoma" w:hAnsi="Arial Narrow" w:cs="Tahoma"/>
          <w:sz w:val="24"/>
          <w:szCs w:val="24"/>
          <w:lang w:val="hu-HU"/>
        </w:rPr>
        <w:t>ítélőtábla</w:t>
      </w:r>
      <w:r w:rsidRPr="000F3BBE">
        <w:rPr>
          <w:rFonts w:ascii="Arial Narrow" w:eastAsia="Tahoma" w:hAnsi="Arial Narrow" w:cs="Tahoma"/>
          <w:sz w:val="24"/>
          <w:szCs w:val="24"/>
          <w:lang w:val="hu-HU"/>
        </w:rPr>
        <w:t xml:space="preserve"> </w:t>
      </w:r>
      <w:r>
        <w:rPr>
          <w:rFonts w:ascii="Arial Narrow" w:eastAsia="Tahoma" w:hAnsi="Arial Narrow" w:cs="Tahoma"/>
          <w:sz w:val="24"/>
          <w:szCs w:val="24"/>
          <w:lang w:val="hu-HU"/>
        </w:rPr>
        <w:t>van. Magyarország legfelső</w:t>
      </w:r>
      <w:r w:rsidR="00B57B4D">
        <w:rPr>
          <w:rFonts w:ascii="Arial Narrow" w:eastAsia="Tahoma" w:hAnsi="Arial Narrow" w:cs="Tahoma"/>
          <w:sz w:val="24"/>
          <w:szCs w:val="24"/>
          <w:lang w:val="hu-HU"/>
        </w:rPr>
        <w:t>bb</w:t>
      </w:r>
      <w:r>
        <w:rPr>
          <w:rFonts w:ascii="Arial Narrow" w:eastAsia="Tahoma" w:hAnsi="Arial Narrow" w:cs="Tahoma"/>
          <w:sz w:val="24"/>
          <w:szCs w:val="24"/>
          <w:lang w:val="hu-HU"/>
        </w:rPr>
        <w:t xml:space="preserve"> bíróságának a neve Kúria, amely a legmagasabb szintű rendes bíróság. A magyar Alkot</w:t>
      </w:r>
      <w:r w:rsidR="00C5543A">
        <w:rPr>
          <w:rFonts w:ascii="Arial Narrow" w:eastAsia="Tahoma" w:hAnsi="Arial Narrow" w:cs="Tahoma"/>
          <w:sz w:val="24"/>
          <w:szCs w:val="24"/>
          <w:lang w:val="hu-HU"/>
        </w:rPr>
        <w:t xml:space="preserve">mánybíróság nem tartozik a rendes bíróságok közé, és kizárólag alkotmányossági ügyekkel </w:t>
      </w:r>
      <w:r w:rsidR="00C5543A" w:rsidRPr="002E515B">
        <w:rPr>
          <w:rFonts w:ascii="Arial Narrow" w:eastAsia="Tahoma" w:hAnsi="Arial Narrow" w:cs="Tahoma"/>
          <w:sz w:val="24"/>
          <w:szCs w:val="24"/>
          <w:lang w:val="hu-HU"/>
        </w:rPr>
        <w:t>foglalkozik.</w:t>
      </w:r>
    </w:p>
    <w:p w14:paraId="0C304B50" w14:textId="65373B7E" w:rsidR="00C5543A" w:rsidRPr="002E515B" w:rsidRDefault="00C5543A" w:rsidP="005B036D">
      <w:pPr>
        <w:shd w:val="clear" w:color="auto" w:fill="FFFFFF"/>
        <w:spacing w:after="120"/>
        <w:jc w:val="both"/>
        <w:rPr>
          <w:rFonts w:ascii="Arial Narrow" w:eastAsia="Tahoma" w:hAnsi="Arial Narrow" w:cs="Tahoma"/>
          <w:sz w:val="24"/>
          <w:szCs w:val="24"/>
          <w:lang w:val="hu-HU"/>
        </w:rPr>
      </w:pPr>
      <w:r w:rsidRPr="002E515B">
        <w:rPr>
          <w:rFonts w:ascii="Arial Narrow" w:eastAsia="Tahoma" w:hAnsi="Arial Narrow" w:cs="Tahoma"/>
          <w:sz w:val="24"/>
          <w:szCs w:val="24"/>
          <w:lang w:val="hu-HU"/>
        </w:rPr>
        <w:t xml:space="preserve">A katonai ügyekben </w:t>
      </w:r>
      <w:r w:rsidR="00766D02" w:rsidRPr="002E515B">
        <w:rPr>
          <w:rFonts w:ascii="Arial Narrow" w:eastAsia="Tahoma" w:hAnsi="Arial Narrow" w:cs="Tahoma"/>
          <w:sz w:val="24"/>
          <w:szCs w:val="24"/>
          <w:lang w:val="hu-HU"/>
        </w:rPr>
        <w:t xml:space="preserve">elsőfokon </w:t>
      </w:r>
      <w:r w:rsidRPr="002E515B">
        <w:rPr>
          <w:rFonts w:ascii="Arial Narrow" w:eastAsia="Tahoma" w:hAnsi="Arial Narrow" w:cs="Tahoma"/>
          <w:sz w:val="24"/>
          <w:szCs w:val="24"/>
          <w:lang w:val="hu-HU"/>
        </w:rPr>
        <w:t xml:space="preserve">öt erre kijelölt törvényszék </w:t>
      </w:r>
      <w:r w:rsidR="00196EB9" w:rsidRPr="002E515B">
        <w:rPr>
          <w:rFonts w:ascii="Arial Narrow" w:eastAsia="Tahoma" w:hAnsi="Arial Narrow" w:cs="Tahoma"/>
          <w:sz w:val="24"/>
          <w:szCs w:val="24"/>
          <w:lang w:val="hu-HU"/>
        </w:rPr>
        <w:t xml:space="preserve">bírái </w:t>
      </w:r>
      <w:r w:rsidR="00766D02" w:rsidRPr="002E515B">
        <w:rPr>
          <w:rFonts w:ascii="Arial Narrow" w:eastAsia="Tahoma" w:hAnsi="Arial Narrow" w:cs="Tahoma"/>
          <w:sz w:val="24"/>
          <w:szCs w:val="24"/>
          <w:lang w:val="hu-HU"/>
        </w:rPr>
        <w:t>járnak el</w:t>
      </w:r>
      <w:r w:rsidR="00766D02" w:rsidRPr="002E515B">
        <w:rPr>
          <w:rFonts w:ascii="Arial Narrow" w:eastAsia="Tahoma" w:hAnsi="Arial Narrow" w:cs="Tahoma"/>
          <w:b/>
          <w:bCs/>
          <w:sz w:val="24"/>
          <w:szCs w:val="24"/>
          <w:lang w:val="hu-HU"/>
        </w:rPr>
        <w:t xml:space="preserve"> </w:t>
      </w:r>
      <w:r w:rsidR="00196EB9" w:rsidRPr="002E515B">
        <w:rPr>
          <w:rFonts w:ascii="Arial Narrow" w:eastAsia="Tahoma" w:hAnsi="Arial Narrow" w:cs="Tahoma"/>
          <w:b/>
          <w:bCs/>
          <w:sz w:val="24"/>
          <w:szCs w:val="24"/>
          <w:lang w:val="hu-HU"/>
        </w:rPr>
        <w:t>katonai tanácsokban</w:t>
      </w:r>
      <w:r w:rsidR="00196EB9" w:rsidRPr="002E515B">
        <w:rPr>
          <w:rFonts w:ascii="Arial Narrow" w:eastAsia="Tahoma" w:hAnsi="Arial Narrow" w:cs="Tahoma"/>
          <w:sz w:val="24"/>
          <w:szCs w:val="24"/>
          <w:lang w:val="hu-HU"/>
        </w:rPr>
        <w:t xml:space="preserve">. </w:t>
      </w:r>
    </w:p>
    <w:p w14:paraId="7D2C5004" w14:textId="476544AF" w:rsidR="002E515B" w:rsidRPr="002E515B" w:rsidRDefault="002E515B" w:rsidP="005B036D">
      <w:pPr>
        <w:shd w:val="clear" w:color="auto" w:fill="FFFFFF"/>
        <w:spacing w:after="120"/>
        <w:jc w:val="both"/>
        <w:rPr>
          <w:rFonts w:ascii="Arial Narrow" w:eastAsia="Tahoma" w:hAnsi="Arial Narrow" w:cs="Tahoma"/>
          <w:sz w:val="24"/>
          <w:szCs w:val="24"/>
          <w:lang w:val="hu-HU"/>
        </w:rPr>
      </w:pPr>
      <w:r w:rsidRPr="002E515B">
        <w:rPr>
          <w:rFonts w:ascii="Arial Narrow" w:eastAsia="Tahoma" w:hAnsi="Arial Narrow" w:cs="Tahoma"/>
          <w:sz w:val="24"/>
          <w:szCs w:val="24"/>
          <w:lang w:val="hu-HU"/>
        </w:rPr>
        <w:t>2020</w:t>
      </w:r>
      <w:r w:rsidR="003D5B32">
        <w:rPr>
          <w:rFonts w:ascii="Arial Narrow" w:eastAsia="Tahoma" w:hAnsi="Arial Narrow" w:cs="Tahoma"/>
          <w:sz w:val="24"/>
          <w:szCs w:val="24"/>
          <w:lang w:val="hu-HU"/>
        </w:rPr>
        <w:t>.</w:t>
      </w:r>
      <w:r w:rsidRPr="002E515B">
        <w:rPr>
          <w:rFonts w:ascii="Arial Narrow" w:eastAsia="Tahoma" w:hAnsi="Arial Narrow" w:cs="Tahoma"/>
          <w:sz w:val="24"/>
          <w:szCs w:val="24"/>
          <w:lang w:val="hu-HU"/>
        </w:rPr>
        <w:t xml:space="preserve"> április 1-jével megszűntek a közigazgatási és munkaügyi bíróságok (korábba</w:t>
      </w:r>
      <w:r w:rsidR="00766D02">
        <w:rPr>
          <w:rFonts w:ascii="Arial Narrow" w:eastAsia="Tahoma" w:hAnsi="Arial Narrow" w:cs="Tahoma"/>
          <w:sz w:val="24"/>
          <w:szCs w:val="24"/>
          <w:lang w:val="hu-HU"/>
        </w:rPr>
        <w:t>n</w:t>
      </w:r>
      <w:r w:rsidRPr="002E515B">
        <w:rPr>
          <w:rFonts w:ascii="Arial Narrow" w:eastAsia="Tahoma" w:hAnsi="Arial Narrow" w:cs="Tahoma"/>
          <w:sz w:val="24"/>
          <w:szCs w:val="24"/>
          <w:lang w:val="hu-HU"/>
        </w:rPr>
        <w:t xml:space="preserve"> 20 volt, minden megyében egy), és az elsőfokú közigazgatási ügyek </w:t>
      </w:r>
      <w:r w:rsidR="00126ADB">
        <w:rPr>
          <w:rFonts w:ascii="Arial Narrow" w:eastAsia="Tahoma" w:hAnsi="Arial Narrow" w:cs="Tahoma"/>
          <w:sz w:val="24"/>
          <w:szCs w:val="24"/>
          <w:lang w:val="hu-HU"/>
        </w:rPr>
        <w:t>nyolc</w:t>
      </w:r>
      <w:r w:rsidRPr="002E515B">
        <w:rPr>
          <w:rFonts w:ascii="Arial Narrow" w:eastAsia="Tahoma" w:hAnsi="Arial Narrow" w:cs="Tahoma"/>
          <w:sz w:val="24"/>
          <w:szCs w:val="24"/>
          <w:lang w:val="hu-HU"/>
        </w:rPr>
        <w:t xml:space="preserve"> erre kijelölt törvényszékhez (lásd lent), az elsőfokú munkaügyek pedig a törvényszékekhez kerültek át. 2022. március 1-j</w:t>
      </w:r>
      <w:r w:rsidR="003D5B32">
        <w:rPr>
          <w:rFonts w:ascii="Arial Narrow" w:eastAsia="Tahoma" w:hAnsi="Arial Narrow" w:cs="Tahoma"/>
          <w:sz w:val="24"/>
          <w:szCs w:val="24"/>
          <w:lang w:val="hu-HU"/>
        </w:rPr>
        <w:t>ét követően</w:t>
      </w:r>
      <w:r w:rsidRPr="002E515B">
        <w:rPr>
          <w:rFonts w:ascii="Arial Narrow" w:eastAsia="Tahoma" w:hAnsi="Arial Narrow" w:cs="Tahoma"/>
          <w:sz w:val="24"/>
          <w:szCs w:val="24"/>
          <w:lang w:val="hu-HU"/>
        </w:rPr>
        <w:t xml:space="preserve"> a törvényszékek </w:t>
      </w:r>
      <w:r w:rsidR="002332AF">
        <w:rPr>
          <w:rFonts w:ascii="Arial Narrow" w:eastAsia="Tahoma" w:hAnsi="Arial Narrow" w:cs="Tahoma"/>
          <w:sz w:val="24"/>
          <w:szCs w:val="24"/>
          <w:lang w:val="hu-HU"/>
        </w:rPr>
        <w:t>döntésével szembeni</w:t>
      </w:r>
      <w:r w:rsidR="002332AF" w:rsidRPr="002E515B">
        <w:rPr>
          <w:rFonts w:ascii="Arial Narrow" w:eastAsia="Tahoma" w:hAnsi="Arial Narrow" w:cs="Tahoma"/>
          <w:sz w:val="24"/>
          <w:szCs w:val="24"/>
          <w:lang w:val="hu-HU"/>
        </w:rPr>
        <w:t xml:space="preserve"> </w:t>
      </w:r>
      <w:r w:rsidRPr="002E515B">
        <w:rPr>
          <w:rFonts w:ascii="Arial Narrow" w:eastAsia="Tahoma" w:hAnsi="Arial Narrow" w:cs="Tahoma"/>
          <w:sz w:val="24"/>
          <w:szCs w:val="24"/>
          <w:lang w:val="hu-HU"/>
        </w:rPr>
        <w:t>fellebbezés</w:t>
      </w:r>
      <w:r>
        <w:rPr>
          <w:rFonts w:ascii="Arial Narrow" w:eastAsia="Tahoma" w:hAnsi="Arial Narrow" w:cs="Tahoma"/>
          <w:sz w:val="24"/>
          <w:szCs w:val="24"/>
          <w:lang w:val="hu-HU"/>
        </w:rPr>
        <w:t>eket nem a Kúria, hanem a Fővárosi Ítélőtábla bírálja el.</w:t>
      </w:r>
      <w:r w:rsidRPr="002E515B">
        <w:rPr>
          <w:rFonts w:ascii="Arial Narrow" w:eastAsia="Tahoma" w:hAnsi="Arial Narrow" w:cs="Tahoma"/>
          <w:sz w:val="24"/>
          <w:szCs w:val="24"/>
          <w:vertAlign w:val="superscript"/>
          <w:lang w:val="hu-HU"/>
        </w:rPr>
        <w:footnoteReference w:id="115"/>
      </w:r>
    </w:p>
    <w:p w14:paraId="17F6A1DB" w14:textId="504FC11B" w:rsidR="00716854" w:rsidRPr="003608ED" w:rsidRDefault="002E515B" w:rsidP="00716854">
      <w:pPr>
        <w:shd w:val="clear" w:color="auto" w:fill="FFFFFF"/>
        <w:spacing w:after="120"/>
        <w:jc w:val="both"/>
        <w:rPr>
          <w:rFonts w:ascii="Arial Narrow" w:eastAsia="Tahoma" w:hAnsi="Arial Narrow" w:cs="Tahoma"/>
          <w:sz w:val="24"/>
          <w:szCs w:val="24"/>
          <w:highlight w:val="cyan"/>
          <w:lang w:val="hu-HU"/>
        </w:rPr>
      </w:pPr>
      <w:r w:rsidRPr="00F2647D">
        <w:rPr>
          <w:rFonts w:ascii="Arial Narrow" w:eastAsia="Tahoma" w:hAnsi="Arial Narrow" w:cs="Tahoma"/>
          <w:sz w:val="24"/>
          <w:szCs w:val="24"/>
          <w:lang w:val="hu-HU"/>
        </w:rPr>
        <w:t>A közigazgatási hatóságok</w:t>
      </w:r>
      <w:r w:rsidR="00F2647D">
        <w:rPr>
          <w:rFonts w:ascii="Arial Narrow" w:eastAsia="Tahoma" w:hAnsi="Arial Narrow" w:cs="Tahoma"/>
          <w:sz w:val="24"/>
          <w:szCs w:val="24"/>
          <w:lang w:val="hu-HU"/>
        </w:rPr>
        <w:t xml:space="preserve"> döntéseivel</w:t>
      </w:r>
      <w:r w:rsidR="00F2647D" w:rsidRPr="00F2647D">
        <w:rPr>
          <w:rFonts w:ascii="Arial Narrow" w:eastAsia="Tahoma" w:hAnsi="Arial Narrow" w:cs="Tahoma"/>
          <w:sz w:val="24"/>
          <w:szCs w:val="24"/>
          <w:lang w:val="hu-HU"/>
        </w:rPr>
        <w:t xml:space="preserve"> szemben 2020. március 1-je után ind</w:t>
      </w:r>
      <w:r w:rsidR="00F2647D">
        <w:rPr>
          <w:rFonts w:ascii="Arial Narrow" w:eastAsia="Tahoma" w:hAnsi="Arial Narrow" w:cs="Tahoma"/>
          <w:sz w:val="24"/>
          <w:szCs w:val="24"/>
          <w:lang w:val="hu-HU"/>
        </w:rPr>
        <w:t xml:space="preserve">ult </w:t>
      </w:r>
      <w:r w:rsidR="00F2647D" w:rsidRPr="00F2647D">
        <w:rPr>
          <w:rFonts w:ascii="Arial Narrow" w:eastAsia="Tahoma" w:hAnsi="Arial Narrow" w:cs="Tahoma"/>
          <w:b/>
          <w:bCs/>
          <w:sz w:val="24"/>
          <w:szCs w:val="24"/>
          <w:lang w:val="hu-HU"/>
        </w:rPr>
        <w:t xml:space="preserve">ügyekben többé nem lehetséges a közigazgatási hatóság elsőfokon hozott határozatával szemben a közigazgatás </w:t>
      </w:r>
      <w:r w:rsidR="002332AF">
        <w:rPr>
          <w:rFonts w:ascii="Arial Narrow" w:eastAsia="Tahoma" w:hAnsi="Arial Narrow" w:cs="Tahoma"/>
          <w:b/>
          <w:bCs/>
          <w:sz w:val="24"/>
          <w:szCs w:val="24"/>
          <w:lang w:val="hu-HU"/>
        </w:rPr>
        <w:t>szervezet</w:t>
      </w:r>
      <w:r w:rsidR="00F2647D" w:rsidRPr="00F2647D">
        <w:rPr>
          <w:rFonts w:ascii="Arial Narrow" w:eastAsia="Tahoma" w:hAnsi="Arial Narrow" w:cs="Tahoma"/>
          <w:b/>
          <w:bCs/>
          <w:sz w:val="24"/>
          <w:szCs w:val="24"/>
          <w:lang w:val="hu-HU"/>
        </w:rPr>
        <w:t>rendszerén belül fellebbezést benyújtani</w:t>
      </w:r>
      <w:r w:rsidR="00126ADB">
        <w:rPr>
          <w:rFonts w:ascii="Arial Narrow" w:eastAsia="Tahoma" w:hAnsi="Arial Narrow" w:cs="Tahoma"/>
          <w:sz w:val="24"/>
          <w:szCs w:val="24"/>
          <w:lang w:val="hu-HU"/>
        </w:rPr>
        <w:t>,</w:t>
      </w:r>
      <w:r w:rsidR="00F2647D">
        <w:rPr>
          <w:rFonts w:ascii="Arial Narrow" w:eastAsia="Tahoma" w:hAnsi="Arial Narrow" w:cs="Tahoma"/>
          <w:sz w:val="24"/>
          <w:szCs w:val="24"/>
          <w:lang w:val="hu-HU"/>
        </w:rPr>
        <w:t xml:space="preserve"> ehelyett azokat azonnal a bíróság előtt kell meg</w:t>
      </w:r>
      <w:r w:rsidR="00347456">
        <w:rPr>
          <w:rFonts w:ascii="Arial Narrow" w:eastAsia="Tahoma" w:hAnsi="Arial Narrow" w:cs="Tahoma"/>
          <w:sz w:val="24"/>
          <w:szCs w:val="24"/>
          <w:lang w:val="hu-HU"/>
        </w:rPr>
        <w:t>támadni (lásd a fenti 11. pontot). Ezen túlmenően a centralizáció felé tett további lépés, hogy 2022. március 1-jétől kezdődően egyes elsőfokú közigazgatási ügyek</w:t>
      </w:r>
      <w:r w:rsidR="00716854">
        <w:rPr>
          <w:rFonts w:ascii="Arial Narrow" w:eastAsia="Tahoma" w:hAnsi="Arial Narrow" w:cs="Tahoma"/>
          <w:sz w:val="24"/>
          <w:szCs w:val="24"/>
          <w:lang w:val="hu-HU"/>
        </w:rPr>
        <w:t xml:space="preserve"> elbírálására (amelyek körét jogszabály még nem határozta </w:t>
      </w:r>
      <w:r w:rsidR="00716854" w:rsidRPr="00716854">
        <w:rPr>
          <w:rFonts w:ascii="Arial Narrow" w:eastAsia="Tahoma" w:hAnsi="Arial Narrow" w:cs="Tahoma"/>
          <w:sz w:val="24"/>
          <w:szCs w:val="24"/>
          <w:lang w:val="hu-HU"/>
        </w:rPr>
        <w:t>meg)</w:t>
      </w:r>
      <w:r w:rsidR="00716854" w:rsidRPr="00716854">
        <w:rPr>
          <w:rFonts w:ascii="Arial Narrow" w:eastAsia="Tahoma" w:hAnsi="Arial Narrow" w:cs="Tahoma"/>
          <w:sz w:val="24"/>
          <w:szCs w:val="24"/>
          <w:vertAlign w:val="superscript"/>
          <w:lang w:val="hu-HU"/>
        </w:rPr>
        <w:footnoteReference w:id="116"/>
      </w:r>
      <w:r w:rsidR="00716854" w:rsidRPr="00716854">
        <w:rPr>
          <w:rFonts w:ascii="Arial Narrow" w:eastAsia="Tahoma" w:hAnsi="Arial Narrow" w:cs="Tahoma"/>
          <w:sz w:val="24"/>
          <w:szCs w:val="24"/>
          <w:vertAlign w:val="superscript"/>
          <w:lang w:val="hu-HU"/>
        </w:rPr>
        <w:t xml:space="preserve"> </w:t>
      </w:r>
      <w:r w:rsidR="00716854" w:rsidRPr="00716854">
        <w:rPr>
          <w:rFonts w:ascii="Arial Narrow" w:eastAsia="Tahoma" w:hAnsi="Arial Narrow" w:cs="Tahoma"/>
          <w:sz w:val="24"/>
          <w:szCs w:val="24"/>
          <w:lang w:val="hu-HU"/>
        </w:rPr>
        <w:t xml:space="preserve">a Fővárosi Ítélőtábla rendelkezik </w:t>
      </w:r>
      <w:r w:rsidR="002332AF">
        <w:rPr>
          <w:rFonts w:ascii="Arial Narrow" w:eastAsia="Tahoma" w:hAnsi="Arial Narrow" w:cs="Tahoma"/>
          <w:sz w:val="24"/>
          <w:szCs w:val="24"/>
          <w:lang w:val="hu-HU"/>
        </w:rPr>
        <w:t xml:space="preserve">majd </w:t>
      </w:r>
      <w:r w:rsidR="00716854" w:rsidRPr="00716854">
        <w:rPr>
          <w:rFonts w:ascii="Arial Narrow" w:eastAsia="Tahoma" w:hAnsi="Arial Narrow" w:cs="Tahoma"/>
          <w:sz w:val="24"/>
          <w:szCs w:val="24"/>
          <w:lang w:val="hu-HU"/>
        </w:rPr>
        <w:t>kizárólagos illetékességgel</w:t>
      </w:r>
      <w:r w:rsidR="00B2200F">
        <w:rPr>
          <w:rFonts w:ascii="Arial Narrow" w:eastAsia="Tahoma" w:hAnsi="Arial Narrow" w:cs="Tahoma"/>
          <w:sz w:val="24"/>
          <w:szCs w:val="24"/>
          <w:lang w:val="hu-HU"/>
        </w:rPr>
        <w:t>,</w:t>
      </w:r>
      <w:r w:rsidR="00716854" w:rsidRPr="00716854">
        <w:rPr>
          <w:rFonts w:ascii="Arial Narrow" w:eastAsia="Tahoma" w:hAnsi="Arial Narrow" w:cs="Tahoma"/>
          <w:sz w:val="24"/>
          <w:szCs w:val="24"/>
          <w:lang w:val="hu-HU"/>
        </w:rPr>
        <w:t xml:space="preserve"> nem pedig a nyolc törvényszék valamelyike,</w:t>
      </w:r>
      <w:r w:rsidR="00716854" w:rsidRPr="00716854">
        <w:rPr>
          <w:rFonts w:ascii="Arial Narrow" w:eastAsia="Tahoma" w:hAnsi="Arial Narrow" w:cs="Tahoma"/>
          <w:sz w:val="24"/>
          <w:szCs w:val="24"/>
          <w:vertAlign w:val="superscript"/>
          <w:lang w:val="hu-HU"/>
        </w:rPr>
        <w:footnoteReference w:id="117"/>
      </w:r>
      <w:r w:rsidR="00716854" w:rsidRPr="00716854">
        <w:rPr>
          <w:rFonts w:ascii="Arial Narrow" w:eastAsia="Tahoma" w:hAnsi="Arial Narrow" w:cs="Tahoma"/>
          <w:sz w:val="24"/>
          <w:szCs w:val="24"/>
          <w:lang w:val="hu-HU"/>
        </w:rPr>
        <w:t xml:space="preserve"> tovább korlátozva így a bírósághoz </w:t>
      </w:r>
      <w:r w:rsidR="0021213F">
        <w:rPr>
          <w:rFonts w:ascii="Arial Narrow" w:eastAsia="Tahoma" w:hAnsi="Arial Narrow" w:cs="Tahoma"/>
          <w:sz w:val="24"/>
          <w:szCs w:val="24"/>
          <w:lang w:val="hu-HU"/>
        </w:rPr>
        <w:t>fordulás jogát</w:t>
      </w:r>
      <w:r w:rsidR="00716854" w:rsidRPr="00716854">
        <w:rPr>
          <w:rFonts w:ascii="Arial Narrow" w:eastAsia="Tahoma" w:hAnsi="Arial Narrow" w:cs="Tahoma"/>
          <w:sz w:val="24"/>
          <w:szCs w:val="24"/>
          <w:lang w:val="hu-HU"/>
        </w:rPr>
        <w:t xml:space="preserve">. </w:t>
      </w:r>
    </w:p>
    <w:p w14:paraId="6637677A" w14:textId="3893C1E6" w:rsidR="0021213F" w:rsidRPr="002332AF" w:rsidRDefault="00FF47FA" w:rsidP="005B036D">
      <w:pPr>
        <w:shd w:val="clear" w:color="auto" w:fill="FFFFFF"/>
        <w:spacing w:after="120"/>
        <w:jc w:val="both"/>
        <w:rPr>
          <w:rFonts w:ascii="Arial Narrow" w:eastAsia="Tahoma" w:hAnsi="Arial Narrow" w:cs="Tahoma"/>
          <w:bCs/>
          <w:sz w:val="24"/>
          <w:szCs w:val="24"/>
          <w:lang w:val="hu-HU"/>
        </w:rPr>
      </w:pPr>
      <w:r w:rsidRPr="00FF47FA">
        <w:rPr>
          <w:rFonts w:ascii="Arial Narrow" w:eastAsia="Tahoma" w:hAnsi="Arial Narrow" w:cs="Tahoma"/>
          <w:bCs/>
          <w:sz w:val="24"/>
          <w:szCs w:val="24"/>
          <w:lang w:val="hu-HU"/>
        </w:rPr>
        <w:t>E</w:t>
      </w:r>
      <w:r w:rsidR="0021213F" w:rsidRPr="00FF47FA">
        <w:rPr>
          <w:rFonts w:ascii="Arial Narrow" w:eastAsia="Tahoma" w:hAnsi="Arial Narrow" w:cs="Tahoma"/>
          <w:bCs/>
          <w:sz w:val="24"/>
          <w:szCs w:val="24"/>
          <w:lang w:val="hu-HU"/>
        </w:rPr>
        <w:t>zeket a közigazgatási ügyeket a Fővárosi Ítélőtábl</w:t>
      </w:r>
      <w:r w:rsidRPr="00FF47FA">
        <w:rPr>
          <w:rFonts w:ascii="Arial Narrow" w:eastAsia="Tahoma" w:hAnsi="Arial Narrow" w:cs="Tahoma"/>
          <w:bCs/>
          <w:sz w:val="24"/>
          <w:szCs w:val="24"/>
          <w:lang w:val="hu-HU"/>
        </w:rPr>
        <w:t>án</w:t>
      </w:r>
      <w:r w:rsidR="0021213F" w:rsidRPr="00FF47FA">
        <w:rPr>
          <w:rFonts w:ascii="Arial Narrow" w:eastAsia="Tahoma" w:hAnsi="Arial Narrow" w:cs="Tahoma"/>
          <w:bCs/>
          <w:sz w:val="24"/>
          <w:szCs w:val="24"/>
          <w:lang w:val="hu-HU"/>
        </w:rPr>
        <w:t xml:space="preserve"> a közigazgatási kollégium újonnan kinevezett tagjai fogják </w:t>
      </w:r>
      <w:r w:rsidRPr="00FF47FA">
        <w:rPr>
          <w:rFonts w:ascii="Arial Narrow" w:eastAsia="Tahoma" w:hAnsi="Arial Narrow" w:cs="Tahoma"/>
          <w:bCs/>
          <w:sz w:val="24"/>
          <w:szCs w:val="24"/>
          <w:lang w:val="hu-HU"/>
        </w:rPr>
        <w:t>elbírálni. Ami ezzel kapcsolatban problematikus</w:t>
      </w:r>
      <w:r w:rsidR="00126ADB">
        <w:rPr>
          <w:rFonts w:ascii="Arial Narrow" w:eastAsia="Tahoma" w:hAnsi="Arial Narrow" w:cs="Tahoma"/>
          <w:bCs/>
          <w:sz w:val="24"/>
          <w:szCs w:val="24"/>
          <w:lang w:val="hu-HU"/>
        </w:rPr>
        <w:t>,</w:t>
      </w:r>
      <w:r w:rsidRPr="00FF47FA">
        <w:rPr>
          <w:rFonts w:ascii="Arial Narrow" w:eastAsia="Tahoma" w:hAnsi="Arial Narrow" w:cs="Tahoma"/>
          <w:bCs/>
          <w:sz w:val="24"/>
          <w:szCs w:val="24"/>
          <w:lang w:val="hu-HU"/>
        </w:rPr>
        <w:t xml:space="preserve"> az az, hogy egy 2021</w:t>
      </w:r>
      <w:r w:rsidR="00126ADB">
        <w:rPr>
          <w:rFonts w:ascii="Arial Narrow" w:eastAsia="Tahoma" w:hAnsi="Arial Narrow" w:cs="Tahoma"/>
          <w:bCs/>
          <w:sz w:val="24"/>
          <w:szCs w:val="24"/>
          <w:lang w:val="hu-HU"/>
        </w:rPr>
        <w:t>.</w:t>
      </w:r>
      <w:r w:rsidRPr="00FF47FA">
        <w:rPr>
          <w:rFonts w:ascii="Arial Narrow" w:eastAsia="Tahoma" w:hAnsi="Arial Narrow" w:cs="Tahoma"/>
          <w:bCs/>
          <w:sz w:val="24"/>
          <w:szCs w:val="24"/>
          <w:lang w:val="hu-HU"/>
        </w:rPr>
        <w:t xml:space="preserve"> decemberi jogszabály</w:t>
      </w:r>
      <w:r w:rsidR="00126ADB">
        <w:rPr>
          <w:rFonts w:ascii="Arial Narrow" w:eastAsia="Tahoma" w:hAnsi="Arial Narrow" w:cs="Tahoma"/>
          <w:bCs/>
          <w:sz w:val="24"/>
          <w:szCs w:val="24"/>
          <w:lang w:val="hu-HU"/>
        </w:rPr>
        <w:t>-</w:t>
      </w:r>
      <w:r w:rsidRPr="00FF47FA">
        <w:rPr>
          <w:rFonts w:ascii="Arial Narrow" w:eastAsia="Tahoma" w:hAnsi="Arial Narrow" w:cs="Tahoma"/>
          <w:bCs/>
          <w:sz w:val="24"/>
          <w:szCs w:val="24"/>
          <w:lang w:val="hu-HU"/>
        </w:rPr>
        <w:t xml:space="preserve">módosítás szerint egyes </w:t>
      </w:r>
      <w:r w:rsidR="00126ADB">
        <w:rPr>
          <w:rFonts w:ascii="Arial Narrow" w:eastAsia="Tahoma" w:hAnsi="Arial Narrow" w:cs="Tahoma"/>
          <w:bCs/>
          <w:sz w:val="24"/>
          <w:szCs w:val="24"/>
          <w:lang w:val="hu-HU"/>
        </w:rPr>
        <w:t xml:space="preserve">ítélőtáblai </w:t>
      </w:r>
      <w:r w:rsidRPr="00FF47FA">
        <w:rPr>
          <w:rFonts w:ascii="Arial Narrow" w:eastAsia="Tahoma" w:hAnsi="Arial Narrow" w:cs="Tahoma"/>
          <w:bCs/>
          <w:sz w:val="24"/>
          <w:szCs w:val="24"/>
          <w:lang w:val="hu-HU"/>
        </w:rPr>
        <w:t>gyakorlattal rendelkező bírák 2022. január 10-ig kérhették, hogy pályázati eljárás nélkül e közigazgatási kollégium tagjává nevezzék ki őket (kinevezés</w:t>
      </w:r>
      <w:r w:rsidR="002332AF">
        <w:rPr>
          <w:rFonts w:ascii="Arial Narrow" w:eastAsia="Tahoma" w:hAnsi="Arial Narrow" w:cs="Tahoma"/>
          <w:bCs/>
          <w:sz w:val="24"/>
          <w:szCs w:val="24"/>
          <w:lang w:val="hu-HU"/>
        </w:rPr>
        <w:t>ük</w:t>
      </w:r>
      <w:r w:rsidRPr="00FF47FA">
        <w:rPr>
          <w:rFonts w:ascii="Arial Narrow" w:eastAsia="Tahoma" w:hAnsi="Arial Narrow" w:cs="Tahoma"/>
          <w:bCs/>
          <w:sz w:val="24"/>
          <w:szCs w:val="24"/>
          <w:lang w:val="hu-HU"/>
        </w:rPr>
        <w:t xml:space="preserve">ről </w:t>
      </w:r>
      <w:r w:rsidR="002332AF">
        <w:rPr>
          <w:rFonts w:ascii="Arial Narrow" w:eastAsia="Tahoma" w:hAnsi="Arial Narrow" w:cs="Tahoma"/>
          <w:bCs/>
          <w:sz w:val="24"/>
          <w:szCs w:val="24"/>
          <w:lang w:val="hu-HU"/>
        </w:rPr>
        <w:t xml:space="preserve">ez esetben </w:t>
      </w:r>
      <w:r w:rsidRPr="00FF47FA">
        <w:rPr>
          <w:rFonts w:ascii="Arial Narrow" w:eastAsia="Tahoma" w:hAnsi="Arial Narrow" w:cs="Tahoma"/>
          <w:bCs/>
          <w:sz w:val="24"/>
          <w:szCs w:val="24"/>
          <w:lang w:val="hu-HU"/>
        </w:rPr>
        <w:t xml:space="preserve">az OBH elnöke </w:t>
      </w:r>
      <w:r w:rsidR="002332AF">
        <w:rPr>
          <w:rFonts w:ascii="Arial Narrow" w:eastAsia="Tahoma" w:hAnsi="Arial Narrow" w:cs="Tahoma"/>
          <w:bCs/>
          <w:sz w:val="24"/>
          <w:szCs w:val="24"/>
          <w:lang w:val="hu-HU"/>
        </w:rPr>
        <w:t>köteles gondoskodni</w:t>
      </w:r>
      <w:r w:rsidRPr="00FF47FA">
        <w:rPr>
          <w:rFonts w:ascii="Arial Narrow" w:eastAsia="Tahoma" w:hAnsi="Arial Narrow" w:cs="Tahoma"/>
          <w:bCs/>
          <w:sz w:val="24"/>
          <w:szCs w:val="24"/>
          <w:lang w:val="hu-HU"/>
        </w:rPr>
        <w:t>),</w:t>
      </w:r>
      <w:r w:rsidRPr="00FF47FA">
        <w:rPr>
          <w:rFonts w:ascii="Arial Narrow" w:eastAsia="Tahoma" w:hAnsi="Arial Narrow" w:cs="Tahoma"/>
          <w:sz w:val="24"/>
          <w:szCs w:val="24"/>
          <w:vertAlign w:val="superscript"/>
          <w:lang w:val="hu-HU"/>
        </w:rPr>
        <w:footnoteReference w:id="118"/>
      </w:r>
      <w:r w:rsidRPr="00FF47FA">
        <w:rPr>
          <w:rFonts w:ascii="Arial Narrow" w:eastAsia="Tahoma" w:hAnsi="Arial Narrow" w:cs="Tahoma"/>
          <w:sz w:val="24"/>
          <w:szCs w:val="24"/>
          <w:vertAlign w:val="superscript"/>
          <w:lang w:val="hu-HU"/>
        </w:rPr>
        <w:t xml:space="preserve"> </w:t>
      </w:r>
      <w:r>
        <w:rPr>
          <w:rFonts w:ascii="Arial Narrow" w:eastAsia="Tahoma" w:hAnsi="Arial Narrow" w:cs="Tahoma"/>
          <w:bCs/>
          <w:sz w:val="24"/>
          <w:szCs w:val="24"/>
          <w:lang w:val="hu-HU"/>
        </w:rPr>
        <w:t xml:space="preserve">amely </w:t>
      </w:r>
      <w:r w:rsidRPr="00FF47FA">
        <w:rPr>
          <w:rFonts w:ascii="Arial Narrow" w:eastAsia="Tahoma" w:hAnsi="Arial Narrow" w:cs="Tahoma"/>
          <w:b/>
          <w:sz w:val="24"/>
          <w:szCs w:val="24"/>
          <w:lang w:val="hu-HU"/>
        </w:rPr>
        <w:t>szintén nélkülözi a</w:t>
      </w:r>
      <w:r>
        <w:rPr>
          <w:rFonts w:ascii="Arial Narrow" w:eastAsia="Tahoma" w:hAnsi="Arial Narrow" w:cs="Tahoma"/>
          <w:b/>
          <w:sz w:val="24"/>
          <w:szCs w:val="24"/>
          <w:lang w:val="hu-HU"/>
        </w:rPr>
        <w:t xml:space="preserve"> pályázati</w:t>
      </w:r>
      <w:r w:rsidRPr="00FF47FA">
        <w:rPr>
          <w:rFonts w:ascii="Arial Narrow" w:eastAsia="Tahoma" w:hAnsi="Arial Narrow" w:cs="Tahoma"/>
          <w:b/>
          <w:sz w:val="24"/>
          <w:szCs w:val="24"/>
          <w:lang w:val="hu-HU"/>
        </w:rPr>
        <w:t xml:space="preserve"> eljárások átláthatóságához kapcsolódó garanciákat</w:t>
      </w:r>
      <w:r>
        <w:rPr>
          <w:rFonts w:ascii="Arial Narrow" w:eastAsia="Tahoma" w:hAnsi="Arial Narrow" w:cs="Tahoma"/>
          <w:sz w:val="24"/>
          <w:szCs w:val="24"/>
          <w:lang w:val="hu-HU"/>
        </w:rPr>
        <w:t xml:space="preserve"> </w:t>
      </w:r>
      <w:r w:rsidRPr="00507991">
        <w:rPr>
          <w:rFonts w:ascii="Arial Narrow" w:eastAsia="Tahoma" w:hAnsi="Arial Narrow" w:cs="Tahoma"/>
          <w:sz w:val="24"/>
          <w:szCs w:val="24"/>
          <w:lang w:val="hu-HU"/>
        </w:rPr>
        <w:t>(lásd a</w:t>
      </w:r>
      <w:r w:rsidR="002332AF">
        <w:rPr>
          <w:rFonts w:ascii="Arial Narrow" w:eastAsia="Tahoma" w:hAnsi="Arial Narrow" w:cs="Tahoma"/>
          <w:sz w:val="24"/>
          <w:szCs w:val="24"/>
          <w:lang w:val="hu-HU"/>
        </w:rPr>
        <w:t xml:space="preserve"> jelen </w:t>
      </w:r>
      <w:r w:rsidR="00126ADB">
        <w:rPr>
          <w:rFonts w:ascii="Arial Narrow" w:eastAsia="Tahoma" w:hAnsi="Arial Narrow" w:cs="Tahoma"/>
          <w:sz w:val="24"/>
          <w:szCs w:val="24"/>
          <w:lang w:val="hu-HU"/>
        </w:rPr>
        <w:t xml:space="preserve">dokumentum </w:t>
      </w:r>
      <w:r w:rsidRPr="00507991">
        <w:rPr>
          <w:rFonts w:ascii="Arial Narrow" w:eastAsia="Tahoma" w:hAnsi="Arial Narrow" w:cs="Tahoma"/>
          <w:sz w:val="24"/>
          <w:szCs w:val="24"/>
          <w:lang w:val="hu-HU"/>
        </w:rPr>
        <w:t>1., 2. és 3. pont</w:t>
      </w:r>
      <w:r w:rsidR="002332AF">
        <w:rPr>
          <w:rFonts w:ascii="Arial Narrow" w:eastAsia="Tahoma" w:hAnsi="Arial Narrow" w:cs="Tahoma"/>
          <w:sz w:val="24"/>
          <w:szCs w:val="24"/>
          <w:lang w:val="hu-HU"/>
        </w:rPr>
        <w:t>jait</w:t>
      </w:r>
      <w:r w:rsidRPr="00507991">
        <w:rPr>
          <w:rFonts w:ascii="Arial Narrow" w:eastAsia="Tahoma" w:hAnsi="Arial Narrow" w:cs="Tahoma"/>
          <w:sz w:val="24"/>
          <w:szCs w:val="24"/>
          <w:lang w:val="hu-HU"/>
        </w:rPr>
        <w:t>).</w:t>
      </w:r>
    </w:p>
    <w:p w14:paraId="558D1A8A" w14:textId="18E2364B" w:rsidR="00D04440" w:rsidRPr="004B2E1C" w:rsidRDefault="00D04440" w:rsidP="005B036D">
      <w:pPr>
        <w:shd w:val="clear" w:color="auto" w:fill="FFFFFF"/>
        <w:spacing w:after="120"/>
        <w:jc w:val="both"/>
        <w:rPr>
          <w:rFonts w:ascii="Arial Narrow" w:eastAsia="Tahoma" w:hAnsi="Arial Narrow" w:cs="Tahoma"/>
          <w:sz w:val="24"/>
          <w:szCs w:val="24"/>
          <w:lang w:val="hu-HU"/>
        </w:rPr>
      </w:pPr>
      <w:r w:rsidRPr="004B2E1C">
        <w:rPr>
          <w:rFonts w:ascii="Arial Narrow" w:eastAsia="Tahoma" w:hAnsi="Arial Narrow" w:cs="Tahoma"/>
          <w:sz w:val="24"/>
          <w:szCs w:val="24"/>
          <w:lang w:val="hu-HU"/>
        </w:rPr>
        <w:t xml:space="preserve">A </w:t>
      </w:r>
      <w:r w:rsidRPr="004B2E1C">
        <w:rPr>
          <w:rFonts w:ascii="Arial Narrow" w:eastAsia="Tahoma" w:hAnsi="Arial Narrow" w:cs="Tahoma"/>
          <w:b/>
          <w:bCs/>
          <w:sz w:val="24"/>
          <w:szCs w:val="24"/>
          <w:lang w:val="hu-HU"/>
        </w:rPr>
        <w:t>szolgálati bíróságok</w:t>
      </w:r>
      <w:r w:rsidRPr="004B2E1C">
        <w:rPr>
          <w:rFonts w:ascii="Arial Narrow" w:eastAsia="Tahoma" w:hAnsi="Arial Narrow" w:cs="Tahoma"/>
          <w:sz w:val="24"/>
          <w:szCs w:val="24"/>
          <w:lang w:val="hu-HU"/>
        </w:rPr>
        <w:t xml:space="preserve"> a </w:t>
      </w:r>
      <w:r w:rsidR="004B2E1C" w:rsidRPr="004B2E1C">
        <w:rPr>
          <w:rFonts w:ascii="Arial Narrow" w:eastAsia="Tahoma" w:hAnsi="Arial Narrow" w:cs="Tahoma"/>
          <w:sz w:val="24"/>
          <w:szCs w:val="24"/>
          <w:lang w:val="hu-HU"/>
        </w:rPr>
        <w:t xml:space="preserve">bírák fegyelmi </w:t>
      </w:r>
      <w:r w:rsidR="004B2E1C">
        <w:rPr>
          <w:rFonts w:ascii="Arial Narrow" w:eastAsia="Tahoma" w:hAnsi="Arial Narrow" w:cs="Tahoma"/>
          <w:sz w:val="24"/>
          <w:szCs w:val="24"/>
          <w:lang w:val="hu-HU"/>
        </w:rPr>
        <w:t>ügyeiben és egyes, a bír</w:t>
      </w:r>
      <w:r w:rsidR="00126ADB">
        <w:rPr>
          <w:rFonts w:ascii="Arial Narrow" w:eastAsia="Tahoma" w:hAnsi="Arial Narrow" w:cs="Tahoma"/>
          <w:sz w:val="24"/>
          <w:szCs w:val="24"/>
          <w:lang w:val="hu-HU"/>
        </w:rPr>
        <w:t>ák</w:t>
      </w:r>
      <w:r w:rsidR="004B2E1C">
        <w:rPr>
          <w:rFonts w:ascii="Arial Narrow" w:eastAsia="Tahoma" w:hAnsi="Arial Narrow" w:cs="Tahoma"/>
          <w:sz w:val="24"/>
          <w:szCs w:val="24"/>
          <w:lang w:val="hu-HU"/>
        </w:rPr>
        <w:t xml:space="preserve"> </w:t>
      </w:r>
      <w:r w:rsidR="002332AF">
        <w:rPr>
          <w:rFonts w:ascii="Arial Narrow" w:eastAsia="Tahoma" w:hAnsi="Arial Narrow" w:cs="Tahoma"/>
          <w:sz w:val="24"/>
          <w:szCs w:val="24"/>
          <w:lang w:val="hu-HU"/>
        </w:rPr>
        <w:t xml:space="preserve">szolgálati jogviszonyával </w:t>
      </w:r>
      <w:r w:rsidR="004B2E1C">
        <w:rPr>
          <w:rFonts w:ascii="Arial Narrow" w:eastAsia="Tahoma" w:hAnsi="Arial Narrow" w:cs="Tahoma"/>
          <w:sz w:val="24"/>
          <w:szCs w:val="24"/>
          <w:lang w:val="hu-HU"/>
        </w:rPr>
        <w:t>kapcsolatos</w:t>
      </w:r>
      <w:r w:rsidR="004B2E1C" w:rsidRPr="004B2E1C">
        <w:rPr>
          <w:rFonts w:ascii="Arial Narrow" w:eastAsia="Tahoma" w:hAnsi="Arial Narrow" w:cs="Tahoma"/>
          <w:sz w:val="24"/>
          <w:szCs w:val="24"/>
          <w:lang w:val="hu-HU"/>
        </w:rPr>
        <w:t xml:space="preserve"> ügye</w:t>
      </w:r>
      <w:r w:rsidR="004B2E1C">
        <w:rPr>
          <w:rFonts w:ascii="Arial Narrow" w:eastAsia="Tahoma" w:hAnsi="Arial Narrow" w:cs="Tahoma"/>
          <w:sz w:val="24"/>
          <w:szCs w:val="24"/>
          <w:lang w:val="hu-HU"/>
        </w:rPr>
        <w:t>k</w:t>
      </w:r>
      <w:r w:rsidR="004B2E1C" w:rsidRPr="004B2E1C">
        <w:rPr>
          <w:rFonts w:ascii="Arial Narrow" w:eastAsia="Tahoma" w:hAnsi="Arial Narrow" w:cs="Tahoma"/>
          <w:sz w:val="24"/>
          <w:szCs w:val="24"/>
          <w:lang w:val="hu-HU"/>
        </w:rPr>
        <w:t>ben járnak el; a szolgálati bír</w:t>
      </w:r>
      <w:r w:rsidR="004B2E1C">
        <w:rPr>
          <w:rFonts w:ascii="Arial Narrow" w:eastAsia="Tahoma" w:hAnsi="Arial Narrow" w:cs="Tahoma"/>
          <w:sz w:val="24"/>
          <w:szCs w:val="24"/>
          <w:lang w:val="hu-HU"/>
        </w:rPr>
        <w:t>óság tagjait</w:t>
      </w:r>
      <w:r w:rsidR="004B2E1C" w:rsidRPr="004B2E1C">
        <w:rPr>
          <w:rFonts w:ascii="Arial Narrow" w:eastAsia="Tahoma" w:hAnsi="Arial Narrow" w:cs="Tahoma"/>
          <w:sz w:val="24"/>
          <w:szCs w:val="24"/>
          <w:lang w:val="hu-HU"/>
        </w:rPr>
        <w:t xml:space="preserve"> az OBT </w:t>
      </w:r>
      <w:r w:rsidR="004B2E1C">
        <w:rPr>
          <w:rFonts w:ascii="Arial Narrow" w:eastAsia="Tahoma" w:hAnsi="Arial Narrow" w:cs="Tahoma"/>
          <w:sz w:val="24"/>
          <w:szCs w:val="24"/>
          <w:lang w:val="hu-HU"/>
        </w:rPr>
        <w:t>nevezi ki</w:t>
      </w:r>
      <w:r w:rsidR="004B2E1C" w:rsidRPr="004B2E1C">
        <w:rPr>
          <w:rFonts w:ascii="Arial Narrow" w:eastAsia="Tahoma" w:hAnsi="Arial Narrow" w:cs="Tahoma"/>
          <w:sz w:val="24"/>
          <w:szCs w:val="24"/>
          <w:lang w:val="hu-HU"/>
        </w:rPr>
        <w:t>.</w:t>
      </w:r>
    </w:p>
    <w:p w14:paraId="004D6F7A" w14:textId="4446E288" w:rsidR="000A695C" w:rsidRDefault="00837EC3" w:rsidP="005B036D">
      <w:pPr>
        <w:spacing w:after="120"/>
        <w:jc w:val="both"/>
        <w:rPr>
          <w:rFonts w:ascii="Arial Narrow" w:eastAsia="Tahoma" w:hAnsi="Arial Narrow" w:cs="Tahoma"/>
          <w:sz w:val="24"/>
          <w:szCs w:val="24"/>
          <w:vertAlign w:val="superscript"/>
          <w:lang w:val="hu-HU"/>
        </w:rPr>
      </w:pPr>
      <w:r w:rsidRPr="006B2371">
        <w:rPr>
          <w:rFonts w:ascii="Arial Narrow" w:eastAsia="Tahoma" w:hAnsi="Arial Narrow" w:cs="Tahoma"/>
          <w:sz w:val="24"/>
          <w:szCs w:val="24"/>
          <w:lang w:val="hu-HU"/>
        </w:rPr>
        <w:t>Korrupciós ügyekben elsőfokon járásbíróságok helyett törvényszékek járnak el.</w:t>
      </w:r>
      <w:r w:rsidRPr="006B2371">
        <w:rPr>
          <w:rFonts w:ascii="Arial Narrow" w:eastAsia="Tahoma" w:hAnsi="Arial Narrow" w:cs="Tahoma"/>
          <w:sz w:val="24"/>
          <w:szCs w:val="24"/>
          <w:vertAlign w:val="superscript"/>
          <w:lang w:val="hu-HU"/>
        </w:rPr>
        <w:footnoteReference w:id="119"/>
      </w:r>
    </w:p>
    <w:bookmarkStart w:id="11" w:name="_Toc94011164"/>
    <w:bookmarkStart w:id="12" w:name="_Toc94011424"/>
    <w:bookmarkStart w:id="13" w:name="_Toc108580934"/>
    <w:p w14:paraId="712A51C5" w14:textId="0D46B81A" w:rsidR="008F3524" w:rsidRPr="00E43D13" w:rsidRDefault="008F3524" w:rsidP="008F3524">
      <w:pPr>
        <w:pStyle w:val="Cmsor3"/>
        <w:rPr>
          <w:rFonts w:ascii="Arial Narrow" w:hAnsi="Arial Narrow"/>
          <w:b/>
          <w:bCs/>
          <w:color w:val="FFFFFF" w:themeColor="background1"/>
          <w:lang w:val="en-GB"/>
        </w:rPr>
      </w:pPr>
      <w:r w:rsidRPr="00E43D13">
        <w:rPr>
          <w:rFonts w:ascii="Arial Narrow" w:hAnsi="Arial Narrow"/>
          <w:b/>
          <w:bCs/>
          <w:noProof/>
          <w:color w:val="FFFFFF" w:themeColor="background1"/>
        </w:rPr>
        <w:lastRenderedPageBreak/>
        <mc:AlternateContent>
          <mc:Choice Requires="wps">
            <w:drawing>
              <wp:anchor distT="0" distB="0" distL="114300" distR="114300" simplePos="0" relativeHeight="251670528" behindDoc="1" locked="0" layoutInCell="1" allowOverlap="1" wp14:anchorId="4F250F8A" wp14:editId="7651BDC0">
                <wp:simplePos x="0" y="0"/>
                <wp:positionH relativeFrom="column">
                  <wp:posOffset>-47501</wp:posOffset>
                </wp:positionH>
                <wp:positionV relativeFrom="paragraph">
                  <wp:posOffset>-59376</wp:posOffset>
                </wp:positionV>
                <wp:extent cx="3614467" cy="320634"/>
                <wp:effectExtent l="0" t="0" r="5080" b="3810"/>
                <wp:wrapNone/>
                <wp:docPr id="23" name="Téglalap 23"/>
                <wp:cNvGraphicFramePr/>
                <a:graphic xmlns:a="http://schemas.openxmlformats.org/drawingml/2006/main">
                  <a:graphicData uri="http://schemas.microsoft.com/office/word/2010/wordprocessingShape">
                    <wps:wsp>
                      <wps:cNvSpPr/>
                      <wps:spPr>
                        <a:xfrm>
                          <a:off x="0" y="0"/>
                          <a:ext cx="3614467" cy="320634"/>
                        </a:xfrm>
                        <a:prstGeom prst="rect">
                          <a:avLst/>
                        </a:prstGeom>
                        <a:solidFill>
                          <a:srgbClr val="4B8A9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85461" id="Téglalap 23" o:spid="_x0000_s1026" style="position:absolute;margin-left:-3.75pt;margin-top:-4.7pt;width:284.6pt;height:2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" fillcolor="#4b8a93" stroked="f"/>
            </w:pict>
          </mc:Fallback>
        </mc:AlternateContent>
      </w:r>
      <w:r w:rsidRPr="00E43D13">
        <w:rPr>
          <w:rFonts w:ascii="Arial Narrow" w:hAnsi="Arial Narrow"/>
          <w:b/>
          <w:bCs/>
          <w:color w:val="FFFFFF" w:themeColor="background1"/>
          <w:lang w:val="en-GB"/>
        </w:rPr>
        <w:t xml:space="preserve">C. </w:t>
      </w:r>
      <w:r w:rsidR="00BD2157" w:rsidRPr="00BD2157">
        <w:rPr>
          <w:rFonts w:ascii="Arial Narrow" w:hAnsi="Arial Narrow"/>
          <w:b/>
          <w:bCs/>
          <w:color w:val="FFFFFF" w:themeColor="background1"/>
          <w:lang w:val="en-GB"/>
        </w:rPr>
        <w:t xml:space="preserve">Az </w:t>
      </w:r>
      <w:proofErr w:type="spellStart"/>
      <w:r w:rsidR="00BD2157" w:rsidRPr="00BD2157">
        <w:rPr>
          <w:rFonts w:ascii="Arial Narrow" w:hAnsi="Arial Narrow"/>
          <w:b/>
          <w:bCs/>
          <w:color w:val="FFFFFF" w:themeColor="background1"/>
          <w:lang w:val="en-GB"/>
        </w:rPr>
        <w:t>igazságszolgáltatási</w:t>
      </w:r>
      <w:proofErr w:type="spellEnd"/>
      <w:r w:rsidR="00BD2157" w:rsidRPr="00BD2157">
        <w:rPr>
          <w:rFonts w:ascii="Arial Narrow" w:hAnsi="Arial Narrow"/>
          <w:b/>
          <w:bCs/>
          <w:color w:val="FFFFFF" w:themeColor="background1"/>
          <w:lang w:val="en-GB"/>
        </w:rPr>
        <w:t xml:space="preserve"> </w:t>
      </w:r>
      <w:proofErr w:type="spellStart"/>
      <w:r w:rsidR="00BD2157" w:rsidRPr="00BD2157">
        <w:rPr>
          <w:rFonts w:ascii="Arial Narrow" w:hAnsi="Arial Narrow"/>
          <w:b/>
          <w:bCs/>
          <w:color w:val="FFFFFF" w:themeColor="background1"/>
          <w:lang w:val="en-GB"/>
        </w:rPr>
        <w:t>rendszer</w:t>
      </w:r>
      <w:proofErr w:type="spellEnd"/>
      <w:r w:rsidR="00BD2157" w:rsidRPr="00BD2157">
        <w:rPr>
          <w:rFonts w:ascii="Arial Narrow" w:hAnsi="Arial Narrow"/>
          <w:b/>
          <w:bCs/>
          <w:color w:val="FFFFFF" w:themeColor="background1"/>
          <w:lang w:val="en-GB"/>
        </w:rPr>
        <w:t xml:space="preserve"> </w:t>
      </w:r>
      <w:proofErr w:type="spellStart"/>
      <w:r w:rsidR="00BD2157" w:rsidRPr="00BD2157">
        <w:rPr>
          <w:rFonts w:ascii="Arial Narrow" w:hAnsi="Arial Narrow"/>
          <w:b/>
          <w:bCs/>
          <w:color w:val="FFFFFF" w:themeColor="background1"/>
          <w:lang w:val="en-GB"/>
        </w:rPr>
        <w:t>hatékonysá</w:t>
      </w:r>
      <w:bookmarkEnd w:id="11"/>
      <w:bookmarkEnd w:id="12"/>
      <w:r w:rsidR="00BD2157">
        <w:rPr>
          <w:rFonts w:ascii="Arial Narrow" w:hAnsi="Arial Narrow"/>
          <w:b/>
          <w:bCs/>
          <w:color w:val="FFFFFF" w:themeColor="background1"/>
          <w:lang w:val="en-GB"/>
        </w:rPr>
        <w:t>ga</w:t>
      </w:r>
      <w:bookmarkEnd w:id="13"/>
      <w:proofErr w:type="spellEnd"/>
    </w:p>
    <w:p w14:paraId="0000009C" w14:textId="5984D915" w:rsidR="00C67136" w:rsidRPr="00DF63C5" w:rsidRDefault="0055222C" w:rsidP="002073DE">
      <w:pPr>
        <w:spacing w:before="240" w:after="280"/>
        <w:jc w:val="both"/>
        <w:rPr>
          <w:rFonts w:ascii="Arial Narrow" w:eastAsia="Tahoma" w:hAnsi="Arial Narrow" w:cs="Tahoma"/>
          <w:b/>
          <w:bCs/>
          <w:color w:val="4B8A93"/>
          <w:sz w:val="24"/>
          <w:szCs w:val="24"/>
          <w:lang w:val="en-GB"/>
        </w:rPr>
      </w:pPr>
      <w:r w:rsidRPr="00DF63C5">
        <w:rPr>
          <w:rFonts w:ascii="Arial Narrow" w:eastAsia="Tahoma" w:hAnsi="Arial Narrow" w:cs="Tahoma"/>
          <w:b/>
          <w:bCs/>
          <w:color w:val="4B8A93"/>
          <w:sz w:val="24"/>
          <w:szCs w:val="24"/>
          <w:lang w:val="en-GB"/>
        </w:rPr>
        <w:t xml:space="preserve">17. </w:t>
      </w:r>
      <w:r w:rsidR="006B2371" w:rsidRPr="00DF63C5">
        <w:rPr>
          <w:rFonts w:ascii="Arial Narrow" w:eastAsia="Tahoma" w:hAnsi="Arial Narrow" w:cs="Tahoma"/>
          <w:b/>
          <w:bCs/>
          <w:color w:val="4B8A93"/>
          <w:sz w:val="24"/>
          <w:szCs w:val="24"/>
          <w:lang w:val="en-GB"/>
        </w:rPr>
        <w:t>Az eljárások hossza</w:t>
      </w:r>
    </w:p>
    <w:p w14:paraId="415FE208" w14:textId="2076AEFC" w:rsidR="006B2371" w:rsidRPr="003B031B" w:rsidRDefault="00AD32E0" w:rsidP="005B036D">
      <w:pPr>
        <w:spacing w:after="120"/>
        <w:jc w:val="both"/>
        <w:rPr>
          <w:rFonts w:ascii="Arial Narrow" w:eastAsia="Tahoma" w:hAnsi="Arial Narrow" w:cs="Tahoma"/>
          <w:sz w:val="24"/>
          <w:szCs w:val="24"/>
          <w:lang w:val="hu-HU"/>
        </w:rPr>
      </w:pPr>
      <w:r>
        <w:rPr>
          <w:rFonts w:ascii="Arial Narrow" w:eastAsia="Tahoma" w:hAnsi="Arial Narrow" w:cs="Tahoma"/>
          <w:sz w:val="24"/>
          <w:szCs w:val="24"/>
          <w:lang w:val="hu-HU"/>
        </w:rPr>
        <w:t xml:space="preserve">Az </w:t>
      </w:r>
      <w:r w:rsidR="006B2371" w:rsidRPr="003B031B">
        <w:rPr>
          <w:rFonts w:ascii="Arial Narrow" w:eastAsia="Tahoma" w:hAnsi="Arial Narrow" w:cs="Tahoma"/>
          <w:sz w:val="24"/>
          <w:szCs w:val="24"/>
          <w:lang w:val="hu-HU"/>
        </w:rPr>
        <w:t>Európa Tanács Miniszteri Bizottság</w:t>
      </w:r>
      <w:r>
        <w:rPr>
          <w:rFonts w:ascii="Arial Narrow" w:eastAsia="Tahoma" w:hAnsi="Arial Narrow" w:cs="Tahoma"/>
          <w:sz w:val="24"/>
          <w:szCs w:val="24"/>
          <w:lang w:val="hu-HU"/>
        </w:rPr>
        <w:t xml:space="preserve">ának </w:t>
      </w:r>
      <w:r>
        <w:rPr>
          <w:rFonts w:ascii="Symbol" w:eastAsia="Symbol" w:hAnsi="Symbol" w:cs="Symbol"/>
          <w:sz w:val="24"/>
          <w:szCs w:val="24"/>
          <w:lang w:val="hu-HU"/>
        </w:rPr>
        <w:sym w:font="Symbol" w:char="F02D"/>
      </w:r>
      <w:r w:rsidR="003B031B" w:rsidRPr="003B031B">
        <w:rPr>
          <w:rFonts w:ascii="Arial Narrow" w:eastAsia="Tahoma" w:hAnsi="Arial Narrow" w:cs="Tahoma"/>
          <w:sz w:val="24"/>
          <w:szCs w:val="24"/>
          <w:lang w:val="hu-HU"/>
        </w:rPr>
        <w:t xml:space="preserve"> amely </w:t>
      </w:r>
      <w:r>
        <w:rPr>
          <w:rFonts w:ascii="Arial Narrow" w:eastAsia="Tahoma" w:hAnsi="Arial Narrow" w:cs="Tahoma"/>
          <w:sz w:val="24"/>
          <w:szCs w:val="24"/>
          <w:lang w:val="hu-HU"/>
        </w:rPr>
        <w:t>a</w:t>
      </w:r>
      <w:r w:rsidR="00A27A67">
        <w:rPr>
          <w:rFonts w:ascii="Arial Narrow" w:eastAsia="Tahoma" w:hAnsi="Arial Narrow" w:cs="Tahoma"/>
          <w:sz w:val="24"/>
          <w:szCs w:val="24"/>
          <w:lang w:val="hu-HU"/>
        </w:rPr>
        <w:t>z Emberi Jogok Európai Bírósága (EJEB)</w:t>
      </w:r>
      <w:r w:rsidRPr="003B031B">
        <w:rPr>
          <w:rFonts w:ascii="Arial Narrow" w:eastAsia="Tahoma" w:hAnsi="Arial Narrow" w:cs="Tahoma"/>
          <w:sz w:val="24"/>
          <w:szCs w:val="24"/>
          <w:lang w:val="hu-HU"/>
        </w:rPr>
        <w:t xml:space="preserve"> </w:t>
      </w:r>
      <w:r w:rsidR="00A33965">
        <w:rPr>
          <w:rFonts w:ascii="Arial Narrow" w:eastAsia="Tahoma" w:hAnsi="Arial Narrow" w:cs="Tahoma"/>
          <w:sz w:val="24"/>
          <w:szCs w:val="24"/>
          <w:lang w:val="hu-HU"/>
        </w:rPr>
        <w:t xml:space="preserve">ítéleteinek, így </w:t>
      </w:r>
      <w:r w:rsidR="00A27A67">
        <w:rPr>
          <w:rFonts w:ascii="Arial Narrow" w:eastAsia="Tahoma" w:hAnsi="Arial Narrow" w:cs="Tahoma"/>
          <w:sz w:val="24"/>
          <w:szCs w:val="24"/>
          <w:lang w:val="hu-HU"/>
        </w:rPr>
        <w:t xml:space="preserve">a </w:t>
      </w:r>
      <w:r w:rsidRPr="003B031B">
        <w:rPr>
          <w:rFonts w:ascii="Arial Narrow" w:eastAsia="Tahoma" w:hAnsi="Arial Narrow" w:cs="Tahoma"/>
          <w:sz w:val="24"/>
          <w:szCs w:val="24"/>
          <w:lang w:val="hu-HU"/>
        </w:rPr>
        <w:t xml:space="preserve">magyarországi bírósági eljárások </w:t>
      </w:r>
      <w:r>
        <w:rPr>
          <w:rFonts w:ascii="Arial Narrow" w:eastAsia="Tahoma" w:hAnsi="Arial Narrow" w:cs="Tahoma"/>
          <w:sz w:val="24"/>
          <w:szCs w:val="24"/>
          <w:lang w:val="hu-HU"/>
        </w:rPr>
        <w:t>elhúzódásával kapcsolatos</w:t>
      </w:r>
      <w:r w:rsidRPr="003B031B">
        <w:rPr>
          <w:rFonts w:ascii="Arial Narrow" w:eastAsia="Tahoma" w:hAnsi="Arial Narrow" w:cs="Tahoma"/>
          <w:sz w:val="24"/>
          <w:szCs w:val="24"/>
          <w:lang w:val="hu-HU"/>
        </w:rPr>
        <w:t xml:space="preserve"> </w:t>
      </w:r>
      <w:r w:rsidR="006B2371" w:rsidRPr="003B031B">
        <w:rPr>
          <w:rFonts w:ascii="Arial Narrow" w:eastAsia="Tahoma" w:hAnsi="Arial Narrow" w:cs="Tahoma"/>
          <w:sz w:val="24"/>
          <w:szCs w:val="24"/>
          <w:lang w:val="hu-HU"/>
        </w:rPr>
        <w:t>ítélete</w:t>
      </w:r>
      <w:r w:rsidR="00A27A67">
        <w:rPr>
          <w:rFonts w:ascii="Arial Narrow" w:eastAsia="Tahoma" w:hAnsi="Arial Narrow" w:cs="Tahoma"/>
          <w:sz w:val="24"/>
          <w:szCs w:val="24"/>
          <w:lang w:val="hu-HU"/>
        </w:rPr>
        <w:t>ine</w:t>
      </w:r>
      <w:r w:rsidR="006B2371" w:rsidRPr="003B031B">
        <w:rPr>
          <w:rFonts w:ascii="Arial Narrow" w:eastAsia="Tahoma" w:hAnsi="Arial Narrow" w:cs="Tahoma"/>
          <w:sz w:val="24"/>
          <w:szCs w:val="24"/>
          <w:lang w:val="hu-HU"/>
        </w:rPr>
        <w:t xml:space="preserve">k végrehajtását </w:t>
      </w:r>
      <w:r w:rsidR="00A33965">
        <w:rPr>
          <w:rFonts w:ascii="Arial Narrow" w:eastAsia="Tahoma" w:hAnsi="Arial Narrow" w:cs="Tahoma"/>
          <w:sz w:val="24"/>
          <w:szCs w:val="24"/>
          <w:lang w:val="hu-HU"/>
        </w:rPr>
        <w:t xml:space="preserve">is </w:t>
      </w:r>
      <w:r w:rsidR="006B2371" w:rsidRPr="003B031B">
        <w:rPr>
          <w:rFonts w:ascii="Arial Narrow" w:eastAsia="Tahoma" w:hAnsi="Arial Narrow" w:cs="Tahoma"/>
          <w:sz w:val="24"/>
          <w:szCs w:val="24"/>
          <w:lang w:val="hu-HU"/>
        </w:rPr>
        <w:t>ellenőrz</w:t>
      </w:r>
      <w:r w:rsidR="003B031B" w:rsidRPr="003B031B">
        <w:rPr>
          <w:rFonts w:ascii="Arial Narrow" w:eastAsia="Tahoma" w:hAnsi="Arial Narrow" w:cs="Tahoma"/>
          <w:sz w:val="24"/>
          <w:szCs w:val="24"/>
          <w:lang w:val="hu-HU"/>
        </w:rPr>
        <w:t>i</w:t>
      </w:r>
      <w:r>
        <w:rPr>
          <w:rFonts w:ascii="Arial Narrow" w:eastAsia="Tahoma" w:hAnsi="Arial Narrow" w:cs="Tahoma"/>
          <w:sz w:val="24"/>
          <w:szCs w:val="24"/>
          <w:lang w:val="hu-HU"/>
        </w:rPr>
        <w:t xml:space="preserve"> </w:t>
      </w:r>
      <w:r>
        <w:rPr>
          <w:rFonts w:ascii="Symbol" w:eastAsia="Symbol" w:hAnsi="Symbol" w:cs="Symbol"/>
          <w:sz w:val="24"/>
          <w:szCs w:val="24"/>
          <w:lang w:val="hu-HU"/>
        </w:rPr>
        <w:sym w:font="Symbol" w:char="F02D"/>
      </w:r>
      <w:r w:rsidR="003B031B" w:rsidRPr="003B031B">
        <w:rPr>
          <w:rFonts w:ascii="Arial Narrow" w:eastAsia="Tahoma" w:hAnsi="Arial Narrow" w:cs="Tahoma"/>
          <w:sz w:val="24"/>
          <w:szCs w:val="24"/>
          <w:lang w:val="hu-HU"/>
        </w:rPr>
        <w:t xml:space="preserve"> </w:t>
      </w:r>
      <w:r w:rsidR="006023E4">
        <w:rPr>
          <w:rFonts w:ascii="Arial Narrow" w:eastAsia="Tahoma" w:hAnsi="Arial Narrow" w:cs="Tahoma"/>
          <w:sz w:val="24"/>
          <w:szCs w:val="24"/>
          <w:lang w:val="hu-HU"/>
        </w:rPr>
        <w:t xml:space="preserve">már régóta </w:t>
      </w:r>
      <w:r w:rsidR="006B2371" w:rsidRPr="003B031B">
        <w:rPr>
          <w:rFonts w:ascii="Arial Narrow" w:eastAsia="Tahoma" w:hAnsi="Arial Narrow" w:cs="Tahoma"/>
          <w:sz w:val="24"/>
          <w:szCs w:val="24"/>
          <w:lang w:val="hu-HU"/>
        </w:rPr>
        <w:t xml:space="preserve">fennálló kérésére válaszul </w:t>
      </w:r>
      <w:r w:rsidR="003B031B" w:rsidRPr="003B031B">
        <w:rPr>
          <w:rFonts w:ascii="Arial Narrow" w:eastAsia="Tahoma" w:hAnsi="Arial Narrow" w:cs="Tahoma"/>
          <w:b/>
          <w:bCs/>
          <w:sz w:val="24"/>
          <w:szCs w:val="24"/>
          <w:lang w:val="hu-HU"/>
        </w:rPr>
        <w:t>a magyar kormány</w:t>
      </w:r>
      <w:r w:rsidR="003B031B" w:rsidRPr="003B031B">
        <w:rPr>
          <w:rFonts w:ascii="Arial Narrow" w:eastAsia="Tahoma" w:hAnsi="Arial Narrow" w:cs="Tahoma"/>
          <w:sz w:val="24"/>
          <w:szCs w:val="24"/>
          <w:lang w:val="hu-HU"/>
        </w:rPr>
        <w:t xml:space="preserve"> 2021. május 11-én </w:t>
      </w:r>
      <w:r w:rsidR="003B031B" w:rsidRPr="003B031B">
        <w:rPr>
          <w:rFonts w:ascii="Arial Narrow" w:eastAsia="Tahoma" w:hAnsi="Arial Narrow" w:cs="Tahoma"/>
          <w:b/>
          <w:bCs/>
          <w:sz w:val="24"/>
          <w:szCs w:val="24"/>
          <w:lang w:val="hu-HU"/>
        </w:rPr>
        <w:t>törvényjavaslatot nyújtott be az Országgyűlésnek</w:t>
      </w:r>
      <w:r w:rsidR="003B031B" w:rsidRPr="00AD32E0">
        <w:rPr>
          <w:rFonts w:ascii="Arial Narrow" w:eastAsia="Tahoma" w:hAnsi="Arial Narrow" w:cs="Tahoma"/>
          <w:b/>
          <w:bCs/>
          <w:sz w:val="24"/>
          <w:szCs w:val="24"/>
          <w:lang w:val="hu-HU"/>
        </w:rPr>
        <w:t xml:space="preserve">, amely </w:t>
      </w:r>
      <w:r w:rsidR="006023E4" w:rsidRPr="00AD32E0">
        <w:rPr>
          <w:rFonts w:ascii="Arial Narrow" w:eastAsia="Tahoma" w:hAnsi="Arial Narrow" w:cs="Tahoma"/>
          <w:b/>
          <w:bCs/>
          <w:sz w:val="24"/>
          <w:szCs w:val="24"/>
          <w:lang w:val="hu-HU"/>
        </w:rPr>
        <w:t>a</w:t>
      </w:r>
      <w:r w:rsidR="003B031B" w:rsidRPr="00AD32E0">
        <w:rPr>
          <w:rFonts w:ascii="Arial Narrow" w:eastAsia="Tahoma" w:hAnsi="Arial Narrow" w:cs="Tahoma"/>
          <w:b/>
          <w:bCs/>
          <w:sz w:val="24"/>
          <w:szCs w:val="24"/>
          <w:lang w:val="hu-HU"/>
        </w:rPr>
        <w:t xml:space="preserve"> bírósági eljárások </w:t>
      </w:r>
      <w:r w:rsidR="006023E4" w:rsidRPr="00AD32E0">
        <w:rPr>
          <w:rFonts w:ascii="Arial Narrow" w:eastAsia="Tahoma" w:hAnsi="Arial Narrow" w:cs="Tahoma"/>
          <w:b/>
          <w:bCs/>
          <w:sz w:val="24"/>
          <w:szCs w:val="24"/>
          <w:lang w:val="hu-HU"/>
        </w:rPr>
        <w:t xml:space="preserve">elhúzódása </w:t>
      </w:r>
      <w:r>
        <w:rPr>
          <w:rFonts w:ascii="Arial Narrow" w:eastAsia="Tahoma" w:hAnsi="Arial Narrow" w:cs="Tahoma"/>
          <w:b/>
          <w:bCs/>
          <w:sz w:val="24"/>
          <w:szCs w:val="24"/>
          <w:lang w:val="hu-HU"/>
        </w:rPr>
        <w:t>miatt</w:t>
      </w:r>
      <w:r w:rsidR="003B031B" w:rsidRPr="00AD32E0">
        <w:rPr>
          <w:rFonts w:ascii="Arial Narrow" w:eastAsia="Tahoma" w:hAnsi="Arial Narrow" w:cs="Tahoma"/>
          <w:b/>
          <w:bCs/>
          <w:sz w:val="24"/>
          <w:szCs w:val="24"/>
          <w:lang w:val="hu-HU"/>
        </w:rPr>
        <w:t xml:space="preserve"> kötelező </w:t>
      </w:r>
      <w:r w:rsidR="006023E4" w:rsidRPr="00AD32E0">
        <w:rPr>
          <w:rFonts w:ascii="Arial Narrow" w:eastAsia="Tahoma" w:hAnsi="Arial Narrow" w:cs="Tahoma"/>
          <w:b/>
          <w:bCs/>
          <w:sz w:val="24"/>
          <w:szCs w:val="24"/>
          <w:lang w:val="hu-HU"/>
        </w:rPr>
        <w:t>vagyoni elégtétel</w:t>
      </w:r>
      <w:r w:rsidR="00A33965">
        <w:rPr>
          <w:rFonts w:ascii="Arial Narrow" w:eastAsia="Tahoma" w:hAnsi="Arial Narrow" w:cs="Tahoma"/>
          <w:b/>
          <w:bCs/>
          <w:sz w:val="24"/>
          <w:szCs w:val="24"/>
          <w:lang w:val="hu-HU"/>
        </w:rPr>
        <w:t>t</w:t>
      </w:r>
      <w:r w:rsidR="006023E4" w:rsidRPr="00AD32E0">
        <w:rPr>
          <w:rFonts w:ascii="Arial Narrow" w:eastAsia="Tahoma" w:hAnsi="Arial Narrow" w:cs="Tahoma"/>
          <w:b/>
          <w:bCs/>
          <w:sz w:val="24"/>
          <w:szCs w:val="24"/>
          <w:lang w:val="hu-HU"/>
        </w:rPr>
        <w:t xml:space="preserve"> ír elő</w:t>
      </w:r>
      <w:r w:rsidR="003B031B" w:rsidRPr="003B031B">
        <w:rPr>
          <w:rFonts w:ascii="Arial Narrow" w:eastAsia="Tahoma" w:hAnsi="Arial Narrow" w:cs="Tahoma"/>
          <w:sz w:val="24"/>
          <w:szCs w:val="24"/>
          <w:lang w:val="hu-HU"/>
        </w:rPr>
        <w:t>. Az Országgyűlés 2021 júniusában fogadt</w:t>
      </w:r>
      <w:r w:rsidR="003B031B">
        <w:rPr>
          <w:rFonts w:ascii="Arial Narrow" w:eastAsia="Tahoma" w:hAnsi="Arial Narrow" w:cs="Tahoma"/>
          <w:sz w:val="24"/>
          <w:szCs w:val="24"/>
          <w:lang w:val="hu-HU"/>
        </w:rPr>
        <w:t>a</w:t>
      </w:r>
      <w:r w:rsidR="003B031B" w:rsidRPr="003B031B">
        <w:rPr>
          <w:rFonts w:ascii="Arial Narrow" w:eastAsia="Tahoma" w:hAnsi="Arial Narrow" w:cs="Tahoma"/>
          <w:sz w:val="24"/>
          <w:szCs w:val="24"/>
          <w:lang w:val="hu-HU"/>
        </w:rPr>
        <w:t xml:space="preserve"> el az új törvényt.</w:t>
      </w:r>
      <w:r w:rsidR="003B031B" w:rsidRPr="003B031B">
        <w:rPr>
          <w:rFonts w:ascii="Arial Narrow" w:eastAsia="Tahoma" w:hAnsi="Arial Narrow" w:cs="Tahoma"/>
          <w:sz w:val="24"/>
          <w:szCs w:val="24"/>
          <w:vertAlign w:val="superscript"/>
          <w:lang w:val="hu-HU"/>
        </w:rPr>
        <w:footnoteReference w:id="120"/>
      </w:r>
      <w:r w:rsidR="003B031B" w:rsidRPr="003B031B">
        <w:rPr>
          <w:rFonts w:ascii="Arial Narrow" w:eastAsia="Tahoma" w:hAnsi="Arial Narrow" w:cs="Tahoma"/>
          <w:sz w:val="24"/>
          <w:szCs w:val="24"/>
          <w:lang w:val="hu-HU"/>
        </w:rPr>
        <w:t xml:space="preserve"> </w:t>
      </w:r>
    </w:p>
    <w:p w14:paraId="3E7BA6DC" w14:textId="5ED43B48" w:rsidR="00AD32E0" w:rsidRPr="006F620B" w:rsidRDefault="00AD32E0" w:rsidP="005B036D">
      <w:pPr>
        <w:spacing w:after="120"/>
        <w:jc w:val="both"/>
        <w:rPr>
          <w:rFonts w:ascii="Arial Narrow" w:eastAsia="Tahoma" w:hAnsi="Arial Narrow" w:cs="Tahoma"/>
          <w:sz w:val="24"/>
          <w:szCs w:val="24"/>
          <w:lang w:val="hu-HU"/>
        </w:rPr>
      </w:pPr>
      <w:r w:rsidRPr="006F620B">
        <w:rPr>
          <w:rFonts w:ascii="Arial Narrow" w:eastAsia="Tahoma" w:hAnsi="Arial Narrow" w:cs="Tahoma"/>
          <w:sz w:val="24"/>
          <w:szCs w:val="24"/>
          <w:lang w:val="hu-HU"/>
        </w:rPr>
        <w:t>A jogszabály legjelentősebb hiányossága, hog</w:t>
      </w:r>
      <w:r w:rsidR="00F147CB" w:rsidRPr="006F620B">
        <w:rPr>
          <w:rFonts w:ascii="Arial Narrow" w:eastAsia="Tahoma" w:hAnsi="Arial Narrow" w:cs="Tahoma"/>
          <w:sz w:val="24"/>
          <w:szCs w:val="24"/>
          <w:lang w:val="hu-HU"/>
        </w:rPr>
        <w:t>y</w:t>
      </w:r>
      <w:r w:rsidR="008019C2" w:rsidRPr="006F620B">
        <w:rPr>
          <w:rFonts w:ascii="Arial Narrow" w:eastAsia="Tahoma" w:hAnsi="Arial Narrow" w:cs="Tahoma"/>
          <w:sz w:val="24"/>
          <w:szCs w:val="24"/>
          <w:lang w:val="hu-HU"/>
        </w:rPr>
        <w:t xml:space="preserve"> </w:t>
      </w:r>
      <w:r w:rsidRPr="006F620B">
        <w:rPr>
          <w:rFonts w:ascii="Arial Narrow" w:eastAsia="Tahoma" w:hAnsi="Arial Narrow" w:cs="Tahoma"/>
          <w:sz w:val="24"/>
          <w:szCs w:val="24"/>
          <w:lang w:val="hu-HU"/>
        </w:rPr>
        <w:t xml:space="preserve">az </w:t>
      </w:r>
      <w:r w:rsidRPr="006F620B">
        <w:rPr>
          <w:rFonts w:ascii="Arial Narrow" w:eastAsia="Tahoma" w:hAnsi="Arial Narrow" w:cs="Tahoma"/>
          <w:b/>
          <w:bCs/>
          <w:sz w:val="24"/>
          <w:szCs w:val="24"/>
          <w:lang w:val="hu-HU"/>
        </w:rPr>
        <w:t>a vagyoni elégtétel nyújtását kizárólag a</w:t>
      </w:r>
      <w:r w:rsidR="006F620B" w:rsidRPr="006F620B">
        <w:rPr>
          <w:rFonts w:ascii="Arial Narrow" w:eastAsia="Tahoma" w:hAnsi="Arial Narrow" w:cs="Tahoma"/>
          <w:b/>
          <w:bCs/>
          <w:sz w:val="24"/>
          <w:szCs w:val="24"/>
          <w:lang w:val="hu-HU"/>
        </w:rPr>
        <w:t>z elhúzódó</w:t>
      </w:r>
      <w:r w:rsidRPr="006F620B">
        <w:rPr>
          <w:rFonts w:ascii="Arial Narrow" w:eastAsia="Tahoma" w:hAnsi="Arial Narrow" w:cs="Tahoma"/>
          <w:b/>
          <w:bCs/>
          <w:sz w:val="24"/>
          <w:szCs w:val="24"/>
          <w:lang w:val="hu-HU"/>
        </w:rPr>
        <w:t xml:space="preserve"> polgári ügyek vonatkozásában írja elő, hasonló ellentételezést </w:t>
      </w:r>
      <w:r w:rsidR="006F620B" w:rsidRPr="006F620B">
        <w:rPr>
          <w:rFonts w:ascii="Arial Narrow" w:eastAsia="Tahoma" w:hAnsi="Arial Narrow" w:cs="Tahoma"/>
          <w:b/>
          <w:bCs/>
          <w:sz w:val="24"/>
          <w:szCs w:val="24"/>
          <w:lang w:val="hu-HU"/>
        </w:rPr>
        <w:t>azonban</w:t>
      </w:r>
      <w:r w:rsidRPr="006F620B">
        <w:rPr>
          <w:rFonts w:ascii="Arial Narrow" w:eastAsia="Tahoma" w:hAnsi="Arial Narrow" w:cs="Tahoma"/>
          <w:b/>
          <w:bCs/>
          <w:sz w:val="24"/>
          <w:szCs w:val="24"/>
          <w:lang w:val="hu-HU"/>
        </w:rPr>
        <w:t xml:space="preserve"> sem a közigazgatási</w:t>
      </w:r>
      <w:r w:rsidR="006F620B" w:rsidRPr="006F620B">
        <w:rPr>
          <w:rFonts w:ascii="Arial Narrow" w:eastAsia="Tahoma" w:hAnsi="Arial Narrow" w:cs="Tahoma"/>
          <w:b/>
          <w:bCs/>
          <w:sz w:val="24"/>
          <w:szCs w:val="24"/>
          <w:lang w:val="hu-HU"/>
        </w:rPr>
        <w:t xml:space="preserve"> perek</w:t>
      </w:r>
      <w:r w:rsidRPr="006F620B">
        <w:rPr>
          <w:rFonts w:ascii="Arial Narrow" w:eastAsia="Tahoma" w:hAnsi="Arial Narrow" w:cs="Tahoma"/>
          <w:b/>
          <w:bCs/>
          <w:sz w:val="24"/>
          <w:szCs w:val="24"/>
          <w:lang w:val="hu-HU"/>
        </w:rPr>
        <w:t>, sem pe</w:t>
      </w:r>
      <w:r w:rsidR="006F620B" w:rsidRPr="006F620B">
        <w:rPr>
          <w:rFonts w:ascii="Arial Narrow" w:eastAsia="Tahoma" w:hAnsi="Arial Narrow" w:cs="Tahoma"/>
          <w:b/>
          <w:bCs/>
          <w:sz w:val="24"/>
          <w:szCs w:val="24"/>
          <w:lang w:val="hu-HU"/>
        </w:rPr>
        <w:t>d</w:t>
      </w:r>
      <w:r w:rsidRPr="006F620B">
        <w:rPr>
          <w:rFonts w:ascii="Arial Narrow" w:eastAsia="Tahoma" w:hAnsi="Arial Narrow" w:cs="Tahoma"/>
          <w:b/>
          <w:bCs/>
          <w:sz w:val="24"/>
          <w:szCs w:val="24"/>
          <w:lang w:val="hu-HU"/>
        </w:rPr>
        <w:t>ig a bün</w:t>
      </w:r>
      <w:r w:rsidR="006F620B" w:rsidRPr="006F620B">
        <w:rPr>
          <w:rFonts w:ascii="Arial Narrow" w:eastAsia="Tahoma" w:hAnsi="Arial Narrow" w:cs="Tahoma"/>
          <w:b/>
          <w:bCs/>
          <w:sz w:val="24"/>
          <w:szCs w:val="24"/>
          <w:lang w:val="hu-HU"/>
        </w:rPr>
        <w:t>t</w:t>
      </w:r>
      <w:r w:rsidRPr="006F620B">
        <w:rPr>
          <w:rFonts w:ascii="Arial Narrow" w:eastAsia="Tahoma" w:hAnsi="Arial Narrow" w:cs="Tahoma"/>
          <w:b/>
          <w:bCs/>
          <w:sz w:val="24"/>
          <w:szCs w:val="24"/>
          <w:lang w:val="hu-HU"/>
        </w:rPr>
        <w:t>e</w:t>
      </w:r>
      <w:r w:rsidR="006F620B" w:rsidRPr="006F620B">
        <w:rPr>
          <w:rFonts w:ascii="Arial Narrow" w:eastAsia="Tahoma" w:hAnsi="Arial Narrow" w:cs="Tahoma"/>
          <w:b/>
          <w:bCs/>
          <w:sz w:val="24"/>
          <w:szCs w:val="24"/>
          <w:lang w:val="hu-HU"/>
        </w:rPr>
        <w:t>t</w:t>
      </w:r>
      <w:r w:rsidRPr="006F620B">
        <w:rPr>
          <w:rFonts w:ascii="Arial Narrow" w:eastAsia="Tahoma" w:hAnsi="Arial Narrow" w:cs="Tahoma"/>
          <w:b/>
          <w:bCs/>
          <w:sz w:val="24"/>
          <w:szCs w:val="24"/>
          <w:lang w:val="hu-HU"/>
        </w:rPr>
        <w:t>ő</w:t>
      </w:r>
      <w:r w:rsidR="006F620B" w:rsidRPr="006F620B">
        <w:rPr>
          <w:rFonts w:ascii="Arial Narrow" w:eastAsia="Tahoma" w:hAnsi="Arial Narrow" w:cs="Tahoma"/>
          <w:b/>
          <w:bCs/>
          <w:sz w:val="24"/>
          <w:szCs w:val="24"/>
          <w:lang w:val="hu-HU"/>
        </w:rPr>
        <w:t>eljárás</w:t>
      </w:r>
      <w:r w:rsidR="00A33965">
        <w:rPr>
          <w:rFonts w:ascii="Arial Narrow" w:eastAsia="Tahoma" w:hAnsi="Arial Narrow" w:cs="Tahoma"/>
          <w:b/>
          <w:bCs/>
          <w:sz w:val="24"/>
          <w:szCs w:val="24"/>
          <w:lang w:val="hu-HU"/>
        </w:rPr>
        <w:t>ok</w:t>
      </w:r>
      <w:r w:rsidRPr="006F620B">
        <w:rPr>
          <w:rFonts w:ascii="Arial Narrow" w:eastAsia="Tahoma" w:hAnsi="Arial Narrow" w:cs="Tahoma"/>
          <w:b/>
          <w:bCs/>
          <w:sz w:val="24"/>
          <w:szCs w:val="24"/>
          <w:lang w:val="hu-HU"/>
        </w:rPr>
        <w:t xml:space="preserve"> tekintetében nem irányoz elő</w:t>
      </w:r>
      <w:r w:rsidR="00A33965" w:rsidRPr="00A33965">
        <w:rPr>
          <w:rFonts w:ascii="Arial Narrow" w:eastAsia="Tahoma" w:hAnsi="Arial Narrow" w:cs="Tahoma"/>
          <w:sz w:val="24"/>
          <w:szCs w:val="24"/>
          <w:lang w:val="hu-HU"/>
        </w:rPr>
        <w:t>,</w:t>
      </w:r>
      <w:r w:rsidRPr="006F620B">
        <w:rPr>
          <w:rFonts w:ascii="Arial Narrow" w:eastAsia="Tahoma" w:hAnsi="Arial Narrow" w:cs="Tahoma"/>
          <w:sz w:val="24"/>
          <w:szCs w:val="24"/>
          <w:lang w:val="hu-HU"/>
        </w:rPr>
        <w:t xml:space="preserve"> annak ellenére, hogy utóbbiak elhúzódása jelentheti a legnagyobb érdeksérelmet a</w:t>
      </w:r>
      <w:r w:rsidR="00F147CB" w:rsidRPr="006F620B">
        <w:rPr>
          <w:rFonts w:ascii="Arial Narrow" w:eastAsia="Tahoma" w:hAnsi="Arial Narrow" w:cs="Tahoma"/>
          <w:sz w:val="24"/>
          <w:szCs w:val="24"/>
          <w:lang w:val="hu-HU"/>
        </w:rPr>
        <w:t>z eljárásban részt vevők</w:t>
      </w:r>
      <w:r w:rsidR="000A695C">
        <w:rPr>
          <w:rFonts w:ascii="Arial Narrow" w:eastAsia="Tahoma" w:hAnsi="Arial Narrow" w:cs="Tahoma"/>
          <w:sz w:val="24"/>
          <w:szCs w:val="24"/>
          <w:lang w:val="hu-HU"/>
        </w:rPr>
        <w:t xml:space="preserve"> számára</w:t>
      </w:r>
      <w:r w:rsidR="00F147CB" w:rsidRPr="006F620B">
        <w:rPr>
          <w:rFonts w:ascii="Arial Narrow" w:eastAsia="Tahoma" w:hAnsi="Arial Narrow" w:cs="Tahoma"/>
          <w:sz w:val="24"/>
          <w:szCs w:val="24"/>
          <w:lang w:val="hu-HU"/>
        </w:rPr>
        <w:t>.</w:t>
      </w:r>
    </w:p>
    <w:p w14:paraId="1B6C919F" w14:textId="211981A0" w:rsidR="00F147CB" w:rsidRPr="006F620B" w:rsidRDefault="00F147CB" w:rsidP="005B036D">
      <w:pPr>
        <w:spacing w:after="120"/>
        <w:jc w:val="both"/>
        <w:rPr>
          <w:rFonts w:ascii="Arial Narrow" w:eastAsia="Tahoma" w:hAnsi="Arial Narrow" w:cs="Tahoma"/>
          <w:sz w:val="24"/>
          <w:szCs w:val="24"/>
          <w:lang w:val="hu-HU"/>
        </w:rPr>
      </w:pPr>
      <w:r w:rsidRPr="006F620B">
        <w:rPr>
          <w:rFonts w:ascii="Arial Narrow" w:eastAsia="Tahoma" w:hAnsi="Arial Narrow" w:cs="Tahoma"/>
          <w:sz w:val="24"/>
          <w:szCs w:val="24"/>
          <w:lang w:val="hu-HU"/>
        </w:rPr>
        <w:t>Ezen túlmenően a jogalkotást kritika érte egyrészt a vagyoni elégtétel alacsony összege miatt (egy évnyi indokolatlan késedelem</w:t>
      </w:r>
      <w:r w:rsidR="006F620B" w:rsidRPr="006F620B">
        <w:rPr>
          <w:rFonts w:ascii="Arial Narrow" w:eastAsia="Tahoma" w:hAnsi="Arial Narrow" w:cs="Tahoma"/>
          <w:sz w:val="24"/>
          <w:szCs w:val="24"/>
          <w:lang w:val="hu-HU"/>
        </w:rPr>
        <w:t xml:space="preserve"> ellentételezése 146</w:t>
      </w:r>
      <w:r w:rsidR="00A33965">
        <w:rPr>
          <w:rFonts w:ascii="Arial Narrow" w:eastAsia="Tahoma" w:hAnsi="Arial Narrow" w:cs="Tahoma"/>
          <w:sz w:val="24"/>
          <w:szCs w:val="24"/>
          <w:lang w:val="hu-HU"/>
        </w:rPr>
        <w:t> </w:t>
      </w:r>
      <w:r w:rsidR="006F620B" w:rsidRPr="006F620B">
        <w:rPr>
          <w:rFonts w:ascii="Arial Narrow" w:eastAsia="Tahoma" w:hAnsi="Arial Narrow" w:cs="Tahoma"/>
          <w:sz w:val="24"/>
          <w:szCs w:val="24"/>
          <w:lang w:val="hu-HU"/>
        </w:rPr>
        <w:t>000</w:t>
      </w:r>
      <w:r w:rsidR="00A33965">
        <w:rPr>
          <w:rFonts w:ascii="Arial Narrow" w:eastAsia="Tahoma" w:hAnsi="Arial Narrow" w:cs="Tahoma"/>
          <w:sz w:val="24"/>
          <w:szCs w:val="24"/>
          <w:lang w:val="hu-HU"/>
        </w:rPr>
        <w:t xml:space="preserve"> </w:t>
      </w:r>
      <w:r w:rsidR="006F620B" w:rsidRPr="006F620B">
        <w:rPr>
          <w:rFonts w:ascii="Arial Narrow" w:eastAsia="Tahoma" w:hAnsi="Arial Narrow" w:cs="Tahoma"/>
          <w:sz w:val="24"/>
          <w:szCs w:val="24"/>
          <w:lang w:val="hu-HU"/>
        </w:rPr>
        <w:t xml:space="preserve">Ft, azaz kb. 400 </w:t>
      </w:r>
      <w:r w:rsidR="00701A46">
        <w:rPr>
          <w:rFonts w:ascii="Arial Narrow" w:eastAsia="Tahoma" w:hAnsi="Arial Narrow" w:cs="Tahoma"/>
          <w:sz w:val="24"/>
          <w:szCs w:val="24"/>
          <w:lang w:val="hu-HU"/>
        </w:rPr>
        <w:t>EUR</w:t>
      </w:r>
      <w:r w:rsidR="006F620B" w:rsidRPr="006F620B">
        <w:rPr>
          <w:rFonts w:ascii="Arial Narrow" w:eastAsia="Tahoma" w:hAnsi="Arial Narrow" w:cs="Tahoma"/>
          <w:sz w:val="24"/>
          <w:szCs w:val="24"/>
          <w:lang w:val="hu-HU"/>
        </w:rPr>
        <w:t>), valamint a</w:t>
      </w:r>
      <w:r w:rsidR="005C4618">
        <w:rPr>
          <w:rFonts w:ascii="Arial Narrow" w:eastAsia="Tahoma" w:hAnsi="Arial Narrow" w:cs="Tahoma"/>
          <w:sz w:val="24"/>
          <w:szCs w:val="24"/>
          <w:lang w:val="hu-HU"/>
        </w:rPr>
        <w:t>z</w:t>
      </w:r>
      <w:r w:rsidR="006F620B" w:rsidRPr="006F620B">
        <w:rPr>
          <w:rFonts w:ascii="Arial Narrow" w:eastAsia="Tahoma" w:hAnsi="Arial Narrow" w:cs="Tahoma"/>
          <w:sz w:val="24"/>
          <w:szCs w:val="24"/>
          <w:lang w:val="hu-HU"/>
        </w:rPr>
        <w:t xml:space="preserve"> észszerűnek tekinthető időtartam meghatározása miatt.</w:t>
      </w:r>
    </w:p>
    <w:p w14:paraId="3A130E0A" w14:textId="15C8D482" w:rsidR="006F620B" w:rsidRPr="00896989" w:rsidRDefault="006F620B" w:rsidP="002073DE">
      <w:pPr>
        <w:spacing w:after="40"/>
        <w:jc w:val="both"/>
        <w:rPr>
          <w:rFonts w:ascii="Arial Narrow" w:eastAsia="Tahoma" w:hAnsi="Arial Narrow" w:cs="Tahoma"/>
          <w:sz w:val="24"/>
          <w:szCs w:val="24"/>
          <w:lang w:val="hu-HU"/>
        </w:rPr>
      </w:pPr>
      <w:r w:rsidRPr="00896989">
        <w:rPr>
          <w:rFonts w:ascii="Arial Narrow" w:eastAsia="Tahoma" w:hAnsi="Arial Narrow" w:cs="Tahoma"/>
          <w:sz w:val="24"/>
          <w:szCs w:val="24"/>
          <w:lang w:val="hu-HU"/>
        </w:rPr>
        <w:t xml:space="preserve">Az Országos Bírósági Hivatal </w:t>
      </w:r>
      <w:r w:rsidR="0019220A" w:rsidRPr="00896989">
        <w:rPr>
          <w:rFonts w:ascii="Arial Narrow" w:eastAsia="Tahoma" w:hAnsi="Arial Narrow" w:cs="Tahoma"/>
          <w:sz w:val="24"/>
          <w:szCs w:val="24"/>
          <w:lang w:val="hu-HU"/>
        </w:rPr>
        <w:t xml:space="preserve">éves statisztikai elemzése </w:t>
      </w:r>
      <w:r w:rsidR="00896989" w:rsidRPr="00896989">
        <w:rPr>
          <w:rFonts w:ascii="Arial Narrow" w:eastAsia="Tahoma" w:hAnsi="Arial Narrow" w:cs="Tahoma"/>
          <w:sz w:val="24"/>
          <w:szCs w:val="24"/>
          <w:lang w:val="hu-HU"/>
        </w:rPr>
        <w:t xml:space="preserve">szerint a következő időtartamok </w:t>
      </w:r>
      <w:r w:rsidR="005C4618">
        <w:rPr>
          <w:rFonts w:ascii="Arial Narrow" w:eastAsia="Tahoma" w:hAnsi="Arial Narrow" w:cs="Tahoma"/>
          <w:sz w:val="24"/>
          <w:szCs w:val="24"/>
          <w:lang w:val="hu-HU"/>
        </w:rPr>
        <w:t>minősülnek „észszerűtlenül hosszúnak”</w:t>
      </w:r>
      <w:r w:rsidR="00896989" w:rsidRPr="00896989">
        <w:rPr>
          <w:rFonts w:ascii="Arial Narrow" w:eastAsia="Tahoma" w:hAnsi="Arial Narrow" w:cs="Tahoma"/>
          <w:sz w:val="24"/>
          <w:szCs w:val="24"/>
          <w:lang w:val="hu-HU"/>
        </w:rPr>
        <w:t>:</w:t>
      </w:r>
    </w:p>
    <w:p w14:paraId="1696D9B4" w14:textId="6A8E977C" w:rsidR="00896989" w:rsidRPr="00896989" w:rsidRDefault="00896989" w:rsidP="002073DE">
      <w:pPr>
        <w:numPr>
          <w:ilvl w:val="0"/>
          <w:numId w:val="3"/>
        </w:numPr>
        <w:spacing w:after="40"/>
        <w:jc w:val="both"/>
        <w:rPr>
          <w:rFonts w:ascii="Arial Narrow" w:eastAsia="Tahoma" w:hAnsi="Arial Narrow" w:cs="Tahoma"/>
          <w:sz w:val="24"/>
          <w:szCs w:val="24"/>
          <w:lang w:val="hu-HU"/>
        </w:rPr>
      </w:pPr>
      <w:r w:rsidRPr="00896989">
        <w:rPr>
          <w:rFonts w:ascii="Arial Narrow" w:eastAsia="Tahoma" w:hAnsi="Arial Narrow" w:cs="Tahoma"/>
          <w:sz w:val="24"/>
          <w:szCs w:val="24"/>
          <w:lang w:val="hu-HU"/>
        </w:rPr>
        <w:t xml:space="preserve">elsőfokú eljárás </w:t>
      </w:r>
      <w:r w:rsidR="005C4618">
        <w:rPr>
          <w:rFonts w:ascii="Arial Narrow" w:eastAsia="Tahoma" w:hAnsi="Arial Narrow" w:cs="Tahoma"/>
          <w:sz w:val="24"/>
          <w:szCs w:val="24"/>
          <w:lang w:val="hu-HU"/>
        </w:rPr>
        <w:t xml:space="preserve">esetén </w:t>
      </w:r>
      <w:r w:rsidRPr="00896989">
        <w:rPr>
          <w:rFonts w:ascii="Arial Narrow" w:eastAsia="Tahoma" w:hAnsi="Arial Narrow" w:cs="Tahoma"/>
          <w:sz w:val="24"/>
          <w:szCs w:val="24"/>
          <w:lang w:val="hu-HU"/>
        </w:rPr>
        <w:t>több mint két év;</w:t>
      </w:r>
    </w:p>
    <w:p w14:paraId="342A7FFF" w14:textId="7B56715F" w:rsidR="00896989" w:rsidRPr="00896989" w:rsidRDefault="005C4618" w:rsidP="002073DE">
      <w:pPr>
        <w:numPr>
          <w:ilvl w:val="0"/>
          <w:numId w:val="3"/>
        </w:numPr>
        <w:spacing w:after="40"/>
        <w:jc w:val="both"/>
        <w:rPr>
          <w:rFonts w:ascii="Arial Narrow" w:eastAsia="Tahoma" w:hAnsi="Arial Narrow" w:cs="Tahoma"/>
          <w:sz w:val="24"/>
          <w:szCs w:val="24"/>
          <w:lang w:val="hu-HU"/>
        </w:rPr>
      </w:pPr>
      <w:r>
        <w:rPr>
          <w:rFonts w:ascii="Arial Narrow" w:eastAsia="Tahoma" w:hAnsi="Arial Narrow" w:cs="Tahoma"/>
          <w:sz w:val="24"/>
          <w:szCs w:val="24"/>
          <w:lang w:val="hu-HU"/>
        </w:rPr>
        <w:t xml:space="preserve">törvényszék </w:t>
      </w:r>
      <w:r w:rsidR="00896989" w:rsidRPr="00896989">
        <w:rPr>
          <w:rFonts w:ascii="Arial Narrow" w:eastAsia="Tahoma" w:hAnsi="Arial Narrow" w:cs="Tahoma"/>
          <w:sz w:val="24"/>
          <w:szCs w:val="24"/>
          <w:lang w:val="hu-HU"/>
        </w:rPr>
        <w:t>másodfokú eljárás</w:t>
      </w:r>
      <w:r>
        <w:rPr>
          <w:rFonts w:ascii="Arial Narrow" w:eastAsia="Tahoma" w:hAnsi="Arial Narrow" w:cs="Tahoma"/>
          <w:sz w:val="24"/>
          <w:szCs w:val="24"/>
          <w:lang w:val="hu-HU"/>
        </w:rPr>
        <w:t>a</w:t>
      </w:r>
      <w:r w:rsidR="00896989" w:rsidRPr="00896989">
        <w:rPr>
          <w:rFonts w:ascii="Arial Narrow" w:eastAsia="Tahoma" w:hAnsi="Arial Narrow" w:cs="Tahoma"/>
          <w:sz w:val="24"/>
          <w:szCs w:val="24"/>
          <w:lang w:val="hu-HU"/>
        </w:rPr>
        <w:t xml:space="preserve"> </w:t>
      </w:r>
      <w:r>
        <w:rPr>
          <w:rFonts w:ascii="Arial Narrow" w:eastAsia="Tahoma" w:hAnsi="Arial Narrow" w:cs="Tahoma"/>
          <w:sz w:val="24"/>
          <w:szCs w:val="24"/>
          <w:lang w:val="hu-HU"/>
        </w:rPr>
        <w:t>esetén</w:t>
      </w:r>
      <w:r w:rsidR="00896989" w:rsidRPr="00896989">
        <w:rPr>
          <w:rFonts w:ascii="Arial Narrow" w:eastAsia="Tahoma" w:hAnsi="Arial Narrow" w:cs="Tahoma"/>
          <w:sz w:val="24"/>
          <w:szCs w:val="24"/>
          <w:lang w:val="hu-HU"/>
        </w:rPr>
        <w:t xml:space="preserve"> több mint egy év;</w:t>
      </w:r>
    </w:p>
    <w:p w14:paraId="5D7D168D" w14:textId="3E4836FB" w:rsidR="00896989" w:rsidRPr="00896989" w:rsidRDefault="005C4618" w:rsidP="00896989">
      <w:pPr>
        <w:numPr>
          <w:ilvl w:val="0"/>
          <w:numId w:val="3"/>
        </w:numPr>
        <w:spacing w:after="120"/>
        <w:jc w:val="both"/>
        <w:rPr>
          <w:rFonts w:ascii="Arial Narrow" w:eastAsia="Tahoma" w:hAnsi="Arial Narrow" w:cs="Tahoma"/>
          <w:sz w:val="24"/>
          <w:szCs w:val="24"/>
          <w:lang w:val="hu-HU"/>
        </w:rPr>
      </w:pPr>
      <w:r>
        <w:rPr>
          <w:rFonts w:ascii="Arial Narrow" w:eastAsia="Tahoma" w:hAnsi="Arial Narrow" w:cs="Tahoma"/>
          <w:sz w:val="24"/>
          <w:szCs w:val="24"/>
          <w:lang w:val="hu-HU"/>
        </w:rPr>
        <w:t xml:space="preserve">ítélőtábla </w:t>
      </w:r>
      <w:r w:rsidR="00896989" w:rsidRPr="00896989">
        <w:rPr>
          <w:rFonts w:ascii="Arial Narrow" w:eastAsia="Tahoma" w:hAnsi="Arial Narrow" w:cs="Tahoma"/>
          <w:sz w:val="24"/>
          <w:szCs w:val="24"/>
          <w:lang w:val="hu-HU"/>
        </w:rPr>
        <w:t>másodfokú eljárás</w:t>
      </w:r>
      <w:r>
        <w:rPr>
          <w:rFonts w:ascii="Arial Narrow" w:eastAsia="Tahoma" w:hAnsi="Arial Narrow" w:cs="Tahoma"/>
          <w:sz w:val="24"/>
          <w:szCs w:val="24"/>
          <w:lang w:val="hu-HU"/>
        </w:rPr>
        <w:t>a</w:t>
      </w:r>
      <w:r w:rsidR="00896989" w:rsidRPr="00896989">
        <w:rPr>
          <w:rFonts w:ascii="Arial Narrow" w:eastAsia="Tahoma" w:hAnsi="Arial Narrow" w:cs="Tahoma"/>
          <w:sz w:val="24"/>
          <w:szCs w:val="24"/>
          <w:lang w:val="hu-HU"/>
        </w:rPr>
        <w:t xml:space="preserve"> </w:t>
      </w:r>
      <w:r>
        <w:rPr>
          <w:rFonts w:ascii="Arial Narrow" w:eastAsia="Tahoma" w:hAnsi="Arial Narrow" w:cs="Tahoma"/>
          <w:sz w:val="24"/>
          <w:szCs w:val="24"/>
          <w:lang w:val="hu-HU"/>
        </w:rPr>
        <w:t>esetén</w:t>
      </w:r>
      <w:r w:rsidR="00896989" w:rsidRPr="00896989">
        <w:rPr>
          <w:rFonts w:ascii="Arial Narrow" w:eastAsia="Tahoma" w:hAnsi="Arial Narrow" w:cs="Tahoma"/>
          <w:sz w:val="24"/>
          <w:szCs w:val="24"/>
          <w:lang w:val="hu-HU"/>
        </w:rPr>
        <w:t xml:space="preserve"> több mint hat hónap.</w:t>
      </w:r>
      <w:r w:rsidR="00896989" w:rsidRPr="00896989">
        <w:rPr>
          <w:rFonts w:ascii="Arial Narrow" w:eastAsia="Tahoma" w:hAnsi="Arial Narrow" w:cs="Tahoma"/>
          <w:sz w:val="24"/>
          <w:szCs w:val="24"/>
          <w:vertAlign w:val="superscript"/>
          <w:lang w:val="hu-HU"/>
        </w:rPr>
        <w:footnoteReference w:id="121"/>
      </w:r>
    </w:p>
    <w:p w14:paraId="29E7B455" w14:textId="2B09138E" w:rsidR="00896989" w:rsidRDefault="00896989" w:rsidP="002073DE">
      <w:pPr>
        <w:spacing w:after="40"/>
        <w:jc w:val="both"/>
        <w:rPr>
          <w:rFonts w:ascii="Arial Narrow" w:eastAsia="Tahoma" w:hAnsi="Arial Narrow" w:cs="Tahoma"/>
          <w:sz w:val="24"/>
          <w:szCs w:val="24"/>
          <w:lang w:val="hu-HU"/>
        </w:rPr>
      </w:pPr>
      <w:r w:rsidRPr="00896989">
        <w:rPr>
          <w:rFonts w:ascii="Arial Narrow" w:eastAsia="Tahoma" w:hAnsi="Arial Narrow" w:cs="Tahoma"/>
          <w:sz w:val="24"/>
          <w:szCs w:val="24"/>
          <w:lang w:val="hu-HU"/>
        </w:rPr>
        <w:t xml:space="preserve">Ugyanakkor </w:t>
      </w:r>
      <w:r w:rsidRPr="004736C9">
        <w:rPr>
          <w:rFonts w:ascii="Arial Narrow" w:eastAsia="Tahoma" w:hAnsi="Arial Narrow" w:cs="Tahoma"/>
          <w:b/>
          <w:bCs/>
          <w:sz w:val="24"/>
          <w:szCs w:val="24"/>
          <w:lang w:val="hu-HU"/>
        </w:rPr>
        <w:t xml:space="preserve">az új törvény </w:t>
      </w:r>
      <w:r w:rsidR="004736C9" w:rsidRPr="004736C9">
        <w:rPr>
          <w:rFonts w:ascii="Arial Narrow" w:eastAsia="Tahoma" w:hAnsi="Arial Narrow" w:cs="Tahoma"/>
          <w:b/>
          <w:bCs/>
          <w:sz w:val="24"/>
          <w:szCs w:val="24"/>
          <w:lang w:val="hu-HU"/>
        </w:rPr>
        <w:t>jelentősen megengedőbb a</w:t>
      </w:r>
      <w:r w:rsidR="004736C9">
        <w:rPr>
          <w:rFonts w:ascii="Arial Narrow" w:eastAsia="Tahoma" w:hAnsi="Arial Narrow" w:cs="Tahoma"/>
          <w:b/>
          <w:bCs/>
          <w:sz w:val="24"/>
          <w:szCs w:val="24"/>
          <w:lang w:val="hu-HU"/>
        </w:rPr>
        <w:t xml:space="preserve"> </w:t>
      </w:r>
      <w:r w:rsidR="004736C9" w:rsidRPr="004736C9">
        <w:rPr>
          <w:rFonts w:ascii="Arial Narrow" w:eastAsia="Tahoma" w:hAnsi="Arial Narrow" w:cs="Tahoma"/>
          <w:b/>
          <w:bCs/>
          <w:sz w:val="24"/>
          <w:szCs w:val="24"/>
          <w:lang w:val="hu-HU"/>
        </w:rPr>
        <w:t>bíróságokkal</w:t>
      </w:r>
      <w:r w:rsidR="004736C9">
        <w:rPr>
          <w:rFonts w:ascii="Arial Narrow" w:eastAsia="Tahoma" w:hAnsi="Arial Narrow" w:cs="Tahoma"/>
          <w:b/>
          <w:bCs/>
          <w:sz w:val="24"/>
          <w:szCs w:val="24"/>
          <w:lang w:val="hu-HU"/>
        </w:rPr>
        <w:t xml:space="preserve">, amikor az </w:t>
      </w:r>
      <w:r w:rsidR="006569C3">
        <w:rPr>
          <w:rFonts w:ascii="Arial Narrow" w:eastAsia="Tahoma" w:hAnsi="Arial Narrow" w:cs="Tahoma"/>
          <w:b/>
          <w:bCs/>
          <w:sz w:val="24"/>
          <w:szCs w:val="24"/>
          <w:lang w:val="hu-HU"/>
        </w:rPr>
        <w:t>[</w:t>
      </w:r>
      <w:r w:rsidR="004736C9">
        <w:rPr>
          <w:rFonts w:ascii="Arial Narrow" w:eastAsia="Tahoma" w:hAnsi="Arial Narrow" w:cs="Tahoma"/>
          <w:b/>
          <w:bCs/>
          <w:sz w:val="24"/>
          <w:szCs w:val="24"/>
          <w:lang w:val="hu-HU"/>
        </w:rPr>
        <w:t>észszerű</w:t>
      </w:r>
      <w:r w:rsidR="00A33965">
        <w:rPr>
          <w:rFonts w:ascii="Arial Narrow" w:eastAsia="Tahoma" w:hAnsi="Arial Narrow" w:cs="Tahoma"/>
          <w:b/>
          <w:bCs/>
          <w:sz w:val="24"/>
          <w:szCs w:val="24"/>
          <w:lang w:val="hu-HU"/>
        </w:rPr>
        <w:t>tlen</w:t>
      </w:r>
      <w:r w:rsidR="004736C9">
        <w:rPr>
          <w:rFonts w:ascii="Arial Narrow" w:eastAsia="Tahoma" w:hAnsi="Arial Narrow" w:cs="Tahoma"/>
          <w:b/>
          <w:bCs/>
          <w:sz w:val="24"/>
          <w:szCs w:val="24"/>
          <w:lang w:val="hu-HU"/>
        </w:rPr>
        <w:t>nek</w:t>
      </w:r>
      <w:r w:rsidR="006569C3">
        <w:rPr>
          <w:rFonts w:ascii="Arial Narrow" w:eastAsia="Tahoma" w:hAnsi="Arial Narrow" w:cs="Tahoma"/>
          <w:b/>
          <w:bCs/>
          <w:sz w:val="24"/>
          <w:szCs w:val="24"/>
          <w:lang w:val="hu-HU"/>
        </w:rPr>
        <w:t>]</w:t>
      </w:r>
      <w:r w:rsidR="004736C9">
        <w:rPr>
          <w:rFonts w:ascii="Arial Narrow" w:eastAsia="Tahoma" w:hAnsi="Arial Narrow" w:cs="Tahoma"/>
          <w:b/>
          <w:bCs/>
          <w:sz w:val="24"/>
          <w:szCs w:val="24"/>
          <w:lang w:val="hu-HU"/>
        </w:rPr>
        <w:t xml:space="preserve"> minősülő eljárási időtartam</w:t>
      </w:r>
      <w:r w:rsidR="00A33965">
        <w:rPr>
          <w:rFonts w:ascii="Arial Narrow" w:eastAsia="Tahoma" w:hAnsi="Arial Narrow" w:cs="Tahoma"/>
          <w:b/>
          <w:bCs/>
          <w:sz w:val="24"/>
          <w:szCs w:val="24"/>
          <w:lang w:val="hu-HU"/>
        </w:rPr>
        <w:t>ot</w:t>
      </w:r>
      <w:r w:rsidR="004736C9">
        <w:rPr>
          <w:rFonts w:ascii="Arial Narrow" w:eastAsia="Tahoma" w:hAnsi="Arial Narrow" w:cs="Tahoma"/>
          <w:b/>
          <w:bCs/>
          <w:sz w:val="24"/>
          <w:szCs w:val="24"/>
          <w:lang w:val="hu-HU"/>
        </w:rPr>
        <w:t xml:space="preserve"> meghatároz</w:t>
      </w:r>
      <w:r w:rsidR="00A33965">
        <w:rPr>
          <w:rFonts w:ascii="Arial Narrow" w:eastAsia="Tahoma" w:hAnsi="Arial Narrow" w:cs="Tahoma"/>
          <w:b/>
          <w:bCs/>
          <w:sz w:val="24"/>
          <w:szCs w:val="24"/>
          <w:lang w:val="hu-HU"/>
        </w:rPr>
        <w:t>za</w:t>
      </w:r>
      <w:r w:rsidR="004736C9">
        <w:rPr>
          <w:rFonts w:ascii="Arial Narrow" w:eastAsia="Tahoma" w:hAnsi="Arial Narrow" w:cs="Tahoma"/>
          <w:sz w:val="24"/>
          <w:szCs w:val="24"/>
          <w:lang w:val="hu-HU"/>
        </w:rPr>
        <w:t xml:space="preserve"> (</w:t>
      </w:r>
      <w:r w:rsidR="005C4618">
        <w:rPr>
          <w:rFonts w:ascii="Arial Narrow" w:eastAsia="Tahoma" w:hAnsi="Arial Narrow" w:cs="Tahoma"/>
          <w:sz w:val="24"/>
          <w:szCs w:val="24"/>
          <w:lang w:val="hu-HU"/>
        </w:rPr>
        <w:t xml:space="preserve">azzal, hogy </w:t>
      </w:r>
      <w:r w:rsidR="004736C9">
        <w:rPr>
          <w:rFonts w:ascii="Arial Narrow" w:eastAsia="Tahoma" w:hAnsi="Arial Narrow" w:cs="Tahoma"/>
          <w:sz w:val="24"/>
          <w:szCs w:val="24"/>
          <w:lang w:val="hu-HU"/>
        </w:rPr>
        <w:t>bizonyos pertípusokra, pl. kiskorú gyermeket érintő perekre vagy a munkaügyi perekre szigorúbb határidők vonatkoznak):</w:t>
      </w:r>
    </w:p>
    <w:p w14:paraId="0E5F89A1" w14:textId="277B8D81" w:rsidR="004736C9" w:rsidRPr="00896989" w:rsidRDefault="004736C9" w:rsidP="002073DE">
      <w:pPr>
        <w:numPr>
          <w:ilvl w:val="0"/>
          <w:numId w:val="3"/>
        </w:numPr>
        <w:spacing w:after="40"/>
        <w:jc w:val="both"/>
        <w:rPr>
          <w:rFonts w:ascii="Arial Narrow" w:eastAsia="Tahoma" w:hAnsi="Arial Narrow" w:cs="Tahoma"/>
          <w:sz w:val="24"/>
          <w:szCs w:val="24"/>
          <w:lang w:val="hu-HU"/>
        </w:rPr>
      </w:pPr>
      <w:r w:rsidRPr="00896989">
        <w:rPr>
          <w:rFonts w:ascii="Arial Narrow" w:eastAsia="Tahoma" w:hAnsi="Arial Narrow" w:cs="Tahoma"/>
          <w:sz w:val="24"/>
          <w:szCs w:val="24"/>
          <w:lang w:val="hu-HU"/>
        </w:rPr>
        <w:t>elsőfokú eljárás</w:t>
      </w:r>
      <w:r w:rsidR="005C4618">
        <w:rPr>
          <w:rFonts w:ascii="Arial Narrow" w:eastAsia="Tahoma" w:hAnsi="Arial Narrow" w:cs="Tahoma"/>
          <w:sz w:val="24"/>
          <w:szCs w:val="24"/>
          <w:lang w:val="hu-HU"/>
        </w:rPr>
        <w:t xml:space="preserve"> esetén</w:t>
      </w:r>
      <w:r w:rsidRPr="00896989">
        <w:rPr>
          <w:rFonts w:ascii="Arial Narrow" w:eastAsia="Tahoma" w:hAnsi="Arial Narrow" w:cs="Tahoma"/>
          <w:sz w:val="24"/>
          <w:szCs w:val="24"/>
          <w:lang w:val="hu-HU"/>
        </w:rPr>
        <w:t xml:space="preserve"> </w:t>
      </w:r>
      <w:r w:rsidR="006569C3">
        <w:rPr>
          <w:rFonts w:ascii="Arial Narrow" w:eastAsia="Tahoma" w:hAnsi="Arial Narrow" w:cs="Tahoma"/>
          <w:sz w:val="24"/>
          <w:szCs w:val="24"/>
          <w:lang w:val="hu-HU"/>
        </w:rPr>
        <w:t xml:space="preserve">ez </w:t>
      </w:r>
      <w:r w:rsidR="005C4618">
        <w:rPr>
          <w:rFonts w:ascii="Arial Narrow" w:eastAsia="Tahoma" w:hAnsi="Arial Narrow" w:cs="Tahoma"/>
          <w:sz w:val="24"/>
          <w:szCs w:val="24"/>
          <w:lang w:val="hu-HU"/>
        </w:rPr>
        <w:t xml:space="preserve">több mint </w:t>
      </w:r>
      <w:r>
        <w:rPr>
          <w:rFonts w:ascii="Arial Narrow" w:eastAsia="Tahoma" w:hAnsi="Arial Narrow" w:cs="Tahoma"/>
          <w:sz w:val="24"/>
          <w:szCs w:val="24"/>
          <w:lang w:val="hu-HU"/>
        </w:rPr>
        <w:t>30 hónap</w:t>
      </w:r>
      <w:r w:rsidRPr="00896989">
        <w:rPr>
          <w:rFonts w:ascii="Arial Narrow" w:eastAsia="Tahoma" w:hAnsi="Arial Narrow" w:cs="Tahoma"/>
          <w:sz w:val="24"/>
          <w:szCs w:val="24"/>
          <w:lang w:val="hu-HU"/>
        </w:rPr>
        <w:t>;</w:t>
      </w:r>
    </w:p>
    <w:p w14:paraId="022FACAD" w14:textId="4E217501" w:rsidR="004736C9" w:rsidRPr="00896989" w:rsidRDefault="005C4618" w:rsidP="004736C9">
      <w:pPr>
        <w:numPr>
          <w:ilvl w:val="0"/>
          <w:numId w:val="3"/>
        </w:numPr>
        <w:spacing w:after="120"/>
        <w:jc w:val="both"/>
        <w:rPr>
          <w:rFonts w:ascii="Arial Narrow" w:eastAsia="Tahoma" w:hAnsi="Arial Narrow" w:cs="Tahoma"/>
          <w:sz w:val="24"/>
          <w:szCs w:val="24"/>
          <w:lang w:val="hu-HU"/>
        </w:rPr>
      </w:pPr>
      <w:r>
        <w:rPr>
          <w:rFonts w:ascii="Arial Narrow" w:eastAsia="Tahoma" w:hAnsi="Arial Narrow" w:cs="Tahoma"/>
          <w:sz w:val="24"/>
          <w:szCs w:val="24"/>
          <w:lang w:val="hu-HU"/>
        </w:rPr>
        <w:t xml:space="preserve">törvényszék és ítélőtábla </w:t>
      </w:r>
      <w:r w:rsidR="004736C9" w:rsidRPr="00896989">
        <w:rPr>
          <w:rFonts w:ascii="Arial Narrow" w:eastAsia="Tahoma" w:hAnsi="Arial Narrow" w:cs="Tahoma"/>
          <w:sz w:val="24"/>
          <w:szCs w:val="24"/>
          <w:lang w:val="hu-HU"/>
        </w:rPr>
        <w:t>másodfokú eljárás</w:t>
      </w:r>
      <w:r>
        <w:rPr>
          <w:rFonts w:ascii="Arial Narrow" w:eastAsia="Tahoma" w:hAnsi="Arial Narrow" w:cs="Tahoma"/>
          <w:sz w:val="24"/>
          <w:szCs w:val="24"/>
          <w:lang w:val="hu-HU"/>
        </w:rPr>
        <w:t>a</w:t>
      </w:r>
      <w:r w:rsidR="004736C9" w:rsidRPr="00896989">
        <w:rPr>
          <w:rFonts w:ascii="Arial Narrow" w:eastAsia="Tahoma" w:hAnsi="Arial Narrow" w:cs="Tahoma"/>
          <w:sz w:val="24"/>
          <w:szCs w:val="24"/>
          <w:lang w:val="hu-HU"/>
        </w:rPr>
        <w:t xml:space="preserve"> </w:t>
      </w:r>
      <w:r>
        <w:rPr>
          <w:rFonts w:ascii="Arial Narrow" w:eastAsia="Tahoma" w:hAnsi="Arial Narrow" w:cs="Tahoma"/>
          <w:sz w:val="24"/>
          <w:szCs w:val="24"/>
          <w:lang w:val="hu-HU"/>
        </w:rPr>
        <w:t>esetén</w:t>
      </w:r>
      <w:r w:rsidR="006569C3">
        <w:rPr>
          <w:rFonts w:ascii="Arial Narrow" w:eastAsia="Tahoma" w:hAnsi="Arial Narrow" w:cs="Tahoma"/>
          <w:sz w:val="24"/>
          <w:szCs w:val="24"/>
          <w:lang w:val="hu-HU"/>
        </w:rPr>
        <w:t xml:space="preserve"> </w:t>
      </w:r>
      <w:r>
        <w:rPr>
          <w:rFonts w:ascii="Arial Narrow" w:eastAsia="Tahoma" w:hAnsi="Arial Narrow" w:cs="Tahoma"/>
          <w:sz w:val="24"/>
          <w:szCs w:val="24"/>
          <w:lang w:val="hu-HU"/>
        </w:rPr>
        <w:t>több mint</w:t>
      </w:r>
      <w:r w:rsidR="004736C9" w:rsidRPr="00896989">
        <w:rPr>
          <w:rFonts w:ascii="Arial Narrow" w:eastAsia="Tahoma" w:hAnsi="Arial Narrow" w:cs="Tahoma"/>
          <w:sz w:val="24"/>
          <w:szCs w:val="24"/>
          <w:lang w:val="hu-HU"/>
        </w:rPr>
        <w:t xml:space="preserve"> </w:t>
      </w:r>
      <w:r w:rsidR="004736C9">
        <w:rPr>
          <w:rFonts w:ascii="Arial Narrow" w:eastAsia="Tahoma" w:hAnsi="Arial Narrow" w:cs="Tahoma"/>
          <w:sz w:val="24"/>
          <w:szCs w:val="24"/>
          <w:lang w:val="hu-HU"/>
        </w:rPr>
        <w:t>18 hónap.</w:t>
      </w:r>
      <w:r w:rsidR="004736C9" w:rsidRPr="004736C9">
        <w:rPr>
          <w:rFonts w:ascii="Arial Narrow" w:eastAsia="Tahoma" w:hAnsi="Arial Narrow" w:cs="Tahoma"/>
          <w:sz w:val="24"/>
          <w:szCs w:val="24"/>
          <w:vertAlign w:val="superscript"/>
          <w:lang w:val="hu-HU"/>
        </w:rPr>
        <w:footnoteReference w:id="122"/>
      </w:r>
    </w:p>
    <w:p w14:paraId="000000A8" w14:textId="384FEF62" w:rsidR="00C67136" w:rsidRPr="00DF63C5" w:rsidRDefault="00F45C9E" w:rsidP="002073DE">
      <w:pPr>
        <w:spacing w:before="240" w:after="280"/>
        <w:jc w:val="both"/>
        <w:rPr>
          <w:rFonts w:ascii="Arial Narrow" w:eastAsia="Tahoma" w:hAnsi="Arial Narrow" w:cs="Tahoma"/>
          <w:b/>
          <w:bCs/>
          <w:color w:val="4B8A93"/>
          <w:sz w:val="24"/>
          <w:szCs w:val="24"/>
          <w:lang w:val="en-GB"/>
        </w:rPr>
      </w:pPr>
      <w:proofErr w:type="spellStart"/>
      <w:r>
        <w:rPr>
          <w:rFonts w:ascii="Arial Narrow" w:eastAsia="Tahoma" w:hAnsi="Arial Narrow" w:cs="Tahoma"/>
          <w:b/>
          <w:bCs/>
          <w:color w:val="4B8A93"/>
          <w:sz w:val="24"/>
          <w:szCs w:val="24"/>
          <w:lang w:val="en-GB"/>
        </w:rPr>
        <w:t>További</w:t>
      </w:r>
      <w:proofErr w:type="spellEnd"/>
      <w:r>
        <w:rPr>
          <w:rFonts w:ascii="Arial Narrow" w:eastAsia="Tahoma" w:hAnsi="Arial Narrow" w:cs="Tahoma"/>
          <w:b/>
          <w:bCs/>
          <w:color w:val="4B8A93"/>
          <w:sz w:val="24"/>
          <w:szCs w:val="24"/>
          <w:lang w:val="en-GB"/>
        </w:rPr>
        <w:t xml:space="preserve"> </w:t>
      </w:r>
      <w:proofErr w:type="spellStart"/>
      <w:r>
        <w:rPr>
          <w:rFonts w:ascii="Arial Narrow" w:eastAsia="Tahoma" w:hAnsi="Arial Narrow" w:cs="Tahoma"/>
          <w:b/>
          <w:bCs/>
          <w:color w:val="4B8A93"/>
          <w:sz w:val="24"/>
          <w:szCs w:val="24"/>
          <w:lang w:val="en-GB"/>
        </w:rPr>
        <w:t>információk</w:t>
      </w:r>
      <w:proofErr w:type="spellEnd"/>
    </w:p>
    <w:p w14:paraId="1326FA51" w14:textId="4BC87BF0" w:rsidR="004736C9" w:rsidRPr="00010706" w:rsidRDefault="004736C9" w:rsidP="00C279DB">
      <w:pPr>
        <w:spacing w:after="120"/>
        <w:jc w:val="both"/>
        <w:rPr>
          <w:rFonts w:ascii="Arial Narrow" w:eastAsia="Tahoma" w:hAnsi="Arial Narrow" w:cs="Tahoma"/>
          <w:sz w:val="24"/>
          <w:szCs w:val="24"/>
          <w:lang w:val="hu-HU"/>
        </w:rPr>
      </w:pPr>
      <w:r w:rsidRPr="00830AA8">
        <w:rPr>
          <w:rFonts w:ascii="Arial Narrow" w:eastAsia="Tahoma" w:hAnsi="Arial Narrow" w:cs="Tahoma"/>
          <w:sz w:val="24"/>
          <w:szCs w:val="24"/>
          <w:lang w:val="hu-HU"/>
        </w:rPr>
        <w:t xml:space="preserve">A magyar </w:t>
      </w:r>
      <w:r w:rsidR="00FC11F5" w:rsidRPr="00830AA8">
        <w:rPr>
          <w:rFonts w:ascii="Arial Narrow" w:eastAsia="Tahoma" w:hAnsi="Arial Narrow" w:cs="Tahoma"/>
          <w:sz w:val="24"/>
          <w:szCs w:val="24"/>
          <w:lang w:val="hu-HU"/>
        </w:rPr>
        <w:t>igazságszolgáltatás</w:t>
      </w:r>
      <w:r w:rsidR="006569C3">
        <w:rPr>
          <w:rFonts w:ascii="Arial Narrow" w:eastAsia="Tahoma" w:hAnsi="Arial Narrow" w:cs="Tahoma"/>
          <w:sz w:val="24"/>
          <w:szCs w:val="24"/>
          <w:lang w:val="hu-HU"/>
        </w:rPr>
        <w:t>i rendszerre</w:t>
      </w:r>
      <w:r w:rsidRPr="00830AA8">
        <w:rPr>
          <w:rFonts w:ascii="Arial Narrow" w:eastAsia="Tahoma" w:hAnsi="Arial Narrow" w:cs="Tahoma"/>
          <w:sz w:val="24"/>
          <w:szCs w:val="24"/>
          <w:lang w:val="hu-HU"/>
        </w:rPr>
        <w:t xml:space="preserve"> vonatkozó legutóbbi véleményében</w:t>
      </w:r>
      <w:r w:rsidRPr="00830AA8">
        <w:rPr>
          <w:rFonts w:ascii="Arial Narrow" w:eastAsia="Tahoma" w:hAnsi="Arial Narrow" w:cs="Tahoma"/>
          <w:sz w:val="24"/>
          <w:szCs w:val="24"/>
          <w:vertAlign w:val="superscript"/>
          <w:lang w:val="hu-HU"/>
        </w:rPr>
        <w:footnoteReference w:id="123"/>
      </w:r>
      <w:r w:rsidRPr="00830AA8">
        <w:rPr>
          <w:rFonts w:ascii="Arial Narrow" w:eastAsia="Tahoma" w:hAnsi="Arial Narrow" w:cs="Tahoma"/>
          <w:sz w:val="24"/>
          <w:szCs w:val="24"/>
          <w:lang w:val="hu-HU"/>
        </w:rPr>
        <w:t xml:space="preserve"> </w:t>
      </w:r>
      <w:r w:rsidR="00FC11F5" w:rsidRPr="00830AA8">
        <w:rPr>
          <w:rFonts w:ascii="Arial Narrow" w:eastAsia="Tahoma" w:hAnsi="Arial Narrow" w:cs="Tahoma"/>
          <w:b/>
          <w:bCs/>
          <w:sz w:val="24"/>
          <w:szCs w:val="24"/>
          <w:lang w:val="hu-HU"/>
        </w:rPr>
        <w:t>a Velencei Bizottság számos aggályt fogalmazott meg a Kúria által lefolytatott jogegységi eljárásokkal kapcsolatban</w:t>
      </w:r>
      <w:r w:rsidR="00FC11F5" w:rsidRPr="00830AA8">
        <w:rPr>
          <w:rFonts w:ascii="Arial Narrow" w:eastAsia="Tahoma" w:hAnsi="Arial Narrow" w:cs="Tahoma"/>
          <w:sz w:val="24"/>
          <w:szCs w:val="24"/>
          <w:lang w:val="hu-HU"/>
        </w:rPr>
        <w:t>.</w:t>
      </w:r>
      <w:r w:rsidR="0005127D">
        <w:rPr>
          <w:rFonts w:ascii="Arial Narrow" w:eastAsia="Tahoma" w:hAnsi="Arial Narrow" w:cs="Tahoma"/>
          <w:sz w:val="24"/>
          <w:szCs w:val="24"/>
          <w:lang w:val="hu-HU"/>
        </w:rPr>
        <w:t xml:space="preserve"> </w:t>
      </w:r>
      <w:r w:rsidR="00FC11F5" w:rsidRPr="000A695C">
        <w:rPr>
          <w:rFonts w:ascii="Arial Narrow" w:eastAsia="Tahoma" w:hAnsi="Arial Narrow" w:cs="Tahoma"/>
          <w:bCs/>
          <w:sz w:val="24"/>
          <w:szCs w:val="24"/>
          <w:lang w:val="hu-HU"/>
        </w:rPr>
        <w:t>A</w:t>
      </w:r>
      <w:r w:rsidR="004E4C83">
        <w:rPr>
          <w:rFonts w:ascii="Arial Narrow" w:eastAsia="Tahoma" w:hAnsi="Arial Narrow" w:cs="Tahoma"/>
          <w:bCs/>
          <w:sz w:val="24"/>
          <w:szCs w:val="24"/>
          <w:lang w:val="hu-HU"/>
        </w:rPr>
        <w:t>z egyik aggály a</w:t>
      </w:r>
      <w:r w:rsidR="00FC11F5" w:rsidRPr="000A695C">
        <w:rPr>
          <w:rFonts w:ascii="Arial Narrow" w:eastAsia="Tahoma" w:hAnsi="Arial Narrow" w:cs="Tahoma"/>
          <w:bCs/>
          <w:sz w:val="24"/>
          <w:szCs w:val="24"/>
          <w:lang w:val="hu-HU"/>
        </w:rPr>
        <w:t xml:space="preserve"> jogegységi döntésekkel </w:t>
      </w:r>
      <w:r w:rsidR="00FC11F5" w:rsidRPr="00B32C7E">
        <w:rPr>
          <w:rFonts w:ascii="Arial Narrow" w:eastAsia="Tahoma" w:hAnsi="Arial Narrow" w:cs="Tahoma"/>
          <w:bCs/>
          <w:sz w:val="24"/>
          <w:szCs w:val="24"/>
          <w:lang w:val="hu-HU"/>
        </w:rPr>
        <w:t>kapcsolat</w:t>
      </w:r>
      <w:r w:rsidR="004E4C83" w:rsidRPr="00B32C7E">
        <w:rPr>
          <w:rFonts w:ascii="Arial Narrow" w:eastAsia="Tahoma" w:hAnsi="Arial Narrow" w:cs="Tahoma"/>
          <w:bCs/>
          <w:sz w:val="24"/>
          <w:szCs w:val="24"/>
          <w:lang w:val="hu-HU"/>
        </w:rPr>
        <w:t>ban merült fel.</w:t>
      </w:r>
      <w:r w:rsidRPr="00B32C7E">
        <w:rPr>
          <w:rFonts w:ascii="Arial Narrow" w:eastAsia="Tahoma" w:hAnsi="Arial Narrow" w:cs="Tahoma"/>
          <w:sz w:val="24"/>
          <w:szCs w:val="24"/>
          <w:vertAlign w:val="superscript"/>
          <w:lang w:val="hu-HU"/>
        </w:rPr>
        <w:footnoteReference w:id="124"/>
      </w:r>
      <w:r w:rsidRPr="000A695C">
        <w:rPr>
          <w:rFonts w:ascii="Arial Narrow" w:eastAsia="Tahoma" w:hAnsi="Arial Narrow" w:cs="Tahoma"/>
          <w:sz w:val="24"/>
          <w:szCs w:val="24"/>
          <w:lang w:val="hu-HU"/>
        </w:rPr>
        <w:t xml:space="preserve"> </w:t>
      </w:r>
      <w:r w:rsidR="004E4C83">
        <w:rPr>
          <w:rFonts w:ascii="Arial Narrow" w:eastAsia="Tahoma" w:hAnsi="Arial Narrow" w:cs="Tahoma"/>
          <w:sz w:val="24"/>
          <w:szCs w:val="24"/>
          <w:lang w:val="hu-HU"/>
        </w:rPr>
        <w:t xml:space="preserve">A magyar Országgyűlés </w:t>
      </w:r>
      <w:r w:rsidR="00A66A75">
        <w:rPr>
          <w:rFonts w:ascii="Symbol" w:eastAsia="Symbol" w:hAnsi="Symbol" w:cs="Symbol"/>
          <w:sz w:val="24"/>
          <w:szCs w:val="24"/>
          <w:lang w:val="hu-HU"/>
        </w:rPr>
        <w:sym w:font="Symbol" w:char="F02D"/>
      </w:r>
      <w:r w:rsidR="00A66A75">
        <w:rPr>
          <w:rFonts w:ascii="Arial Narrow" w:eastAsia="Tahoma" w:hAnsi="Arial Narrow" w:cs="Tahoma"/>
          <w:sz w:val="24"/>
          <w:szCs w:val="24"/>
          <w:lang w:val="hu-HU"/>
        </w:rPr>
        <w:t xml:space="preserve"> </w:t>
      </w:r>
      <w:r w:rsidR="004E4C83">
        <w:rPr>
          <w:rFonts w:ascii="Arial Narrow" w:eastAsia="Tahoma" w:hAnsi="Arial Narrow" w:cs="Tahoma"/>
          <w:sz w:val="24"/>
          <w:szCs w:val="24"/>
          <w:lang w:val="hu-HU"/>
        </w:rPr>
        <w:t xml:space="preserve">kimondottan azzal a </w:t>
      </w:r>
      <w:r w:rsidR="0008077C">
        <w:rPr>
          <w:rFonts w:ascii="Arial Narrow" w:eastAsia="Tahoma" w:hAnsi="Arial Narrow" w:cs="Tahoma"/>
          <w:sz w:val="24"/>
          <w:szCs w:val="24"/>
          <w:lang w:val="hu-HU"/>
        </w:rPr>
        <w:t>céllal</w:t>
      </w:r>
      <w:r w:rsidR="004E4C83">
        <w:rPr>
          <w:rFonts w:ascii="Arial Narrow" w:eastAsia="Tahoma" w:hAnsi="Arial Narrow" w:cs="Tahoma"/>
          <w:sz w:val="24"/>
          <w:szCs w:val="24"/>
          <w:lang w:val="hu-HU"/>
        </w:rPr>
        <w:t>, hogy</w:t>
      </w:r>
      <w:r w:rsidR="00830AA8" w:rsidRPr="000A695C">
        <w:rPr>
          <w:rFonts w:ascii="Arial Narrow" w:eastAsia="Tahoma" w:hAnsi="Arial Narrow" w:cs="Tahoma"/>
          <w:sz w:val="24"/>
          <w:szCs w:val="24"/>
          <w:lang w:val="hu-HU"/>
        </w:rPr>
        <w:t xml:space="preserve"> </w:t>
      </w:r>
      <w:r w:rsidR="00A66A75">
        <w:rPr>
          <w:rFonts w:ascii="Arial Narrow" w:eastAsia="Tahoma" w:hAnsi="Arial Narrow" w:cs="Tahoma"/>
          <w:sz w:val="24"/>
          <w:szCs w:val="24"/>
          <w:lang w:val="hu-HU"/>
        </w:rPr>
        <w:t xml:space="preserve">a </w:t>
      </w:r>
      <w:r w:rsidR="004E4C83">
        <w:rPr>
          <w:rFonts w:ascii="Arial Narrow" w:eastAsia="Tahoma" w:hAnsi="Arial Narrow" w:cs="Tahoma"/>
          <w:sz w:val="24"/>
          <w:szCs w:val="24"/>
          <w:lang w:val="hu-HU"/>
        </w:rPr>
        <w:t>megjelölt</w:t>
      </w:r>
      <w:r w:rsidR="004E4C83" w:rsidRPr="000A695C">
        <w:rPr>
          <w:rFonts w:ascii="Arial Narrow" w:eastAsia="Tahoma" w:hAnsi="Arial Narrow" w:cs="Tahoma"/>
          <w:sz w:val="24"/>
          <w:szCs w:val="24"/>
          <w:lang w:val="hu-HU"/>
        </w:rPr>
        <w:t xml:space="preserve"> </w:t>
      </w:r>
      <w:r w:rsidR="004E4C83">
        <w:rPr>
          <w:rFonts w:ascii="Arial Narrow" w:eastAsia="Tahoma" w:hAnsi="Arial Narrow" w:cs="Tahoma"/>
          <w:sz w:val="24"/>
          <w:szCs w:val="24"/>
          <w:lang w:val="hu-HU"/>
        </w:rPr>
        <w:t>aggályra</w:t>
      </w:r>
      <w:r w:rsidR="004E4C83" w:rsidRPr="000A695C">
        <w:rPr>
          <w:rFonts w:ascii="Arial Narrow" w:eastAsia="Tahoma" w:hAnsi="Arial Narrow" w:cs="Tahoma"/>
          <w:sz w:val="24"/>
          <w:szCs w:val="24"/>
          <w:lang w:val="hu-HU"/>
        </w:rPr>
        <w:t xml:space="preserve"> </w:t>
      </w:r>
      <w:r w:rsidR="00830AA8" w:rsidRPr="000A695C">
        <w:rPr>
          <w:rFonts w:ascii="Arial Narrow" w:eastAsia="Tahoma" w:hAnsi="Arial Narrow" w:cs="Tahoma"/>
          <w:sz w:val="24"/>
          <w:szCs w:val="24"/>
          <w:lang w:val="hu-HU"/>
        </w:rPr>
        <w:t>reagáljon</w:t>
      </w:r>
      <w:r w:rsidR="004E4C83" w:rsidRPr="000A695C">
        <w:rPr>
          <w:rFonts w:ascii="Arial Narrow" w:eastAsia="Tahoma" w:hAnsi="Arial Narrow" w:cs="Tahoma"/>
          <w:sz w:val="24"/>
          <w:szCs w:val="24"/>
          <w:vertAlign w:val="superscript"/>
          <w:lang w:val="hu-HU"/>
        </w:rPr>
        <w:footnoteReference w:id="125"/>
      </w:r>
      <w:r w:rsidR="004E4C83">
        <w:rPr>
          <w:rFonts w:ascii="Arial Narrow" w:eastAsia="Tahoma" w:hAnsi="Arial Narrow" w:cs="Tahoma"/>
          <w:sz w:val="24"/>
          <w:szCs w:val="24"/>
          <w:lang w:val="hu-HU"/>
        </w:rPr>
        <w:t xml:space="preserve"> </w:t>
      </w:r>
      <w:r w:rsidR="00A66A75">
        <w:rPr>
          <w:rFonts w:ascii="Symbol" w:eastAsia="Symbol" w:hAnsi="Symbol" w:cs="Symbol"/>
          <w:sz w:val="24"/>
          <w:szCs w:val="24"/>
          <w:lang w:val="hu-HU"/>
        </w:rPr>
        <w:sym w:font="Symbol" w:char="F02D"/>
      </w:r>
      <w:r w:rsidRPr="000A695C">
        <w:rPr>
          <w:rFonts w:ascii="Arial Narrow" w:eastAsia="Tahoma" w:hAnsi="Arial Narrow" w:cs="Tahoma"/>
          <w:sz w:val="24"/>
          <w:szCs w:val="24"/>
          <w:lang w:val="hu-HU"/>
        </w:rPr>
        <w:t xml:space="preserve"> </w:t>
      </w:r>
      <w:r w:rsidR="00830AA8" w:rsidRPr="000A695C">
        <w:rPr>
          <w:rFonts w:ascii="Arial Narrow" w:eastAsia="Tahoma" w:hAnsi="Arial Narrow" w:cs="Tahoma"/>
          <w:sz w:val="24"/>
          <w:szCs w:val="24"/>
          <w:lang w:val="hu-HU"/>
        </w:rPr>
        <w:t xml:space="preserve">2021 decemberében </w:t>
      </w:r>
      <w:r w:rsidR="004E4C83">
        <w:rPr>
          <w:rFonts w:ascii="Arial Narrow" w:eastAsia="Tahoma" w:hAnsi="Arial Narrow" w:cs="Tahoma"/>
          <w:sz w:val="24"/>
          <w:szCs w:val="24"/>
          <w:lang w:val="hu-HU"/>
        </w:rPr>
        <w:t xml:space="preserve">módosította </w:t>
      </w:r>
      <w:r w:rsidR="00830AA8" w:rsidRPr="000A695C">
        <w:rPr>
          <w:rFonts w:ascii="Arial Narrow" w:eastAsia="Tahoma" w:hAnsi="Arial Narrow" w:cs="Tahoma"/>
          <w:sz w:val="24"/>
          <w:szCs w:val="24"/>
          <w:lang w:val="hu-HU"/>
        </w:rPr>
        <w:t xml:space="preserve">a </w:t>
      </w:r>
      <w:r w:rsidR="00830AA8" w:rsidRPr="000A695C">
        <w:rPr>
          <w:rFonts w:ascii="Arial Narrow" w:eastAsia="Tahoma" w:hAnsi="Arial Narrow" w:cs="Tahoma"/>
          <w:sz w:val="24"/>
          <w:szCs w:val="24"/>
          <w:lang w:val="hu-HU"/>
        </w:rPr>
        <w:lastRenderedPageBreak/>
        <w:t>bíróságo</w:t>
      </w:r>
      <w:r w:rsidR="00830AA8" w:rsidRPr="00E16CC5">
        <w:rPr>
          <w:rFonts w:ascii="Arial Narrow" w:eastAsia="Tahoma" w:hAnsi="Arial Narrow" w:cs="Tahoma"/>
          <w:sz w:val="24"/>
          <w:szCs w:val="24"/>
          <w:lang w:val="hu-HU"/>
        </w:rPr>
        <w:t xml:space="preserve">k szervezetéről és igazgatásáról szóló </w:t>
      </w:r>
      <w:r w:rsidR="00830AA8" w:rsidRPr="00C279DB">
        <w:rPr>
          <w:rFonts w:ascii="Arial Narrow" w:eastAsia="Tahoma" w:hAnsi="Arial Narrow" w:cs="Tahoma"/>
          <w:sz w:val="24"/>
          <w:szCs w:val="24"/>
          <w:lang w:val="hu-HU"/>
        </w:rPr>
        <w:t>törvényt</w:t>
      </w:r>
      <w:r w:rsidRPr="00C279DB">
        <w:rPr>
          <w:rFonts w:ascii="Arial Narrow" w:eastAsia="Tahoma" w:hAnsi="Arial Narrow" w:cs="Tahoma"/>
          <w:sz w:val="24"/>
          <w:szCs w:val="24"/>
          <w:lang w:val="hu-HU"/>
        </w:rPr>
        <w:t>.</w:t>
      </w:r>
      <w:r w:rsidRPr="00C279DB">
        <w:rPr>
          <w:rFonts w:ascii="Arial Narrow" w:eastAsia="Tahoma" w:hAnsi="Arial Narrow" w:cs="Tahoma"/>
          <w:sz w:val="24"/>
          <w:szCs w:val="24"/>
          <w:vertAlign w:val="superscript"/>
          <w:lang w:val="hu-HU"/>
        </w:rPr>
        <w:footnoteReference w:id="126"/>
      </w:r>
      <w:r w:rsidRPr="00C279DB">
        <w:rPr>
          <w:rFonts w:ascii="Arial Narrow" w:eastAsia="Tahoma" w:hAnsi="Arial Narrow" w:cs="Tahoma"/>
          <w:sz w:val="24"/>
          <w:szCs w:val="24"/>
          <w:lang w:val="hu-HU"/>
        </w:rPr>
        <w:t xml:space="preserve"> </w:t>
      </w:r>
      <w:r w:rsidR="006F0A4A" w:rsidRPr="00C279DB">
        <w:rPr>
          <w:rFonts w:ascii="Arial Narrow" w:eastAsia="Tahoma" w:hAnsi="Arial Narrow" w:cs="Tahoma"/>
          <w:sz w:val="24"/>
          <w:szCs w:val="24"/>
          <w:lang w:val="hu-HU"/>
        </w:rPr>
        <w:t>A</w:t>
      </w:r>
      <w:r w:rsidR="004E4C83">
        <w:rPr>
          <w:rFonts w:ascii="Arial Narrow" w:eastAsia="Tahoma" w:hAnsi="Arial Narrow" w:cs="Tahoma"/>
          <w:sz w:val="24"/>
          <w:szCs w:val="24"/>
          <w:lang w:val="hu-HU"/>
        </w:rPr>
        <w:t>z aggályok kiküszöbölését célzó</w:t>
      </w:r>
      <w:r w:rsidR="006F0A4A" w:rsidRPr="00C279DB">
        <w:rPr>
          <w:rFonts w:ascii="Arial Narrow" w:eastAsia="Tahoma" w:hAnsi="Arial Narrow" w:cs="Tahoma"/>
          <w:sz w:val="24"/>
          <w:szCs w:val="24"/>
          <w:lang w:val="hu-HU"/>
        </w:rPr>
        <w:t xml:space="preserve"> módosítás egyik megoldása az volt, hogy a jogegységi eljárást</w:t>
      </w:r>
      <w:r w:rsidRPr="00C279DB">
        <w:rPr>
          <w:rFonts w:ascii="Arial Narrow" w:eastAsia="Tahoma" w:hAnsi="Arial Narrow" w:cs="Tahoma"/>
          <w:sz w:val="24"/>
          <w:szCs w:val="24"/>
          <w:vertAlign w:val="superscript"/>
          <w:lang w:val="hu-HU"/>
        </w:rPr>
        <w:footnoteReference w:id="127"/>
      </w:r>
      <w:r w:rsidRPr="00C279DB">
        <w:rPr>
          <w:rFonts w:ascii="Arial Narrow" w:eastAsia="Tahoma" w:hAnsi="Arial Narrow" w:cs="Tahoma"/>
          <w:sz w:val="24"/>
          <w:szCs w:val="24"/>
          <w:lang w:val="hu-HU"/>
        </w:rPr>
        <w:t xml:space="preserve"> </w:t>
      </w:r>
      <w:r w:rsidR="006F0A4A" w:rsidRPr="00C279DB">
        <w:rPr>
          <w:rFonts w:ascii="Arial Narrow" w:eastAsia="Tahoma" w:hAnsi="Arial Narrow" w:cs="Tahoma"/>
          <w:sz w:val="24"/>
          <w:szCs w:val="24"/>
          <w:lang w:val="hu-HU"/>
        </w:rPr>
        <w:t>a jogegységi panasz eljárásba illesztette be</w:t>
      </w:r>
      <w:r w:rsidRPr="00C279DB">
        <w:rPr>
          <w:rFonts w:ascii="Arial Narrow" w:eastAsia="Tahoma" w:hAnsi="Arial Narrow" w:cs="Tahoma"/>
          <w:sz w:val="24"/>
          <w:szCs w:val="24"/>
          <w:lang w:val="hu-HU"/>
        </w:rPr>
        <w:t>.</w:t>
      </w:r>
      <w:r w:rsidRPr="00C279DB">
        <w:rPr>
          <w:rFonts w:ascii="Arial Narrow" w:eastAsia="Tahoma" w:hAnsi="Arial Narrow" w:cs="Tahoma"/>
          <w:sz w:val="24"/>
          <w:szCs w:val="24"/>
          <w:vertAlign w:val="superscript"/>
          <w:lang w:val="hu-HU"/>
        </w:rPr>
        <w:footnoteReference w:id="128"/>
      </w:r>
      <w:r w:rsidRPr="00C279DB">
        <w:rPr>
          <w:rFonts w:ascii="Arial Narrow" w:eastAsia="Tahoma" w:hAnsi="Arial Narrow" w:cs="Tahoma"/>
          <w:sz w:val="24"/>
          <w:szCs w:val="24"/>
          <w:lang w:val="hu-HU"/>
        </w:rPr>
        <w:t xml:space="preserve"> </w:t>
      </w:r>
      <w:r w:rsidR="006F0A4A" w:rsidRPr="00C279DB">
        <w:rPr>
          <w:rFonts w:ascii="Arial Narrow" w:eastAsia="Tahoma" w:hAnsi="Arial Narrow" w:cs="Tahoma"/>
          <w:sz w:val="24"/>
          <w:szCs w:val="24"/>
          <w:lang w:val="hu-HU"/>
        </w:rPr>
        <w:t>Ez azt jelenti, hogy a jogegységi eljárás eljárási szabályai</w:t>
      </w:r>
      <w:r w:rsidR="00C279DB" w:rsidRPr="00C279DB">
        <w:rPr>
          <w:rFonts w:ascii="Arial Narrow" w:eastAsia="Tahoma" w:hAnsi="Arial Narrow" w:cs="Tahoma"/>
          <w:sz w:val="24"/>
          <w:szCs w:val="24"/>
          <w:lang w:val="hu-HU"/>
        </w:rPr>
        <w:t xml:space="preserve"> a jogegységi panasz eljárás szabály</w:t>
      </w:r>
      <w:r w:rsidR="00A66A75">
        <w:rPr>
          <w:rFonts w:ascii="Arial Narrow" w:eastAsia="Tahoma" w:hAnsi="Arial Narrow" w:cs="Tahoma"/>
          <w:sz w:val="24"/>
          <w:szCs w:val="24"/>
          <w:lang w:val="hu-HU"/>
        </w:rPr>
        <w:t>ai</w:t>
      </w:r>
      <w:r w:rsidR="00C279DB" w:rsidRPr="00C279DB">
        <w:rPr>
          <w:rFonts w:ascii="Arial Narrow" w:eastAsia="Tahoma" w:hAnsi="Arial Narrow" w:cs="Tahoma"/>
          <w:sz w:val="24"/>
          <w:szCs w:val="24"/>
          <w:lang w:val="hu-HU"/>
        </w:rPr>
        <w:t>n alapulnak</w:t>
      </w:r>
      <w:r w:rsidRPr="00C279DB">
        <w:rPr>
          <w:rFonts w:ascii="Arial Narrow" w:eastAsia="Tahoma" w:hAnsi="Arial Narrow" w:cs="Tahoma"/>
          <w:sz w:val="24"/>
          <w:szCs w:val="24"/>
          <w:lang w:val="hu-HU"/>
        </w:rPr>
        <w:t xml:space="preserve">. </w:t>
      </w:r>
      <w:r w:rsidR="00C279DB">
        <w:rPr>
          <w:rFonts w:ascii="Arial Narrow" w:eastAsia="Tahoma" w:hAnsi="Arial Narrow" w:cs="Tahoma"/>
          <w:sz w:val="24"/>
          <w:szCs w:val="24"/>
          <w:lang w:val="hu-HU"/>
        </w:rPr>
        <w:t>J</w:t>
      </w:r>
      <w:r w:rsidR="00C279DB" w:rsidRPr="00C279DB">
        <w:rPr>
          <w:rFonts w:ascii="Arial Narrow" w:eastAsia="Tahoma" w:hAnsi="Arial Narrow" w:cs="Tahoma"/>
          <w:sz w:val="24"/>
          <w:szCs w:val="24"/>
          <w:lang w:val="hu-HU"/>
        </w:rPr>
        <w:t>ogegységi eljárásnak van helye, ha</w:t>
      </w:r>
      <w:r w:rsidR="00C279DB">
        <w:rPr>
          <w:rFonts w:ascii="Arial Narrow" w:eastAsia="Tahoma" w:hAnsi="Arial Narrow" w:cs="Tahoma"/>
          <w:sz w:val="24"/>
          <w:szCs w:val="24"/>
          <w:lang w:val="hu-HU"/>
        </w:rPr>
        <w:t xml:space="preserve"> </w:t>
      </w:r>
      <w:r w:rsidR="00C813BF">
        <w:rPr>
          <w:rFonts w:ascii="Arial Narrow" w:eastAsia="Tahoma" w:hAnsi="Arial Narrow" w:cs="Tahoma"/>
          <w:sz w:val="24"/>
          <w:szCs w:val="24"/>
          <w:lang w:val="hu-HU"/>
        </w:rPr>
        <w:t xml:space="preserve">(i) </w:t>
      </w:r>
      <w:r w:rsidR="00C279DB">
        <w:rPr>
          <w:rFonts w:ascii="Arial Narrow" w:eastAsia="Tahoma" w:hAnsi="Arial Narrow" w:cs="Tahoma"/>
          <w:sz w:val="24"/>
          <w:szCs w:val="24"/>
          <w:lang w:val="hu-HU"/>
        </w:rPr>
        <w:t>„</w:t>
      </w:r>
      <w:r w:rsidR="00C279DB" w:rsidRPr="00C279DB">
        <w:rPr>
          <w:rFonts w:ascii="Arial Narrow" w:eastAsia="Tahoma" w:hAnsi="Arial Narrow" w:cs="Tahoma"/>
          <w:i/>
          <w:iCs/>
          <w:sz w:val="24"/>
          <w:szCs w:val="24"/>
          <w:lang w:val="hu-HU"/>
        </w:rPr>
        <w:t>az egységes ítélkezési gyakorlat biztosítása érdekében jogegységi határozat meghozatala, korábban meghozott jogegységi határozat megváltoztatása vagy hatályon kívül helyezése szükséges</w:t>
      </w:r>
      <w:r w:rsidR="00C279DB">
        <w:rPr>
          <w:rFonts w:ascii="Arial Narrow" w:eastAsia="Tahoma" w:hAnsi="Arial Narrow" w:cs="Tahoma"/>
          <w:sz w:val="24"/>
          <w:szCs w:val="24"/>
          <w:lang w:val="hu-HU"/>
        </w:rPr>
        <w:t>”</w:t>
      </w:r>
      <w:r w:rsidR="00C279DB" w:rsidRPr="00C279DB">
        <w:rPr>
          <w:rFonts w:ascii="Arial Narrow" w:eastAsia="Tahoma" w:hAnsi="Arial Narrow" w:cs="Tahoma"/>
          <w:sz w:val="24"/>
          <w:szCs w:val="24"/>
          <w:lang w:val="hu-HU"/>
        </w:rPr>
        <w:t>, vagy</w:t>
      </w:r>
      <w:r w:rsidR="00C279DB">
        <w:rPr>
          <w:rFonts w:ascii="Arial Narrow" w:eastAsia="Tahoma" w:hAnsi="Arial Narrow" w:cs="Tahoma"/>
          <w:sz w:val="24"/>
          <w:szCs w:val="24"/>
          <w:lang w:val="hu-HU"/>
        </w:rPr>
        <w:t xml:space="preserve"> </w:t>
      </w:r>
      <w:r w:rsidR="00C813BF">
        <w:rPr>
          <w:rFonts w:ascii="Arial Narrow" w:eastAsia="Tahoma" w:hAnsi="Arial Narrow" w:cs="Tahoma"/>
          <w:sz w:val="24"/>
          <w:szCs w:val="24"/>
          <w:lang w:val="hu-HU"/>
        </w:rPr>
        <w:t>(</w:t>
      </w:r>
      <w:r w:rsidR="00C279DB">
        <w:rPr>
          <w:rFonts w:ascii="Arial Narrow" w:eastAsia="Tahoma" w:hAnsi="Arial Narrow" w:cs="Tahoma"/>
          <w:sz w:val="24"/>
          <w:szCs w:val="24"/>
          <w:lang w:val="hu-HU"/>
        </w:rPr>
        <w:t xml:space="preserve">ii) </w:t>
      </w:r>
      <w:r w:rsidR="00C279DB" w:rsidRPr="00C279DB">
        <w:rPr>
          <w:rFonts w:ascii="Arial Narrow" w:eastAsia="Tahoma" w:hAnsi="Arial Narrow" w:cs="Tahoma"/>
          <w:sz w:val="24"/>
          <w:szCs w:val="24"/>
          <w:lang w:val="hu-HU"/>
        </w:rPr>
        <w:t xml:space="preserve">a Kúria valamely ítélkező tanácsa jogkérdésben el kíván térni a Kúria </w:t>
      </w:r>
      <w:r w:rsidR="00C279DB">
        <w:rPr>
          <w:rFonts w:ascii="Arial Narrow" w:eastAsia="Tahoma" w:hAnsi="Arial Narrow" w:cs="Tahoma"/>
          <w:sz w:val="24"/>
          <w:szCs w:val="24"/>
          <w:lang w:val="hu-HU"/>
        </w:rPr>
        <w:t>valamely korábban</w:t>
      </w:r>
      <w:r w:rsidR="00C279DB" w:rsidRPr="00C279DB">
        <w:rPr>
          <w:rFonts w:ascii="Arial Narrow" w:eastAsia="Tahoma" w:hAnsi="Arial Narrow" w:cs="Tahoma"/>
          <w:sz w:val="24"/>
          <w:szCs w:val="24"/>
          <w:lang w:val="hu-HU"/>
        </w:rPr>
        <w:t xml:space="preserve"> közzétett </w:t>
      </w:r>
      <w:r w:rsidR="00C279DB" w:rsidRPr="007377D8">
        <w:rPr>
          <w:rFonts w:ascii="Arial Narrow" w:eastAsia="Tahoma" w:hAnsi="Arial Narrow" w:cs="Tahoma"/>
          <w:sz w:val="24"/>
          <w:szCs w:val="24"/>
          <w:lang w:val="hu-HU"/>
        </w:rPr>
        <w:t>határozatától</w:t>
      </w:r>
      <w:r w:rsidRPr="007377D8">
        <w:rPr>
          <w:rFonts w:ascii="Arial Narrow" w:eastAsia="Tahoma" w:hAnsi="Arial Narrow" w:cs="Tahoma"/>
          <w:sz w:val="24"/>
          <w:szCs w:val="24"/>
          <w:lang w:val="hu-HU"/>
        </w:rPr>
        <w:t>.</w:t>
      </w:r>
      <w:r w:rsidRPr="007377D8">
        <w:rPr>
          <w:rFonts w:ascii="Arial Narrow" w:eastAsia="Tahoma" w:hAnsi="Arial Narrow" w:cs="Tahoma"/>
          <w:sz w:val="24"/>
          <w:szCs w:val="24"/>
          <w:vertAlign w:val="superscript"/>
          <w:lang w:val="hu-HU"/>
        </w:rPr>
        <w:footnoteReference w:id="129"/>
      </w:r>
      <w:r w:rsidRPr="007377D8">
        <w:rPr>
          <w:rFonts w:ascii="Arial Narrow" w:eastAsia="Tahoma" w:hAnsi="Arial Narrow" w:cs="Tahoma"/>
          <w:sz w:val="24"/>
          <w:szCs w:val="24"/>
          <w:lang w:val="hu-HU"/>
        </w:rPr>
        <w:t xml:space="preserve"> </w:t>
      </w:r>
      <w:r w:rsidR="00C279DB" w:rsidRPr="007377D8">
        <w:rPr>
          <w:rFonts w:ascii="Arial Narrow" w:eastAsia="Tahoma" w:hAnsi="Arial Narrow" w:cs="Tahoma"/>
          <w:sz w:val="24"/>
          <w:szCs w:val="24"/>
          <w:lang w:val="hu-HU"/>
        </w:rPr>
        <w:t xml:space="preserve">Az </w:t>
      </w:r>
      <w:r w:rsidR="00C813BF">
        <w:rPr>
          <w:rFonts w:ascii="Arial Narrow" w:eastAsia="Tahoma" w:hAnsi="Arial Narrow" w:cs="Tahoma"/>
          <w:sz w:val="24"/>
          <w:szCs w:val="24"/>
          <w:lang w:val="hu-HU"/>
        </w:rPr>
        <w:t>(</w:t>
      </w:r>
      <w:r w:rsidRPr="007377D8">
        <w:rPr>
          <w:rFonts w:ascii="Arial Narrow" w:eastAsia="Tahoma" w:hAnsi="Arial Narrow" w:cs="Tahoma"/>
          <w:sz w:val="24"/>
          <w:szCs w:val="24"/>
          <w:lang w:val="hu-HU"/>
        </w:rPr>
        <w:t>i)</w:t>
      </w:r>
      <w:r w:rsidR="00C279DB" w:rsidRPr="007377D8">
        <w:rPr>
          <w:rFonts w:ascii="Arial Narrow" w:eastAsia="Tahoma" w:hAnsi="Arial Narrow" w:cs="Tahoma"/>
          <w:sz w:val="24"/>
          <w:szCs w:val="24"/>
          <w:lang w:val="hu-HU"/>
        </w:rPr>
        <w:t xml:space="preserve"> esetben a jogegyégi eljárást </w:t>
      </w:r>
      <w:r w:rsidR="00A66A75">
        <w:rPr>
          <w:rFonts w:ascii="Arial Narrow" w:eastAsia="Tahoma" w:hAnsi="Arial Narrow" w:cs="Tahoma"/>
          <w:sz w:val="24"/>
          <w:szCs w:val="24"/>
          <w:lang w:val="hu-HU"/>
        </w:rPr>
        <w:t xml:space="preserve">a </w:t>
      </w:r>
      <w:r w:rsidR="00C279DB" w:rsidRPr="007377D8">
        <w:rPr>
          <w:rFonts w:ascii="Arial Narrow" w:eastAsia="Tahoma" w:hAnsi="Arial Narrow" w:cs="Tahoma"/>
          <w:sz w:val="24"/>
          <w:szCs w:val="24"/>
          <w:lang w:val="hu-HU"/>
        </w:rPr>
        <w:t>törvényszék vagy ítélőtábla elnöke, a Kúria elnöke, elnökhelyettese és kollégiumvezetője, valamint a legfőbb ügyész kezdeményezheti</w:t>
      </w:r>
      <w:r w:rsidRPr="007377D8">
        <w:rPr>
          <w:rFonts w:ascii="Arial Narrow" w:eastAsia="Tahoma" w:hAnsi="Arial Narrow" w:cs="Tahoma"/>
          <w:sz w:val="24"/>
          <w:szCs w:val="24"/>
          <w:lang w:val="hu-HU"/>
        </w:rPr>
        <w:t>.</w:t>
      </w:r>
      <w:r w:rsidRPr="007377D8">
        <w:rPr>
          <w:rFonts w:ascii="Arial Narrow" w:eastAsia="Tahoma" w:hAnsi="Arial Narrow" w:cs="Tahoma"/>
          <w:sz w:val="24"/>
          <w:szCs w:val="24"/>
          <w:vertAlign w:val="superscript"/>
          <w:lang w:val="hu-HU"/>
        </w:rPr>
        <w:footnoteReference w:id="130"/>
      </w:r>
      <w:r w:rsidRPr="007377D8">
        <w:rPr>
          <w:rFonts w:ascii="Arial Narrow" w:eastAsia="Tahoma" w:hAnsi="Arial Narrow" w:cs="Tahoma"/>
          <w:sz w:val="24"/>
          <w:szCs w:val="24"/>
          <w:lang w:val="hu-HU"/>
        </w:rPr>
        <w:t xml:space="preserve"> </w:t>
      </w:r>
      <w:r w:rsidR="007377D8">
        <w:rPr>
          <w:rFonts w:ascii="Arial Narrow" w:eastAsia="Tahoma" w:hAnsi="Arial Narrow" w:cs="Tahoma"/>
          <w:sz w:val="24"/>
          <w:szCs w:val="24"/>
          <w:lang w:val="hu-HU"/>
        </w:rPr>
        <w:t xml:space="preserve">Ugyanakkor </w:t>
      </w:r>
      <w:r w:rsidR="007377D8" w:rsidRPr="007377D8">
        <w:rPr>
          <w:rFonts w:ascii="Arial Narrow" w:eastAsia="Tahoma" w:hAnsi="Arial Narrow" w:cs="Tahoma"/>
          <w:b/>
          <w:bCs/>
          <w:sz w:val="24"/>
          <w:szCs w:val="24"/>
          <w:lang w:val="hu-HU"/>
        </w:rPr>
        <w:t>a módosítás nem kezelte megnyug</w:t>
      </w:r>
      <w:r w:rsidR="007377D8">
        <w:rPr>
          <w:rFonts w:ascii="Arial Narrow" w:eastAsia="Tahoma" w:hAnsi="Arial Narrow" w:cs="Tahoma"/>
          <w:b/>
          <w:bCs/>
          <w:sz w:val="24"/>
          <w:szCs w:val="24"/>
          <w:lang w:val="hu-HU"/>
        </w:rPr>
        <w:t>t</w:t>
      </w:r>
      <w:r w:rsidR="007377D8" w:rsidRPr="007377D8">
        <w:rPr>
          <w:rFonts w:ascii="Arial Narrow" w:eastAsia="Tahoma" w:hAnsi="Arial Narrow" w:cs="Tahoma"/>
          <w:b/>
          <w:bCs/>
          <w:sz w:val="24"/>
          <w:szCs w:val="24"/>
          <w:lang w:val="hu-HU"/>
        </w:rPr>
        <w:t xml:space="preserve">ató módon a Velencei </w:t>
      </w:r>
      <w:r w:rsidR="007377D8" w:rsidRPr="00010706">
        <w:rPr>
          <w:rFonts w:ascii="Arial Narrow" w:eastAsia="Tahoma" w:hAnsi="Arial Narrow" w:cs="Tahoma"/>
          <w:b/>
          <w:bCs/>
          <w:sz w:val="24"/>
          <w:szCs w:val="24"/>
          <w:lang w:val="hu-HU"/>
        </w:rPr>
        <w:t>Bizottság által felvetett aggályokat</w:t>
      </w:r>
      <w:r w:rsidR="007377D8" w:rsidRPr="00010706">
        <w:rPr>
          <w:rFonts w:ascii="Arial Narrow" w:eastAsia="Tahoma" w:hAnsi="Arial Narrow" w:cs="Tahoma"/>
          <w:sz w:val="24"/>
          <w:szCs w:val="24"/>
          <w:lang w:val="hu-HU"/>
        </w:rPr>
        <w:t xml:space="preserve">. </w:t>
      </w:r>
    </w:p>
    <w:p w14:paraId="755998DC" w14:textId="02FBDEBC" w:rsidR="000F7055" w:rsidRPr="000F7055" w:rsidRDefault="007377D8" w:rsidP="00010706">
      <w:pPr>
        <w:spacing w:after="120"/>
        <w:jc w:val="both"/>
        <w:rPr>
          <w:rFonts w:ascii="Arial Narrow" w:eastAsia="Tahoma" w:hAnsi="Arial Narrow" w:cs="Tahoma"/>
          <w:sz w:val="24"/>
          <w:szCs w:val="24"/>
          <w:lang w:val="hu-HU"/>
        </w:rPr>
      </w:pPr>
      <w:r w:rsidRPr="00010706">
        <w:rPr>
          <w:rFonts w:ascii="Arial Narrow" w:eastAsia="Tahoma" w:hAnsi="Arial Narrow" w:cs="Tahoma"/>
          <w:sz w:val="24"/>
          <w:szCs w:val="24"/>
          <w:lang w:val="hu-HU"/>
        </w:rPr>
        <w:t>Először is</w:t>
      </w:r>
      <w:r w:rsidR="00010706" w:rsidRPr="00010706">
        <w:rPr>
          <w:rFonts w:ascii="Arial Narrow" w:eastAsia="Tahoma" w:hAnsi="Arial Narrow" w:cs="Tahoma"/>
          <w:sz w:val="24"/>
          <w:szCs w:val="24"/>
          <w:lang w:val="hu-HU"/>
        </w:rPr>
        <w:t>, „iránymutató típusú”</w:t>
      </w:r>
      <w:r w:rsidR="00010706" w:rsidRPr="00010706">
        <w:rPr>
          <w:rFonts w:ascii="Arial Narrow" w:eastAsia="Tahoma" w:hAnsi="Arial Narrow" w:cs="Tahoma"/>
          <w:sz w:val="24"/>
          <w:szCs w:val="24"/>
          <w:vertAlign w:val="superscript"/>
          <w:lang w:val="hu-HU"/>
        </w:rPr>
        <w:footnoteReference w:id="131"/>
      </w:r>
      <w:r w:rsidR="00010706" w:rsidRPr="00010706">
        <w:rPr>
          <w:rFonts w:ascii="Arial Narrow" w:eastAsia="Tahoma" w:hAnsi="Arial Narrow" w:cs="Tahoma"/>
          <w:sz w:val="24"/>
          <w:szCs w:val="24"/>
          <w:lang w:val="hu-HU"/>
        </w:rPr>
        <w:t xml:space="preserve"> jogegységi eljárások továbbra is vannak és azok továbbra</w:t>
      </w:r>
      <w:r w:rsidR="000F7055">
        <w:rPr>
          <w:rFonts w:ascii="Arial Narrow" w:eastAsia="Tahoma" w:hAnsi="Arial Narrow" w:cs="Tahoma"/>
          <w:sz w:val="24"/>
          <w:szCs w:val="24"/>
          <w:lang w:val="hu-HU"/>
        </w:rPr>
        <w:t xml:space="preserve"> </w:t>
      </w:r>
      <w:r w:rsidR="00010706" w:rsidRPr="00010706">
        <w:rPr>
          <w:rFonts w:ascii="Arial Narrow" w:eastAsia="Tahoma" w:hAnsi="Arial Narrow" w:cs="Tahoma"/>
          <w:sz w:val="24"/>
          <w:szCs w:val="24"/>
          <w:lang w:val="hu-HU"/>
        </w:rPr>
        <w:t xml:space="preserve">is kezdeményezhetők elvi </w:t>
      </w:r>
      <w:r w:rsidR="000F7055" w:rsidRPr="00010706">
        <w:rPr>
          <w:rFonts w:ascii="Arial Narrow" w:eastAsia="Tahoma" w:hAnsi="Arial Narrow" w:cs="Tahoma"/>
          <w:sz w:val="24"/>
          <w:szCs w:val="24"/>
          <w:lang w:val="hu-HU"/>
        </w:rPr>
        <w:t>jellegű</w:t>
      </w:r>
      <w:r w:rsidR="00010706" w:rsidRPr="00010706">
        <w:rPr>
          <w:rFonts w:ascii="Arial Narrow" w:eastAsia="Tahoma" w:hAnsi="Arial Narrow" w:cs="Tahoma"/>
          <w:sz w:val="24"/>
          <w:szCs w:val="24"/>
          <w:lang w:val="hu-HU"/>
        </w:rPr>
        <w:t xml:space="preserve"> </w:t>
      </w:r>
      <w:r w:rsidR="000F7055" w:rsidRPr="00010706">
        <w:rPr>
          <w:rFonts w:ascii="Arial Narrow" w:eastAsia="Tahoma" w:hAnsi="Arial Narrow" w:cs="Tahoma"/>
          <w:sz w:val="24"/>
          <w:szCs w:val="24"/>
          <w:lang w:val="hu-HU"/>
        </w:rPr>
        <w:t>kérdésekben</w:t>
      </w:r>
      <w:r w:rsidR="00010706" w:rsidRPr="00010706">
        <w:rPr>
          <w:rFonts w:ascii="Arial Narrow" w:eastAsia="Tahoma" w:hAnsi="Arial Narrow" w:cs="Tahoma"/>
          <w:sz w:val="24"/>
          <w:szCs w:val="24"/>
          <w:lang w:val="hu-HU"/>
        </w:rPr>
        <w:t xml:space="preserve"> (azaz nem egyedi esetekben) a jogértelmezés továbbfejlesztése érdekében.</w:t>
      </w:r>
      <w:r w:rsidR="002073DE">
        <w:rPr>
          <w:rFonts w:ascii="Arial Narrow" w:eastAsia="Tahoma" w:hAnsi="Arial Narrow" w:cs="Tahoma"/>
          <w:sz w:val="24"/>
          <w:szCs w:val="24"/>
          <w:lang w:val="hu-HU"/>
        </w:rPr>
        <w:t xml:space="preserve"> </w:t>
      </w:r>
      <w:r w:rsidR="000F7055" w:rsidRPr="000F7055">
        <w:rPr>
          <w:rFonts w:ascii="Arial Narrow" w:eastAsia="Tahoma" w:hAnsi="Arial Narrow" w:cs="Tahoma"/>
          <w:sz w:val="24"/>
          <w:szCs w:val="24"/>
          <w:lang w:val="hu-HU"/>
        </w:rPr>
        <w:t>Másodszor</w:t>
      </w:r>
      <w:r w:rsidR="00111794">
        <w:rPr>
          <w:rFonts w:ascii="Arial Narrow" w:eastAsia="Tahoma" w:hAnsi="Arial Narrow" w:cs="Tahoma"/>
          <w:sz w:val="24"/>
          <w:szCs w:val="24"/>
          <w:lang w:val="hu-HU"/>
        </w:rPr>
        <w:t>,</w:t>
      </w:r>
      <w:r w:rsidR="000F7055" w:rsidRPr="000F7055">
        <w:rPr>
          <w:rFonts w:ascii="Arial Narrow" w:eastAsia="Tahoma" w:hAnsi="Arial Narrow" w:cs="Tahoma"/>
          <w:sz w:val="24"/>
          <w:szCs w:val="24"/>
          <w:lang w:val="hu-HU"/>
        </w:rPr>
        <w:t xml:space="preserve"> a Velencei Bizottság véleménye szerint</w:t>
      </w:r>
      <w:r w:rsidR="000A3A1E">
        <w:rPr>
          <w:rFonts w:ascii="Arial Narrow" w:eastAsia="Tahoma" w:hAnsi="Arial Narrow" w:cs="Tahoma"/>
          <w:sz w:val="24"/>
          <w:szCs w:val="24"/>
          <w:lang w:val="hu-HU"/>
        </w:rPr>
        <w:t xml:space="preserve"> </w:t>
      </w:r>
      <w:r w:rsidR="000F7055" w:rsidRPr="000F7055">
        <w:rPr>
          <w:rFonts w:ascii="Arial Narrow" w:eastAsia="Tahoma" w:hAnsi="Arial Narrow" w:cs="Tahoma"/>
          <w:sz w:val="24"/>
          <w:szCs w:val="24"/>
          <w:lang w:val="hu-HU"/>
        </w:rPr>
        <w:t>„</w:t>
      </w:r>
      <w:r w:rsidR="000F7055" w:rsidRPr="000F7055">
        <w:rPr>
          <w:rFonts w:ascii="Arial Narrow" w:eastAsia="Tahoma" w:hAnsi="Arial Narrow" w:cs="Tahoma"/>
          <w:i/>
          <w:iCs/>
          <w:sz w:val="24"/>
          <w:szCs w:val="24"/>
          <w:lang w:val="hu-HU"/>
        </w:rPr>
        <w:t xml:space="preserve">egészen biztosan nem bírósági elnökök </w:t>
      </w:r>
      <w:r w:rsidR="0009190F">
        <w:rPr>
          <w:rFonts w:ascii="Arial Narrow" w:eastAsia="Tahoma" w:hAnsi="Arial Narrow" w:cs="Tahoma"/>
          <w:i/>
          <w:iCs/>
          <w:sz w:val="24"/>
          <w:szCs w:val="24"/>
          <w:lang w:val="hu-HU"/>
        </w:rPr>
        <w:t>kizárólagos</w:t>
      </w:r>
      <w:r w:rsidR="000F7055">
        <w:rPr>
          <w:rFonts w:ascii="Arial Narrow" w:eastAsia="Tahoma" w:hAnsi="Arial Narrow" w:cs="Tahoma"/>
          <w:i/>
          <w:iCs/>
          <w:sz w:val="24"/>
          <w:szCs w:val="24"/>
          <w:lang w:val="hu-HU"/>
        </w:rPr>
        <w:t xml:space="preserve"> </w:t>
      </w:r>
      <w:r w:rsidR="000F7055" w:rsidRPr="000F7055">
        <w:rPr>
          <w:rFonts w:ascii="Arial Narrow" w:eastAsia="Tahoma" w:hAnsi="Arial Narrow" w:cs="Tahoma"/>
          <w:i/>
          <w:iCs/>
          <w:sz w:val="24"/>
          <w:szCs w:val="24"/>
          <w:lang w:val="hu-HU"/>
        </w:rPr>
        <w:t xml:space="preserve">hatáskörébe kellene tartoznia </w:t>
      </w:r>
      <w:r w:rsidR="0009190F">
        <w:rPr>
          <w:rFonts w:ascii="Arial Narrow" w:eastAsia="Tahoma" w:hAnsi="Arial Narrow" w:cs="Tahoma"/>
          <w:i/>
          <w:iCs/>
          <w:sz w:val="24"/>
          <w:szCs w:val="24"/>
          <w:lang w:val="hu-HU"/>
        </w:rPr>
        <w:t xml:space="preserve">azon </w:t>
      </w:r>
      <w:r w:rsidR="000F7055" w:rsidRPr="000F7055">
        <w:rPr>
          <w:rFonts w:ascii="Arial Narrow" w:eastAsia="Tahoma" w:hAnsi="Arial Narrow" w:cs="Tahoma"/>
          <w:i/>
          <w:iCs/>
          <w:sz w:val="24"/>
          <w:szCs w:val="24"/>
          <w:lang w:val="hu-HU"/>
        </w:rPr>
        <w:t>területek</w:t>
      </w:r>
      <w:r w:rsidR="0009190F">
        <w:rPr>
          <w:rFonts w:ascii="Arial Narrow" w:eastAsia="Tahoma" w:hAnsi="Arial Narrow" w:cs="Tahoma"/>
          <w:i/>
          <w:iCs/>
          <w:sz w:val="24"/>
          <w:szCs w:val="24"/>
          <w:lang w:val="hu-HU"/>
        </w:rPr>
        <w:t xml:space="preserve"> kiválasztásának,</w:t>
      </w:r>
      <w:r w:rsidR="000F7055" w:rsidRPr="000F7055">
        <w:rPr>
          <w:rFonts w:ascii="Arial Narrow" w:eastAsia="Tahoma" w:hAnsi="Arial Narrow" w:cs="Tahoma"/>
          <w:i/>
          <w:iCs/>
          <w:sz w:val="24"/>
          <w:szCs w:val="24"/>
          <w:lang w:val="hu-HU"/>
        </w:rPr>
        <w:t xml:space="preserve"> ahol a joggyakorlat egységesítésére iránymutató jelleggel szükség van</w:t>
      </w:r>
      <w:r w:rsidR="000F7055" w:rsidRPr="000F7055">
        <w:rPr>
          <w:rFonts w:ascii="Arial Narrow" w:eastAsia="Tahoma" w:hAnsi="Arial Narrow" w:cs="Tahoma"/>
          <w:sz w:val="24"/>
          <w:szCs w:val="24"/>
          <w:lang w:val="hu-HU"/>
        </w:rPr>
        <w:t>”</w:t>
      </w:r>
      <w:r w:rsidR="000A3A1E">
        <w:rPr>
          <w:rFonts w:ascii="Arial Narrow" w:eastAsia="Tahoma" w:hAnsi="Arial Narrow" w:cs="Tahoma"/>
          <w:sz w:val="24"/>
          <w:szCs w:val="24"/>
          <w:lang w:val="hu-HU"/>
        </w:rPr>
        <w:t>.</w:t>
      </w:r>
      <w:r w:rsidR="000F7055" w:rsidRPr="000F7055">
        <w:rPr>
          <w:rFonts w:ascii="Arial Narrow" w:eastAsia="Tahoma" w:hAnsi="Arial Narrow" w:cs="Tahoma"/>
          <w:sz w:val="24"/>
          <w:szCs w:val="24"/>
          <w:vertAlign w:val="superscript"/>
          <w:lang w:val="hu-HU"/>
        </w:rPr>
        <w:footnoteReference w:id="132"/>
      </w:r>
      <w:r w:rsidR="00F870A1">
        <w:rPr>
          <w:rFonts w:ascii="Arial Narrow" w:eastAsia="Tahoma" w:hAnsi="Arial Narrow" w:cs="Tahoma"/>
          <w:sz w:val="24"/>
          <w:szCs w:val="24"/>
          <w:lang w:val="hu-HU"/>
        </w:rPr>
        <w:t xml:space="preserve"> </w:t>
      </w:r>
      <w:r w:rsidR="000F7055">
        <w:rPr>
          <w:rFonts w:ascii="Arial Narrow" w:eastAsia="Tahoma" w:hAnsi="Arial Narrow" w:cs="Tahoma"/>
          <w:sz w:val="24"/>
          <w:szCs w:val="24"/>
          <w:lang w:val="hu-HU"/>
        </w:rPr>
        <w:t>Az új módosítás</w:t>
      </w:r>
      <w:r w:rsidR="000F7055" w:rsidRPr="000F7055">
        <w:rPr>
          <w:rFonts w:ascii="Arial Narrow" w:eastAsia="Tahoma" w:hAnsi="Arial Narrow" w:cs="Tahoma"/>
          <w:sz w:val="24"/>
          <w:szCs w:val="24"/>
          <w:vertAlign w:val="superscript"/>
          <w:lang w:val="hu-HU"/>
        </w:rPr>
        <w:footnoteReference w:id="133"/>
      </w:r>
      <w:r w:rsidR="000F7055">
        <w:rPr>
          <w:rFonts w:ascii="Arial Narrow" w:eastAsia="Tahoma" w:hAnsi="Arial Narrow" w:cs="Tahoma"/>
          <w:sz w:val="24"/>
          <w:szCs w:val="24"/>
          <w:lang w:val="hu-HU"/>
        </w:rPr>
        <w:t xml:space="preserve"> </w:t>
      </w:r>
      <w:r w:rsidR="002A5232">
        <w:rPr>
          <w:rFonts w:ascii="Arial Narrow" w:eastAsia="Tahoma" w:hAnsi="Arial Narrow" w:cs="Tahoma"/>
          <w:sz w:val="24"/>
          <w:szCs w:val="24"/>
          <w:lang w:val="hu-HU"/>
        </w:rPr>
        <w:t>azonban</w:t>
      </w:r>
      <w:r w:rsidR="000F7055">
        <w:rPr>
          <w:rFonts w:ascii="Arial Narrow" w:eastAsia="Tahoma" w:hAnsi="Arial Narrow" w:cs="Tahoma"/>
          <w:sz w:val="24"/>
          <w:szCs w:val="24"/>
          <w:lang w:val="hu-HU"/>
        </w:rPr>
        <w:t xml:space="preserve"> </w:t>
      </w:r>
      <w:r w:rsidR="002A5232">
        <w:rPr>
          <w:rFonts w:ascii="Arial Narrow" w:eastAsia="Tahoma" w:hAnsi="Arial Narrow" w:cs="Tahoma"/>
          <w:sz w:val="24"/>
          <w:szCs w:val="24"/>
          <w:lang w:val="hu-HU"/>
        </w:rPr>
        <w:t>a jogegységi eljárás kezdeményezését a –</w:t>
      </w:r>
      <w:r w:rsidR="005249FD">
        <w:rPr>
          <w:rFonts w:ascii="Arial Narrow" w:eastAsia="Tahoma" w:hAnsi="Arial Narrow" w:cs="Tahoma"/>
          <w:sz w:val="24"/>
          <w:szCs w:val="24"/>
          <w:lang w:val="hu-HU"/>
        </w:rPr>
        <w:t xml:space="preserve"> </w:t>
      </w:r>
      <w:r w:rsidR="002A5232">
        <w:rPr>
          <w:rFonts w:ascii="Arial Narrow" w:eastAsia="Tahoma" w:hAnsi="Arial Narrow" w:cs="Tahoma"/>
          <w:sz w:val="24"/>
          <w:szCs w:val="24"/>
          <w:lang w:val="hu-HU"/>
        </w:rPr>
        <w:t>korábbiak szerint erre feljogosított –</w:t>
      </w:r>
      <w:r w:rsidR="005249FD">
        <w:rPr>
          <w:rFonts w:ascii="Arial Narrow" w:eastAsia="Tahoma" w:hAnsi="Arial Narrow" w:cs="Tahoma"/>
          <w:sz w:val="24"/>
          <w:szCs w:val="24"/>
          <w:lang w:val="hu-HU"/>
        </w:rPr>
        <w:t xml:space="preserve"> </w:t>
      </w:r>
      <w:r w:rsidR="002A5232">
        <w:rPr>
          <w:rFonts w:ascii="Arial Narrow" w:eastAsia="Tahoma" w:hAnsi="Arial Narrow" w:cs="Tahoma"/>
          <w:sz w:val="24"/>
          <w:szCs w:val="24"/>
          <w:lang w:val="hu-HU"/>
        </w:rPr>
        <w:t>kollégiumvezetők helyett a törvényszékek és ítélőtáblák elnökei</w:t>
      </w:r>
      <w:r w:rsidR="00F870A1">
        <w:rPr>
          <w:rFonts w:ascii="Arial Narrow" w:eastAsia="Tahoma" w:hAnsi="Arial Narrow" w:cs="Tahoma"/>
          <w:sz w:val="24"/>
          <w:szCs w:val="24"/>
          <w:lang w:val="hu-HU"/>
        </w:rPr>
        <w:t xml:space="preserve"> számára</w:t>
      </w:r>
      <w:r w:rsidR="002A5232">
        <w:rPr>
          <w:rFonts w:ascii="Arial Narrow" w:eastAsia="Tahoma" w:hAnsi="Arial Narrow" w:cs="Tahoma"/>
          <w:sz w:val="24"/>
          <w:szCs w:val="24"/>
          <w:lang w:val="hu-HU"/>
        </w:rPr>
        <w:t xml:space="preserve"> teszi lehetővé.</w:t>
      </w:r>
      <w:r w:rsidR="0005127D">
        <w:rPr>
          <w:rFonts w:ascii="Arial Narrow" w:eastAsia="Tahoma" w:hAnsi="Arial Narrow" w:cs="Tahoma"/>
          <w:sz w:val="24"/>
          <w:szCs w:val="24"/>
          <w:lang w:val="hu-HU"/>
        </w:rPr>
        <w:t xml:space="preserve"> </w:t>
      </w:r>
      <w:r w:rsidR="005249FD">
        <w:rPr>
          <w:rFonts w:ascii="Arial Narrow" w:eastAsia="Tahoma" w:hAnsi="Arial Narrow" w:cs="Tahoma"/>
          <w:b/>
          <w:sz w:val="24"/>
          <w:szCs w:val="24"/>
          <w:lang w:val="hu-HU"/>
        </w:rPr>
        <w:t xml:space="preserve">Nem jó irány, hogy egy szakmai-jogi kérdésben, mint amilyen a jogegységi eljárás kezdeményezése, a bíróságok igazgatási vezetői </w:t>
      </w:r>
      <w:r w:rsidR="005249FD" w:rsidRPr="005249FD">
        <w:rPr>
          <w:rFonts w:ascii="Arial Narrow" w:eastAsia="Tahoma" w:hAnsi="Arial Narrow" w:cs="Tahoma"/>
          <w:bCs/>
          <w:sz w:val="24"/>
          <w:szCs w:val="24"/>
          <w:lang w:val="hu-HU"/>
        </w:rPr>
        <w:t>(azaz az elnökök)</w:t>
      </w:r>
      <w:r w:rsidR="005249FD">
        <w:rPr>
          <w:rFonts w:ascii="Arial Narrow" w:eastAsia="Tahoma" w:hAnsi="Arial Narrow" w:cs="Tahoma"/>
          <w:bCs/>
          <w:sz w:val="24"/>
          <w:szCs w:val="24"/>
          <w:lang w:val="hu-HU"/>
        </w:rPr>
        <w:t>,</w:t>
      </w:r>
      <w:r w:rsidR="005249FD">
        <w:rPr>
          <w:rFonts w:ascii="Arial Narrow" w:eastAsia="Tahoma" w:hAnsi="Arial Narrow" w:cs="Tahoma"/>
          <w:b/>
          <w:sz w:val="24"/>
          <w:szCs w:val="24"/>
          <w:lang w:val="hu-HU"/>
        </w:rPr>
        <w:t xml:space="preserve"> nem pedig a szakmai vezetők </w:t>
      </w:r>
      <w:r w:rsidR="005249FD" w:rsidRPr="005249FD">
        <w:rPr>
          <w:rFonts w:ascii="Arial Narrow" w:eastAsia="Tahoma" w:hAnsi="Arial Narrow" w:cs="Tahoma"/>
          <w:bCs/>
          <w:sz w:val="24"/>
          <w:szCs w:val="24"/>
          <w:lang w:val="hu-HU"/>
        </w:rPr>
        <w:t>(mint például kollégiumvezetők</w:t>
      </w:r>
      <w:r w:rsidR="005249FD">
        <w:rPr>
          <w:rFonts w:ascii="Arial Narrow" w:eastAsia="Tahoma" w:hAnsi="Arial Narrow" w:cs="Tahoma"/>
          <w:bCs/>
          <w:sz w:val="24"/>
          <w:szCs w:val="24"/>
          <w:lang w:val="hu-HU"/>
        </w:rPr>
        <w:t xml:space="preserve"> vagy bírák</w:t>
      </w:r>
      <w:r w:rsidR="005249FD" w:rsidRPr="005249FD">
        <w:rPr>
          <w:rFonts w:ascii="Arial Narrow" w:eastAsia="Tahoma" w:hAnsi="Arial Narrow" w:cs="Tahoma"/>
          <w:bCs/>
          <w:sz w:val="24"/>
          <w:szCs w:val="24"/>
          <w:lang w:val="hu-HU"/>
        </w:rPr>
        <w:t>)</w:t>
      </w:r>
      <w:r w:rsidR="005249FD">
        <w:rPr>
          <w:rFonts w:ascii="Arial Narrow" w:eastAsia="Tahoma" w:hAnsi="Arial Narrow" w:cs="Tahoma"/>
          <w:b/>
          <w:sz w:val="24"/>
          <w:szCs w:val="24"/>
          <w:lang w:val="hu-HU"/>
        </w:rPr>
        <w:t xml:space="preserve"> jogosultak dönteni. </w:t>
      </w:r>
    </w:p>
    <w:p w14:paraId="62E96E78" w14:textId="5EF20B64" w:rsidR="005A1699" w:rsidRDefault="00DE7727" w:rsidP="00F03E68">
      <w:pPr>
        <w:spacing w:after="120"/>
        <w:jc w:val="both"/>
        <w:rPr>
          <w:rFonts w:ascii="Arial Narrow" w:eastAsia="Tahoma" w:hAnsi="Arial Narrow" w:cs="Tahoma"/>
          <w:sz w:val="24"/>
          <w:szCs w:val="24"/>
          <w:lang w:val="hu-HU"/>
        </w:rPr>
      </w:pPr>
      <w:r w:rsidRPr="004E28EE">
        <w:rPr>
          <w:rFonts w:ascii="Arial Narrow" w:eastAsia="Tahoma" w:hAnsi="Arial Narrow" w:cs="Tahoma"/>
          <w:sz w:val="24"/>
          <w:szCs w:val="24"/>
          <w:lang w:val="hu-HU"/>
        </w:rPr>
        <w:t>A 2019-es salátatörvény</w:t>
      </w:r>
      <w:r w:rsidR="005249FD" w:rsidRPr="004E28EE">
        <w:rPr>
          <w:rFonts w:ascii="Arial Narrow" w:eastAsia="Tahoma" w:hAnsi="Arial Narrow" w:cs="Tahoma"/>
          <w:sz w:val="24"/>
          <w:szCs w:val="24"/>
          <w:lang w:val="hu-HU"/>
        </w:rPr>
        <w:t xml:space="preserve"> </w:t>
      </w:r>
      <w:r w:rsidR="009E4188" w:rsidRPr="004E28EE">
        <w:rPr>
          <w:rFonts w:ascii="Arial Narrow" w:eastAsia="Tahoma" w:hAnsi="Arial Narrow" w:cs="Tahoma"/>
          <w:sz w:val="24"/>
          <w:szCs w:val="24"/>
          <w:lang w:val="hu-HU"/>
        </w:rPr>
        <w:t xml:space="preserve">a közhatalmat gyakorló szerveket is </w:t>
      </w:r>
      <w:r w:rsidR="005249FD" w:rsidRPr="004E28EE">
        <w:rPr>
          <w:rFonts w:ascii="Arial Narrow" w:eastAsia="Tahoma" w:hAnsi="Arial Narrow" w:cs="Tahoma"/>
          <w:sz w:val="24"/>
          <w:szCs w:val="24"/>
          <w:lang w:val="hu-HU"/>
        </w:rPr>
        <w:t>felhatalmazta</w:t>
      </w:r>
      <w:r w:rsidR="009E4188" w:rsidRPr="004E28EE">
        <w:rPr>
          <w:rFonts w:ascii="Arial Narrow" w:eastAsia="Tahoma" w:hAnsi="Arial Narrow" w:cs="Tahoma"/>
          <w:sz w:val="24"/>
          <w:szCs w:val="24"/>
          <w:lang w:val="hu-HU"/>
        </w:rPr>
        <w:t>, hogy alkotmányjogi panasszal az A</w:t>
      </w:r>
      <w:r w:rsidR="006A4F03">
        <w:rPr>
          <w:rFonts w:ascii="Arial Narrow" w:eastAsia="Tahoma" w:hAnsi="Arial Narrow" w:cs="Tahoma"/>
          <w:sz w:val="24"/>
          <w:szCs w:val="24"/>
          <w:lang w:val="hu-HU"/>
        </w:rPr>
        <w:t>lkotmánybíróság</w:t>
      </w:r>
      <w:r w:rsidR="009E4188" w:rsidRPr="004E28EE">
        <w:rPr>
          <w:rFonts w:ascii="Arial Narrow" w:eastAsia="Tahoma" w:hAnsi="Arial Narrow" w:cs="Tahoma"/>
          <w:sz w:val="24"/>
          <w:szCs w:val="24"/>
          <w:lang w:val="hu-HU"/>
        </w:rPr>
        <w:t>hoz forduljanak</w:t>
      </w:r>
      <w:r w:rsidR="004E4C83">
        <w:rPr>
          <w:rFonts w:ascii="Arial Narrow" w:eastAsia="Tahoma" w:hAnsi="Arial Narrow" w:cs="Tahoma"/>
          <w:sz w:val="24"/>
          <w:szCs w:val="24"/>
          <w:lang w:val="hu-HU"/>
        </w:rPr>
        <w:t>,</w:t>
      </w:r>
      <w:r w:rsidR="009E4188" w:rsidRPr="004E28EE">
        <w:rPr>
          <w:rFonts w:ascii="Arial Narrow" w:eastAsia="Tahoma" w:hAnsi="Arial Narrow" w:cs="Tahoma"/>
          <w:sz w:val="24"/>
          <w:szCs w:val="24"/>
          <w:lang w:val="hu-HU"/>
        </w:rPr>
        <w:t xml:space="preserve"> </w:t>
      </w:r>
      <w:r w:rsidR="004E4C83">
        <w:rPr>
          <w:rFonts w:ascii="Arial Narrow" w:eastAsia="Tahoma" w:hAnsi="Arial Narrow" w:cs="Tahoma"/>
          <w:sz w:val="24"/>
          <w:szCs w:val="24"/>
          <w:lang w:val="hu-HU"/>
        </w:rPr>
        <w:t xml:space="preserve">ha a döntés az </w:t>
      </w:r>
      <w:r w:rsidR="004E4C83" w:rsidRPr="004E4C83">
        <w:rPr>
          <w:rFonts w:ascii="Arial Narrow" w:eastAsia="Tahoma" w:hAnsi="Arial Narrow" w:cs="Tahoma"/>
          <w:sz w:val="24"/>
          <w:szCs w:val="24"/>
        </w:rPr>
        <w:t>Alaptörvényben biztosított j</w:t>
      </w:r>
      <w:r w:rsidR="004E4C83">
        <w:rPr>
          <w:rFonts w:ascii="Arial Narrow" w:eastAsia="Tahoma" w:hAnsi="Arial Narrow" w:cs="Tahoma"/>
          <w:sz w:val="24"/>
          <w:szCs w:val="24"/>
        </w:rPr>
        <w:t>ogukat sérti vagy hatáskörüket</w:t>
      </w:r>
      <w:r w:rsidR="004E4C83" w:rsidRPr="004E4C83">
        <w:rPr>
          <w:rFonts w:ascii="Arial Narrow" w:eastAsia="Tahoma" w:hAnsi="Arial Narrow" w:cs="Tahoma"/>
          <w:sz w:val="24"/>
          <w:szCs w:val="24"/>
        </w:rPr>
        <w:t xml:space="preserve"> az Alaptörvénybe ütközően korlátozza</w:t>
      </w:r>
      <w:r w:rsidR="009E4188" w:rsidRPr="004E28EE">
        <w:rPr>
          <w:rFonts w:ascii="Arial Narrow" w:eastAsia="Tahoma" w:hAnsi="Arial Narrow" w:cs="Tahoma"/>
          <w:sz w:val="24"/>
          <w:szCs w:val="24"/>
          <w:lang w:val="hu-HU"/>
        </w:rPr>
        <w:t>.</w:t>
      </w:r>
      <w:r w:rsidR="005249FD" w:rsidRPr="004E28EE">
        <w:rPr>
          <w:rFonts w:ascii="Arial Narrow" w:eastAsia="Tahoma" w:hAnsi="Arial Narrow" w:cs="Tahoma"/>
          <w:sz w:val="24"/>
          <w:szCs w:val="24"/>
          <w:vertAlign w:val="superscript"/>
          <w:lang w:val="hu-HU"/>
        </w:rPr>
        <w:footnoteReference w:id="134"/>
      </w:r>
      <w:r w:rsidR="005249FD" w:rsidRPr="004E28EE">
        <w:rPr>
          <w:rFonts w:ascii="Arial Narrow" w:eastAsia="Tahoma" w:hAnsi="Arial Narrow" w:cs="Tahoma"/>
          <w:sz w:val="24"/>
          <w:szCs w:val="24"/>
          <w:lang w:val="hu-HU"/>
        </w:rPr>
        <w:t xml:space="preserve"> </w:t>
      </w:r>
      <w:r w:rsidR="009E4188" w:rsidRPr="004E28EE">
        <w:rPr>
          <w:rFonts w:ascii="Arial Narrow" w:eastAsia="Tahoma" w:hAnsi="Arial Narrow" w:cs="Tahoma"/>
          <w:sz w:val="24"/>
          <w:szCs w:val="24"/>
          <w:lang w:val="hu-HU"/>
        </w:rPr>
        <w:t xml:space="preserve">Nemrégiben </w:t>
      </w:r>
      <w:r w:rsidR="0009190F">
        <w:rPr>
          <w:rFonts w:ascii="Arial Narrow" w:eastAsia="Tahoma" w:hAnsi="Arial Narrow" w:cs="Tahoma"/>
          <w:sz w:val="24"/>
          <w:szCs w:val="24"/>
          <w:lang w:val="hu-HU"/>
        </w:rPr>
        <w:t>a gyakorlatban is megmutatkozott</w:t>
      </w:r>
      <w:r w:rsidR="009E4188" w:rsidRPr="004E28EE">
        <w:rPr>
          <w:rFonts w:ascii="Arial Narrow" w:eastAsia="Tahoma" w:hAnsi="Arial Narrow" w:cs="Tahoma"/>
          <w:sz w:val="24"/>
          <w:szCs w:val="24"/>
          <w:lang w:val="hu-HU"/>
        </w:rPr>
        <w:t>,</w:t>
      </w:r>
      <w:r w:rsidR="0009190F">
        <w:rPr>
          <w:rFonts w:ascii="Arial Narrow" w:eastAsia="Tahoma" w:hAnsi="Arial Narrow" w:cs="Tahoma"/>
          <w:sz w:val="24"/>
          <w:szCs w:val="24"/>
          <w:lang w:val="hu-HU"/>
        </w:rPr>
        <w:t xml:space="preserve"> hogy</w:t>
      </w:r>
      <w:r w:rsidR="009E4188" w:rsidRPr="004E28EE">
        <w:rPr>
          <w:rFonts w:ascii="Arial Narrow" w:eastAsia="Tahoma" w:hAnsi="Arial Narrow" w:cs="Tahoma"/>
          <w:sz w:val="24"/>
          <w:szCs w:val="24"/>
          <w:lang w:val="hu-HU"/>
        </w:rPr>
        <w:t xml:space="preserve"> hogyan működik ez az új rendelkezés, amikor a Kúria a magyar kormány</w:t>
      </w:r>
      <w:r w:rsidR="0009190F">
        <w:rPr>
          <w:rFonts w:ascii="Arial Narrow" w:eastAsia="Tahoma" w:hAnsi="Arial Narrow" w:cs="Tahoma"/>
          <w:sz w:val="24"/>
          <w:szCs w:val="24"/>
          <w:lang w:val="hu-HU"/>
        </w:rPr>
        <w:t xml:space="preserve"> által kezdeményezett, </w:t>
      </w:r>
      <w:r w:rsidR="0009190F" w:rsidRPr="004E28EE">
        <w:rPr>
          <w:rFonts w:ascii="Arial Narrow" w:eastAsia="Tahoma" w:hAnsi="Arial Narrow" w:cs="Tahoma"/>
          <w:sz w:val="24"/>
          <w:szCs w:val="24"/>
          <w:lang w:val="hu-HU"/>
        </w:rPr>
        <w:t xml:space="preserve">az LMBTQI </w:t>
      </w:r>
      <w:r w:rsidR="0024376F">
        <w:rPr>
          <w:rFonts w:ascii="Arial Narrow" w:eastAsia="Tahoma" w:hAnsi="Arial Narrow" w:cs="Tahoma"/>
          <w:sz w:val="24"/>
          <w:szCs w:val="24"/>
          <w:lang w:val="hu-HU"/>
        </w:rPr>
        <w:t xml:space="preserve">emberek </w:t>
      </w:r>
      <w:r w:rsidR="0009190F" w:rsidRPr="004E28EE">
        <w:rPr>
          <w:rFonts w:ascii="Arial Narrow" w:eastAsia="Tahoma" w:hAnsi="Arial Narrow" w:cs="Tahoma"/>
          <w:sz w:val="24"/>
          <w:szCs w:val="24"/>
          <w:lang w:val="hu-HU"/>
        </w:rPr>
        <w:t xml:space="preserve">további </w:t>
      </w:r>
      <w:proofErr w:type="spellStart"/>
      <w:r w:rsidR="0009190F" w:rsidRPr="004E28EE">
        <w:rPr>
          <w:rFonts w:ascii="Arial Narrow" w:eastAsia="Tahoma" w:hAnsi="Arial Narrow" w:cs="Tahoma"/>
          <w:sz w:val="24"/>
          <w:szCs w:val="24"/>
          <w:lang w:val="hu-HU"/>
        </w:rPr>
        <w:t>stig</w:t>
      </w:r>
      <w:r w:rsidR="0009190F">
        <w:rPr>
          <w:rFonts w:ascii="Arial Narrow" w:eastAsia="Tahoma" w:hAnsi="Arial Narrow" w:cs="Tahoma"/>
          <w:sz w:val="24"/>
          <w:szCs w:val="24"/>
          <w:lang w:val="hu-HU"/>
        </w:rPr>
        <w:t>ma</w:t>
      </w:r>
      <w:r w:rsidR="0009190F" w:rsidRPr="004E28EE">
        <w:rPr>
          <w:rFonts w:ascii="Arial Narrow" w:eastAsia="Tahoma" w:hAnsi="Arial Narrow" w:cs="Tahoma"/>
          <w:sz w:val="24"/>
          <w:szCs w:val="24"/>
          <w:lang w:val="hu-HU"/>
        </w:rPr>
        <w:t>tizációjá</w:t>
      </w:r>
      <w:r w:rsidR="0009190F">
        <w:rPr>
          <w:rFonts w:ascii="Arial Narrow" w:eastAsia="Tahoma" w:hAnsi="Arial Narrow" w:cs="Tahoma"/>
          <w:sz w:val="24"/>
          <w:szCs w:val="24"/>
          <w:lang w:val="hu-HU"/>
        </w:rPr>
        <w:t>t</w:t>
      </w:r>
      <w:proofErr w:type="spellEnd"/>
      <w:r w:rsidR="0009190F">
        <w:rPr>
          <w:rFonts w:ascii="Arial Narrow" w:eastAsia="Tahoma" w:hAnsi="Arial Narrow" w:cs="Tahoma"/>
          <w:sz w:val="24"/>
          <w:szCs w:val="24"/>
          <w:lang w:val="hu-HU"/>
        </w:rPr>
        <w:t xml:space="preserve"> célzó,</w:t>
      </w:r>
      <w:r w:rsidR="009E4188" w:rsidRPr="004E28EE">
        <w:rPr>
          <w:rFonts w:ascii="Arial Narrow" w:eastAsia="Tahoma" w:hAnsi="Arial Narrow" w:cs="Tahoma"/>
          <w:sz w:val="24"/>
          <w:szCs w:val="24"/>
          <w:lang w:val="hu-HU"/>
        </w:rPr>
        <w:t xml:space="preserve"> homofób és </w:t>
      </w:r>
      <w:proofErr w:type="spellStart"/>
      <w:r w:rsidR="009E4188" w:rsidRPr="004E28EE">
        <w:rPr>
          <w:rFonts w:ascii="Arial Narrow" w:eastAsia="Tahoma" w:hAnsi="Arial Narrow" w:cs="Tahoma"/>
          <w:sz w:val="24"/>
          <w:szCs w:val="24"/>
          <w:lang w:val="hu-HU"/>
        </w:rPr>
        <w:t>transzfób</w:t>
      </w:r>
      <w:proofErr w:type="spellEnd"/>
      <w:r w:rsidR="009E4188" w:rsidRPr="004E28EE">
        <w:rPr>
          <w:rFonts w:ascii="Arial Narrow" w:eastAsia="Tahoma" w:hAnsi="Arial Narrow" w:cs="Tahoma"/>
          <w:sz w:val="24"/>
          <w:szCs w:val="24"/>
          <w:lang w:val="hu-HU"/>
        </w:rPr>
        <w:t xml:space="preserve"> népszavazási kérdés</w:t>
      </w:r>
      <w:r w:rsidR="0009190F">
        <w:rPr>
          <w:rFonts w:ascii="Arial Narrow" w:eastAsia="Tahoma" w:hAnsi="Arial Narrow" w:cs="Tahoma"/>
          <w:sz w:val="24"/>
          <w:szCs w:val="24"/>
          <w:lang w:val="hu-HU"/>
        </w:rPr>
        <w:t>ek egyiké</w:t>
      </w:r>
      <w:r w:rsidR="009E4188" w:rsidRPr="004E28EE">
        <w:rPr>
          <w:rFonts w:ascii="Arial Narrow" w:eastAsia="Tahoma" w:hAnsi="Arial Narrow" w:cs="Tahoma"/>
          <w:sz w:val="24"/>
          <w:szCs w:val="24"/>
          <w:lang w:val="hu-HU"/>
        </w:rPr>
        <w:t>nek jóváhagyását elutasította</w:t>
      </w:r>
      <w:r w:rsidR="00406242" w:rsidRPr="004E28EE">
        <w:rPr>
          <w:rFonts w:ascii="Arial Narrow" w:eastAsia="Tahoma" w:hAnsi="Arial Narrow" w:cs="Tahoma"/>
          <w:sz w:val="24"/>
          <w:szCs w:val="24"/>
          <w:lang w:val="hu-HU"/>
        </w:rPr>
        <w:t>.</w:t>
      </w:r>
      <w:r w:rsidR="005249FD" w:rsidRPr="004E28EE">
        <w:rPr>
          <w:rFonts w:ascii="Arial Narrow" w:eastAsia="Tahoma" w:hAnsi="Arial Narrow" w:cs="Tahoma"/>
          <w:sz w:val="24"/>
          <w:szCs w:val="24"/>
          <w:vertAlign w:val="superscript"/>
          <w:lang w:val="hu-HU"/>
        </w:rPr>
        <w:footnoteReference w:id="135"/>
      </w:r>
      <w:r w:rsidR="005249FD" w:rsidRPr="004E28EE">
        <w:rPr>
          <w:rFonts w:ascii="Arial Narrow" w:eastAsia="Tahoma" w:hAnsi="Arial Narrow" w:cs="Tahoma"/>
          <w:sz w:val="24"/>
          <w:szCs w:val="24"/>
          <w:lang w:val="hu-HU"/>
        </w:rPr>
        <w:t xml:space="preserve"> </w:t>
      </w:r>
      <w:r w:rsidR="00406242" w:rsidRPr="004E28EE">
        <w:rPr>
          <w:rFonts w:ascii="Arial Narrow" w:eastAsia="Tahoma" w:hAnsi="Arial Narrow" w:cs="Tahoma"/>
          <w:sz w:val="24"/>
          <w:szCs w:val="24"/>
          <w:lang w:val="hu-HU"/>
        </w:rPr>
        <w:t>A magyar kormány attól az AB-</w:t>
      </w:r>
      <w:proofErr w:type="spellStart"/>
      <w:r w:rsidR="00406242" w:rsidRPr="004E28EE">
        <w:rPr>
          <w:rFonts w:ascii="Arial Narrow" w:eastAsia="Tahoma" w:hAnsi="Arial Narrow" w:cs="Tahoma"/>
          <w:sz w:val="24"/>
          <w:szCs w:val="24"/>
          <w:lang w:val="hu-HU"/>
        </w:rPr>
        <w:t>tól</w:t>
      </w:r>
      <w:proofErr w:type="spellEnd"/>
      <w:r w:rsidR="00406242" w:rsidRPr="004E28EE">
        <w:rPr>
          <w:rFonts w:ascii="Arial Narrow" w:eastAsia="Tahoma" w:hAnsi="Arial Narrow" w:cs="Tahoma"/>
          <w:sz w:val="24"/>
          <w:szCs w:val="24"/>
          <w:lang w:val="hu-HU"/>
        </w:rPr>
        <w:t xml:space="preserve"> kérte a Kúria</w:t>
      </w:r>
      <w:r w:rsidR="005249FD" w:rsidRPr="004E28EE">
        <w:rPr>
          <w:rFonts w:ascii="Arial Narrow" w:eastAsia="Tahoma" w:hAnsi="Arial Narrow" w:cs="Tahoma"/>
          <w:sz w:val="24"/>
          <w:szCs w:val="24"/>
          <w:lang w:val="hu-HU"/>
        </w:rPr>
        <w:t xml:space="preserve"> </w:t>
      </w:r>
      <w:r w:rsidR="00406242" w:rsidRPr="004E28EE">
        <w:rPr>
          <w:rFonts w:ascii="Arial Narrow" w:eastAsia="Tahoma" w:hAnsi="Arial Narrow" w:cs="Tahoma"/>
          <w:sz w:val="24"/>
          <w:szCs w:val="24"/>
          <w:lang w:val="hu-HU"/>
        </w:rPr>
        <w:t>elutasító döntésének felülvizsgálatát, amely</w:t>
      </w:r>
      <w:r w:rsidR="0024376F">
        <w:rPr>
          <w:rFonts w:ascii="Arial Narrow" w:eastAsia="Tahoma" w:hAnsi="Arial Narrow" w:cs="Tahoma"/>
          <w:sz w:val="24"/>
          <w:szCs w:val="24"/>
          <w:lang w:val="hu-HU"/>
        </w:rPr>
        <w:t>nek</w:t>
      </w:r>
      <w:r w:rsidR="00406242" w:rsidRPr="004E28EE">
        <w:rPr>
          <w:rFonts w:ascii="Arial Narrow" w:eastAsia="Tahoma" w:hAnsi="Arial Narrow" w:cs="Tahoma"/>
          <w:sz w:val="24"/>
          <w:szCs w:val="24"/>
          <w:lang w:val="hu-HU"/>
        </w:rPr>
        <w:t xml:space="preserve"> tagjai jó részét a parlamenti egypárti többség választotta meg.</w:t>
      </w:r>
      <w:r w:rsidR="0005127D">
        <w:rPr>
          <w:rFonts w:ascii="Arial Narrow" w:eastAsia="Tahoma" w:hAnsi="Arial Narrow" w:cs="Tahoma"/>
          <w:sz w:val="24"/>
          <w:szCs w:val="24"/>
          <w:lang w:val="hu-HU"/>
        </w:rPr>
        <w:t xml:space="preserve"> </w:t>
      </w:r>
      <w:r w:rsidR="00406242" w:rsidRPr="004E28EE">
        <w:rPr>
          <w:rFonts w:ascii="Arial Narrow" w:eastAsia="Tahoma" w:hAnsi="Arial Narrow" w:cs="Tahoma"/>
          <w:b/>
          <w:bCs/>
          <w:sz w:val="24"/>
          <w:szCs w:val="24"/>
          <w:lang w:val="hu-HU"/>
        </w:rPr>
        <w:t>Az AB</w:t>
      </w:r>
      <w:r w:rsidR="005249FD" w:rsidRPr="004E28EE">
        <w:rPr>
          <w:rFonts w:ascii="Arial Narrow" w:eastAsia="Tahoma" w:hAnsi="Arial Narrow" w:cs="Tahoma"/>
          <w:b/>
          <w:sz w:val="24"/>
          <w:szCs w:val="24"/>
          <w:lang w:val="hu-HU"/>
        </w:rPr>
        <w:t xml:space="preserve"> </w:t>
      </w:r>
      <w:r w:rsidR="00406242" w:rsidRPr="004E28EE">
        <w:rPr>
          <w:rFonts w:ascii="Arial Narrow" w:eastAsia="Tahoma" w:hAnsi="Arial Narrow" w:cs="Tahoma"/>
          <w:b/>
          <w:sz w:val="24"/>
          <w:szCs w:val="24"/>
          <w:lang w:val="hu-HU"/>
        </w:rPr>
        <w:t>ítéletében megállapította</w:t>
      </w:r>
      <w:r w:rsidR="007A0A54">
        <w:rPr>
          <w:rFonts w:ascii="Arial Narrow" w:eastAsia="Tahoma" w:hAnsi="Arial Narrow" w:cs="Tahoma"/>
          <w:b/>
          <w:sz w:val="24"/>
          <w:szCs w:val="24"/>
          <w:lang w:val="hu-HU"/>
        </w:rPr>
        <w:t>,</w:t>
      </w:r>
      <w:r w:rsidR="005249FD" w:rsidRPr="004E28EE">
        <w:rPr>
          <w:rFonts w:ascii="Arial Narrow" w:eastAsia="Tahoma" w:hAnsi="Arial Narrow" w:cs="Tahoma"/>
          <w:b/>
          <w:sz w:val="24"/>
          <w:szCs w:val="24"/>
          <w:vertAlign w:val="superscript"/>
          <w:lang w:val="hu-HU"/>
        </w:rPr>
        <w:footnoteReference w:id="136"/>
      </w:r>
      <w:r w:rsidR="005249FD" w:rsidRPr="004E28EE">
        <w:rPr>
          <w:rFonts w:ascii="Arial Narrow" w:eastAsia="Tahoma" w:hAnsi="Arial Narrow" w:cs="Tahoma"/>
          <w:b/>
          <w:sz w:val="24"/>
          <w:szCs w:val="24"/>
          <w:lang w:val="hu-HU"/>
        </w:rPr>
        <w:t xml:space="preserve"> </w:t>
      </w:r>
      <w:r w:rsidR="00406242" w:rsidRPr="004E28EE">
        <w:rPr>
          <w:rFonts w:ascii="Arial Narrow" w:eastAsia="Tahoma" w:hAnsi="Arial Narrow" w:cs="Tahoma"/>
          <w:b/>
          <w:sz w:val="24"/>
          <w:szCs w:val="24"/>
          <w:lang w:val="hu-HU"/>
        </w:rPr>
        <w:t xml:space="preserve">hogy </w:t>
      </w:r>
      <w:r w:rsidR="006C2A16" w:rsidRPr="004E28EE">
        <w:rPr>
          <w:rFonts w:ascii="Arial Narrow" w:eastAsia="Tahoma" w:hAnsi="Arial Narrow" w:cs="Tahoma"/>
          <w:b/>
          <w:sz w:val="24"/>
          <w:szCs w:val="24"/>
          <w:lang w:val="hu-HU"/>
        </w:rPr>
        <w:t>megsértették</w:t>
      </w:r>
      <w:r w:rsidR="004E28EE" w:rsidRPr="004E28EE">
        <w:rPr>
          <w:rFonts w:ascii="Arial Narrow" w:eastAsia="Tahoma" w:hAnsi="Arial Narrow" w:cs="Tahoma"/>
          <w:b/>
          <w:sz w:val="24"/>
          <w:szCs w:val="24"/>
          <w:lang w:val="hu-HU"/>
        </w:rPr>
        <w:t xml:space="preserve"> </w:t>
      </w:r>
      <w:r w:rsidR="00406242" w:rsidRPr="004E28EE">
        <w:rPr>
          <w:rFonts w:ascii="Arial Narrow" w:eastAsia="Tahoma" w:hAnsi="Arial Narrow" w:cs="Tahoma"/>
          <w:b/>
          <w:sz w:val="24"/>
          <w:szCs w:val="24"/>
          <w:lang w:val="hu-HU"/>
        </w:rPr>
        <w:t xml:space="preserve">a kormány tisztességes </w:t>
      </w:r>
      <w:r w:rsidR="00D45DC7">
        <w:rPr>
          <w:rFonts w:ascii="Arial Narrow" w:eastAsia="Tahoma" w:hAnsi="Arial Narrow" w:cs="Tahoma"/>
          <w:b/>
          <w:sz w:val="24"/>
          <w:szCs w:val="24"/>
          <w:lang w:val="hu-HU"/>
        </w:rPr>
        <w:t xml:space="preserve">eljáráshoz </w:t>
      </w:r>
      <w:r w:rsidR="00406242" w:rsidRPr="004E28EE">
        <w:rPr>
          <w:rFonts w:ascii="Arial Narrow" w:eastAsia="Tahoma" w:hAnsi="Arial Narrow" w:cs="Tahoma"/>
          <w:b/>
          <w:sz w:val="24"/>
          <w:szCs w:val="24"/>
          <w:lang w:val="hu-HU"/>
        </w:rPr>
        <w:t>való jog</w:t>
      </w:r>
      <w:r w:rsidR="006C2A16" w:rsidRPr="004E28EE">
        <w:rPr>
          <w:rFonts w:ascii="Arial Narrow" w:eastAsia="Tahoma" w:hAnsi="Arial Narrow" w:cs="Tahoma"/>
          <w:b/>
          <w:sz w:val="24"/>
          <w:szCs w:val="24"/>
          <w:lang w:val="hu-HU"/>
        </w:rPr>
        <w:t>át, és a Kúria döntését megsemmisítette</w:t>
      </w:r>
      <w:r w:rsidR="005249FD" w:rsidRPr="004E28EE">
        <w:rPr>
          <w:rFonts w:ascii="Arial Narrow" w:eastAsia="Tahoma" w:hAnsi="Arial Narrow" w:cs="Tahoma"/>
          <w:sz w:val="24"/>
          <w:szCs w:val="24"/>
          <w:lang w:val="hu-HU"/>
        </w:rPr>
        <w:t xml:space="preserve">, </w:t>
      </w:r>
      <w:r w:rsidR="006C2A16" w:rsidRPr="004E28EE">
        <w:rPr>
          <w:rFonts w:ascii="Arial Narrow" w:eastAsia="Tahoma" w:hAnsi="Arial Narrow" w:cs="Tahoma"/>
          <w:sz w:val="24"/>
          <w:szCs w:val="24"/>
          <w:lang w:val="hu-HU"/>
        </w:rPr>
        <w:t>zöld utat adva ezzel a népszavazási kérdésnek</w:t>
      </w:r>
      <w:r w:rsidR="005249FD" w:rsidRPr="004E28EE">
        <w:rPr>
          <w:rFonts w:ascii="Arial Narrow" w:eastAsia="Tahoma" w:hAnsi="Arial Narrow" w:cs="Tahoma"/>
          <w:sz w:val="24"/>
          <w:szCs w:val="24"/>
          <w:lang w:val="hu-HU"/>
        </w:rPr>
        <w:t>.</w:t>
      </w:r>
    </w:p>
    <w:p w14:paraId="0C92FC77" w14:textId="77777777" w:rsidR="0007615C" w:rsidRPr="00B54D22" w:rsidRDefault="0007615C" w:rsidP="00B54D22">
      <w:pPr>
        <w:rPr>
          <w:sz w:val="24"/>
          <w:szCs w:val="24"/>
          <w:lang w:val="hu-HU"/>
        </w:rPr>
      </w:pPr>
      <w:r w:rsidRPr="0000354C">
        <w:rPr>
          <w:noProof/>
        </w:rPr>
        <w:lastRenderedPageBreak/>
        <w:drawing>
          <wp:anchor distT="0" distB="0" distL="114300" distR="114300" simplePos="0" relativeHeight="251675648" behindDoc="1" locked="0" layoutInCell="1" allowOverlap="1" wp14:anchorId="62332470" wp14:editId="5F09C06A">
            <wp:simplePos x="0" y="0"/>
            <wp:positionH relativeFrom="column">
              <wp:posOffset>2481580</wp:posOffset>
            </wp:positionH>
            <wp:positionV relativeFrom="paragraph">
              <wp:posOffset>135255</wp:posOffset>
            </wp:positionV>
            <wp:extent cx="2018030" cy="590550"/>
            <wp:effectExtent l="0" t="0" r="1270" b="0"/>
            <wp:wrapTight wrapText="bothSides">
              <wp:wrapPolygon edited="0">
                <wp:start x="1631" y="0"/>
                <wp:lineTo x="408" y="2787"/>
                <wp:lineTo x="0" y="5574"/>
                <wp:lineTo x="0" y="13239"/>
                <wp:lineTo x="4486" y="20903"/>
                <wp:lineTo x="5098" y="20903"/>
                <wp:lineTo x="14069" y="20903"/>
                <wp:lineTo x="21410" y="17419"/>
                <wp:lineTo x="21410" y="1394"/>
                <wp:lineTo x="3059" y="0"/>
                <wp:lineTo x="1631" y="0"/>
              </wp:wrapPolygon>
            </wp:wrapTight>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803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54C">
        <w:rPr>
          <w:noProof/>
        </w:rPr>
        <w:drawing>
          <wp:anchor distT="0" distB="0" distL="114300" distR="114300" simplePos="0" relativeHeight="251674624" behindDoc="1" locked="0" layoutInCell="1" allowOverlap="1" wp14:anchorId="142799A6" wp14:editId="4E3E2170">
            <wp:simplePos x="0" y="0"/>
            <wp:positionH relativeFrom="margin">
              <wp:posOffset>1506855</wp:posOffset>
            </wp:positionH>
            <wp:positionV relativeFrom="paragraph">
              <wp:posOffset>0</wp:posOffset>
            </wp:positionV>
            <wp:extent cx="683895" cy="829310"/>
            <wp:effectExtent l="0" t="0" r="1905" b="8890"/>
            <wp:wrapTight wrapText="bothSides">
              <wp:wrapPolygon edited="0">
                <wp:start x="0" y="0"/>
                <wp:lineTo x="0" y="21335"/>
                <wp:lineTo x="21058" y="21335"/>
                <wp:lineTo x="21058" y="0"/>
                <wp:lineTo x="0" y="0"/>
              </wp:wrapPolygon>
            </wp:wrapTight>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3895" cy="829310"/>
                    </a:xfrm>
                    <a:prstGeom prst="rect">
                      <a:avLst/>
                    </a:prstGeom>
                  </pic:spPr>
                </pic:pic>
              </a:graphicData>
            </a:graphic>
            <wp14:sizeRelH relativeFrom="margin">
              <wp14:pctWidth>0</wp14:pctWidth>
            </wp14:sizeRelH>
            <wp14:sizeRelV relativeFrom="margin">
              <wp14:pctHeight>0</wp14:pctHeight>
            </wp14:sizeRelV>
          </wp:anchor>
        </w:drawing>
      </w:r>
    </w:p>
    <w:p w14:paraId="7DEC10F5" w14:textId="5AFF6BF4" w:rsidR="0007615C" w:rsidRDefault="0007615C" w:rsidP="00B54D22">
      <w:pPr>
        <w:rPr>
          <w:rFonts w:ascii="Arial Narrow" w:hAnsi="Arial Narrow"/>
          <w:b/>
          <w:bCs/>
          <w:color w:val="FFFFFF" w:themeColor="background1"/>
          <w:sz w:val="24"/>
          <w:szCs w:val="24"/>
          <w:lang w:val="hu-HU"/>
        </w:rPr>
      </w:pPr>
    </w:p>
    <w:p w14:paraId="13DD61C2" w14:textId="77777777" w:rsidR="00B54D22" w:rsidRPr="00B54D22" w:rsidRDefault="00B54D22" w:rsidP="00B54D22">
      <w:pPr>
        <w:rPr>
          <w:rFonts w:ascii="Arial Narrow" w:hAnsi="Arial Narrow"/>
          <w:b/>
          <w:bCs/>
          <w:color w:val="FFFFFF" w:themeColor="background1"/>
          <w:sz w:val="24"/>
          <w:szCs w:val="24"/>
          <w:lang w:val="hu-HU"/>
        </w:rPr>
      </w:pPr>
    </w:p>
    <w:p w14:paraId="227F2CFB" w14:textId="77F97236" w:rsidR="0007615C" w:rsidRDefault="0007615C" w:rsidP="0007615C">
      <w:pPr>
        <w:rPr>
          <w:lang w:val="hu-HU"/>
        </w:rPr>
      </w:pPr>
    </w:p>
    <w:p w14:paraId="379F86EA" w14:textId="77777777" w:rsidR="00B54D22" w:rsidRPr="0007615C" w:rsidRDefault="00B54D22" w:rsidP="0007615C">
      <w:pPr>
        <w:rPr>
          <w:lang w:val="hu-HU"/>
        </w:rPr>
      </w:pPr>
    </w:p>
    <w:p w14:paraId="64537BE4" w14:textId="77777777" w:rsidR="0007615C" w:rsidRPr="005109A2" w:rsidRDefault="0007615C" w:rsidP="0007615C">
      <w:pPr>
        <w:pStyle w:val="Cmsor2"/>
        <w:rPr>
          <w:rFonts w:ascii="Arial Narrow" w:hAnsi="Arial Narrow"/>
          <w:b/>
          <w:bCs/>
          <w:color w:val="FFFFFF" w:themeColor="background1"/>
          <w:lang w:val="hu-HU"/>
        </w:rPr>
      </w:pPr>
      <w:bookmarkStart w:id="14" w:name="_Toc108580935"/>
      <w:r w:rsidRPr="005109A2">
        <w:rPr>
          <w:rFonts w:ascii="Arial Narrow" w:hAnsi="Arial Narrow"/>
          <w:b/>
          <w:bCs/>
          <w:noProof/>
          <w:color w:val="FFFFFF" w:themeColor="background1"/>
          <w:lang w:val="hu-HU"/>
        </w:rPr>
        <mc:AlternateContent>
          <mc:Choice Requires="wps">
            <w:drawing>
              <wp:anchor distT="0" distB="0" distL="114300" distR="114300" simplePos="0" relativeHeight="251672576" behindDoc="1" locked="0" layoutInCell="1" allowOverlap="1" wp14:anchorId="40959F01" wp14:editId="1B268BBE">
                <wp:simplePos x="0" y="0"/>
                <wp:positionH relativeFrom="column">
                  <wp:posOffset>-57150</wp:posOffset>
                </wp:positionH>
                <wp:positionV relativeFrom="paragraph">
                  <wp:posOffset>198120</wp:posOffset>
                </wp:positionV>
                <wp:extent cx="2085975" cy="289677"/>
                <wp:effectExtent l="0" t="0" r="9525" b="0"/>
                <wp:wrapNone/>
                <wp:docPr id="7" name="Téglalap 7"/>
                <wp:cNvGraphicFramePr/>
                <a:graphic xmlns:a="http://schemas.openxmlformats.org/drawingml/2006/main">
                  <a:graphicData uri="http://schemas.microsoft.com/office/word/2010/wordprocessingShape">
                    <wps:wsp>
                      <wps:cNvSpPr/>
                      <wps:spPr>
                        <a:xfrm>
                          <a:off x="0" y="0"/>
                          <a:ext cx="2085975" cy="289677"/>
                        </a:xfrm>
                        <a:prstGeom prst="rect">
                          <a:avLst/>
                        </a:prstGeom>
                        <a:solidFill>
                          <a:srgbClr val="FF765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3A1A5A" id="Téglalap 7" o:spid="_x0000_s1026" style="position:absolute;margin-left:-4.5pt;margin-top:15.6pt;width:164.25pt;height:22.8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" fillcolor="#ff765b" stroked="f"/>
            </w:pict>
          </mc:Fallback>
        </mc:AlternateContent>
      </w:r>
      <w:r w:rsidRPr="005109A2">
        <w:rPr>
          <w:rFonts w:ascii="Arial Narrow" w:hAnsi="Arial Narrow"/>
          <w:b/>
          <w:bCs/>
          <w:color w:val="FFFFFF" w:themeColor="background1"/>
          <w:lang w:val="hu-HU"/>
        </w:rPr>
        <w:t>II. Korrupció elleni keret</w:t>
      </w:r>
      <w:bookmarkEnd w:id="14"/>
    </w:p>
    <w:p w14:paraId="71C4C174" w14:textId="77777777" w:rsidR="0007615C" w:rsidRPr="005109A2" w:rsidRDefault="0007615C" w:rsidP="0007615C">
      <w:pPr>
        <w:pStyle w:val="Cmsor3"/>
        <w:rPr>
          <w:rFonts w:ascii="Arial Narrow" w:hAnsi="Arial Narrow"/>
          <w:b/>
          <w:bCs/>
          <w:color w:val="FFFFFF" w:themeColor="background1"/>
          <w:lang w:val="hu-HU"/>
        </w:rPr>
      </w:pPr>
      <w:bookmarkStart w:id="15" w:name="_Toc94011166"/>
      <w:bookmarkStart w:id="16" w:name="_Toc94011426"/>
      <w:bookmarkStart w:id="17" w:name="_Toc108580936"/>
      <w:r w:rsidRPr="005109A2">
        <w:rPr>
          <w:rFonts w:ascii="Arial Narrow" w:hAnsi="Arial Narrow"/>
          <w:b/>
          <w:bCs/>
          <w:noProof/>
          <w:color w:val="FFFFFF" w:themeColor="background1"/>
          <w:lang w:val="hu-HU"/>
        </w:rPr>
        <mc:AlternateContent>
          <mc:Choice Requires="wps">
            <w:drawing>
              <wp:anchor distT="0" distB="0" distL="114300" distR="114300" simplePos="0" relativeHeight="251673600" behindDoc="1" locked="0" layoutInCell="1" allowOverlap="1" wp14:anchorId="26E193A3" wp14:editId="36E99FD2">
                <wp:simplePos x="0" y="0"/>
                <wp:positionH relativeFrom="column">
                  <wp:posOffset>-54406</wp:posOffset>
                </wp:positionH>
                <wp:positionV relativeFrom="paragraph">
                  <wp:posOffset>83317</wp:posOffset>
                </wp:positionV>
                <wp:extent cx="5003320" cy="289677"/>
                <wp:effectExtent l="0" t="0" r="6985" b="0"/>
                <wp:wrapNone/>
                <wp:docPr id="25" name="Téglalap 25"/>
                <wp:cNvGraphicFramePr/>
                <a:graphic xmlns:a="http://schemas.openxmlformats.org/drawingml/2006/main">
                  <a:graphicData uri="http://schemas.microsoft.com/office/word/2010/wordprocessingShape">
                    <wps:wsp>
                      <wps:cNvSpPr/>
                      <wps:spPr>
                        <a:xfrm>
                          <a:off x="0" y="0"/>
                          <a:ext cx="5003320" cy="289677"/>
                        </a:xfrm>
                        <a:prstGeom prst="rect">
                          <a:avLst/>
                        </a:prstGeom>
                        <a:solidFill>
                          <a:srgbClr val="4B8A9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E194AA" id="Téglalap 25" o:spid="_x0000_s1026" style="position:absolute;margin-left:-4.3pt;margin-top:6.55pt;width:393.95pt;height:22.8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" fillcolor="#4b8a93" stroked="f"/>
            </w:pict>
          </mc:Fallback>
        </mc:AlternateContent>
      </w:r>
      <w:r w:rsidRPr="005109A2">
        <w:rPr>
          <w:rFonts w:ascii="Arial Narrow" w:hAnsi="Arial Narrow"/>
          <w:b/>
          <w:bCs/>
          <w:color w:val="FFFFFF" w:themeColor="background1"/>
          <w:lang w:val="hu-HU"/>
        </w:rPr>
        <w:t xml:space="preserve">A. </w:t>
      </w:r>
      <w:bookmarkEnd w:id="15"/>
      <w:bookmarkEnd w:id="16"/>
      <w:r w:rsidRPr="005109A2">
        <w:rPr>
          <w:rFonts w:ascii="Arial Narrow" w:hAnsi="Arial Narrow"/>
          <w:b/>
          <w:bCs/>
          <w:color w:val="FFFFFF" w:themeColor="background1"/>
          <w:lang w:val="hu-HU"/>
        </w:rPr>
        <w:t>Az intézményi keret korrupció elleni küzdelemre való alkalmassága</w:t>
      </w:r>
      <w:bookmarkEnd w:id="17"/>
    </w:p>
    <w:p w14:paraId="243E6100" w14:textId="77777777" w:rsidR="0007615C" w:rsidRPr="005109A2" w:rsidRDefault="0007615C" w:rsidP="0007615C">
      <w:pPr>
        <w:spacing w:before="240" w:after="360"/>
        <w:jc w:val="both"/>
        <w:rPr>
          <w:rFonts w:ascii="Arial Narrow" w:eastAsia="Tahoma" w:hAnsi="Arial Narrow" w:cs="Tahoma"/>
          <w:b/>
          <w:bCs/>
          <w:color w:val="4B8A93"/>
          <w:sz w:val="24"/>
          <w:szCs w:val="24"/>
          <w:lang w:val="hu-HU"/>
        </w:rPr>
      </w:pPr>
      <w:r w:rsidRPr="005109A2">
        <w:rPr>
          <w:rFonts w:ascii="Arial Narrow" w:eastAsia="Tahoma" w:hAnsi="Arial Narrow" w:cs="Tahoma"/>
          <w:b/>
          <w:bCs/>
          <w:color w:val="4B8A93"/>
          <w:sz w:val="24"/>
          <w:szCs w:val="24"/>
          <w:lang w:val="hu-HU"/>
        </w:rPr>
        <w:t>18.</w:t>
      </w:r>
      <w:r>
        <w:rPr>
          <w:rFonts w:ascii="Arial Narrow" w:eastAsia="Tahoma" w:hAnsi="Arial Narrow" w:cs="Tahoma"/>
          <w:b/>
          <w:bCs/>
          <w:color w:val="4B8A93"/>
          <w:sz w:val="24"/>
          <w:szCs w:val="24"/>
          <w:lang w:val="hu-HU"/>
        </w:rPr>
        <w:t xml:space="preserve"> A</w:t>
      </w:r>
      <w:r w:rsidRPr="005109A2">
        <w:rPr>
          <w:rFonts w:ascii="Arial Narrow" w:eastAsia="Tahoma" w:hAnsi="Arial Narrow" w:cs="Tahoma"/>
          <w:b/>
          <w:bCs/>
          <w:color w:val="4B8A93"/>
          <w:sz w:val="24"/>
          <w:szCs w:val="24"/>
          <w:lang w:val="hu-HU"/>
        </w:rPr>
        <w:t xml:space="preserve"> korrupció megelőzéséért, felderítéséért, nyomozásáért és üldözéséért felelős illetékes hatóságoknál és az egyes hatóságok rendelkezésére bocsátott erőforrásokban bekövetkezett esetleges változások, </w:t>
      </w:r>
      <w:r>
        <w:rPr>
          <w:rFonts w:ascii="Arial Narrow" w:eastAsia="Tahoma" w:hAnsi="Arial Narrow" w:cs="Tahoma"/>
          <w:b/>
          <w:bCs/>
          <w:color w:val="4B8A93"/>
          <w:sz w:val="24"/>
          <w:szCs w:val="24"/>
          <w:lang w:val="hu-HU"/>
        </w:rPr>
        <w:t>ideértve</w:t>
      </w:r>
      <w:r w:rsidRPr="005109A2">
        <w:rPr>
          <w:rFonts w:ascii="Arial Narrow" w:eastAsia="Tahoma" w:hAnsi="Arial Narrow" w:cs="Tahoma"/>
          <w:b/>
          <w:bCs/>
          <w:color w:val="4B8A93"/>
          <w:sz w:val="24"/>
          <w:szCs w:val="24"/>
          <w:lang w:val="hu-HU"/>
        </w:rPr>
        <w:t xml:space="preserve"> a belföldi hatóságok közötti együttműködés változásai</w:t>
      </w:r>
      <w:r>
        <w:rPr>
          <w:rFonts w:ascii="Arial Narrow" w:eastAsia="Tahoma" w:hAnsi="Arial Narrow" w:cs="Tahoma"/>
          <w:b/>
          <w:bCs/>
          <w:color w:val="4B8A93"/>
          <w:sz w:val="24"/>
          <w:szCs w:val="24"/>
          <w:lang w:val="hu-HU"/>
        </w:rPr>
        <w:t>t</w:t>
      </w:r>
    </w:p>
    <w:p w14:paraId="081BF92C"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 xml:space="preserve">A 2020-as és 2021-es civil szervezeti észrevételekben felhozott aggályok többsége továbbra is releváns. </w:t>
      </w:r>
    </w:p>
    <w:p w14:paraId="3432BAFE"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A kormány korrupcióellenes feladatokért felelős fő intézménye a Nemzeti Védelmi Szolgálat (NVSZ), amely a rendőrség egyik szerve és a belügyminiszter közvetlen irányítása alatt áll.</w:t>
      </w:r>
      <w:r w:rsidRPr="005109A2">
        <w:rPr>
          <w:rFonts w:ascii="Arial Narrow" w:eastAsia="Tahoma" w:hAnsi="Arial Narrow" w:cs="Tahoma"/>
          <w:sz w:val="24"/>
          <w:szCs w:val="24"/>
          <w:vertAlign w:val="superscript"/>
          <w:lang w:val="hu-HU"/>
        </w:rPr>
        <w:footnoteReference w:id="137"/>
      </w:r>
      <w:r w:rsidRPr="005109A2">
        <w:rPr>
          <w:rFonts w:ascii="Arial Narrow" w:eastAsia="Tahoma" w:hAnsi="Arial Narrow" w:cs="Tahoma"/>
          <w:sz w:val="24"/>
          <w:szCs w:val="24"/>
          <w:lang w:val="hu-HU"/>
        </w:rPr>
        <w:t xml:space="preserve"> 2021-től a bűnüldöző szerveken belüli bűnmegelőzés mellett a közszolgálat/közigazgatás szinte egészére kiterjedő, rendszeres és szisztematikus megbízhatósági vizsgálatok elvégzése is az NVSZ feladatkörébe tartozik. Noha a kormánynak így nagyobb lehetősége van leküzdeni a hétköznapi korrupciót, az NVSZ megbízatása nem terjed ki a bűncselekmények felderítésére a kormányon belüli politikai vezetők körében. Emellett az NVSZ felelős a kormány korrupcióellenes stratégiájáért, azonban e stratégia végrehajtása nem az eredeti ütemezés szerint halad. A legfőbb ügyész országgyűlési beszámolója</w:t>
      </w:r>
      <w:r w:rsidRPr="005109A2">
        <w:rPr>
          <w:rFonts w:ascii="Arial Narrow" w:eastAsia="Tahoma" w:hAnsi="Arial Narrow" w:cs="Tahoma"/>
          <w:sz w:val="24"/>
          <w:szCs w:val="24"/>
          <w:vertAlign w:val="superscript"/>
          <w:lang w:val="hu-HU"/>
        </w:rPr>
        <w:footnoteReference w:id="138"/>
      </w:r>
      <w:r w:rsidRPr="005109A2">
        <w:rPr>
          <w:rFonts w:ascii="Arial Narrow" w:eastAsia="Tahoma" w:hAnsi="Arial Narrow" w:cs="Tahoma"/>
          <w:sz w:val="24"/>
          <w:szCs w:val="24"/>
          <w:lang w:val="hu-HU"/>
        </w:rPr>
        <w:t xml:space="preserve"> alapján elsősorban az NVSZ feladata a bűncselekmények felderítése az általa vizsgált korrupciós ügyekben, ami megmagyarázza, miért nincsenek korrupcióval kapcsolatos eljárások az üzleti szférában, hiszen ez utóbbi nem tartozik az NVSZ hatáskörébe. </w:t>
      </w:r>
    </w:p>
    <w:p w14:paraId="193C69FC"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Az Állami Számvevőszék (ÁSZ) feladata, hogy felügyelje a közpénzek felhasználásának elszámoltathatóságát. Az ÁSZ a közintézmények mellett a politikai pártok kampánykiadásokra vonatkozó bevallásait is ellenőrzi. Az ÁSZ rendeltetése szerint teljesen független a végrehajtó hatalomtól, és törvényileg csak az Országgyűlésnek van alárendelve.</w:t>
      </w:r>
      <w:r w:rsidRPr="005109A2">
        <w:rPr>
          <w:rFonts w:ascii="Arial Narrow" w:eastAsia="Tahoma" w:hAnsi="Arial Narrow" w:cs="Tahoma"/>
          <w:sz w:val="24"/>
          <w:szCs w:val="24"/>
          <w:vertAlign w:val="superscript"/>
          <w:lang w:val="hu-HU"/>
        </w:rPr>
        <w:footnoteReference w:id="139"/>
      </w:r>
      <w:r w:rsidRPr="005109A2">
        <w:rPr>
          <w:rFonts w:ascii="Arial Narrow" w:eastAsia="Tahoma" w:hAnsi="Arial Narrow" w:cs="Tahoma"/>
          <w:sz w:val="24"/>
          <w:szCs w:val="24"/>
          <w:lang w:val="hu-HU"/>
        </w:rPr>
        <w:t xml:space="preserve"> Azonban az </w:t>
      </w:r>
      <w:r w:rsidRPr="005109A2">
        <w:rPr>
          <w:rFonts w:ascii="Arial Narrow" w:eastAsia="Tahoma" w:hAnsi="Arial Narrow" w:cs="Tahoma"/>
          <w:b/>
          <w:bCs/>
          <w:sz w:val="24"/>
          <w:szCs w:val="24"/>
          <w:lang w:val="hu-HU"/>
        </w:rPr>
        <w:t>ÁSZ évtizedek óta nem használja ki teljes hatáskörét,</w:t>
      </w:r>
      <w:r w:rsidRPr="005109A2">
        <w:rPr>
          <w:rFonts w:ascii="Arial Narrow" w:eastAsia="Tahoma" w:hAnsi="Arial Narrow" w:cs="Tahoma"/>
          <w:sz w:val="24"/>
          <w:szCs w:val="24"/>
          <w:lang w:val="hu-HU"/>
        </w:rPr>
        <w:t xml:space="preserve"> és bebizonyosodott, hogy </w:t>
      </w:r>
      <w:r w:rsidRPr="005109A2">
        <w:rPr>
          <w:rFonts w:ascii="Arial Narrow" w:eastAsia="Tahoma" w:hAnsi="Arial Narrow" w:cs="Tahoma"/>
          <w:b/>
          <w:bCs/>
          <w:sz w:val="24"/>
          <w:szCs w:val="24"/>
          <w:lang w:val="hu-HU"/>
        </w:rPr>
        <w:t>képtelen feltárni és szankcionálni a ténylegesnél kevesebb kiadást bevalló pártok megkérdőjelezhető költéseit</w:t>
      </w:r>
      <w:r w:rsidRPr="005109A2">
        <w:rPr>
          <w:rFonts w:ascii="Arial Narrow" w:eastAsia="Tahoma" w:hAnsi="Arial Narrow" w:cs="Tahoma"/>
          <w:sz w:val="24"/>
          <w:szCs w:val="24"/>
          <w:lang w:val="hu-HU"/>
        </w:rPr>
        <w:t xml:space="preserve">. </w:t>
      </w:r>
    </w:p>
    <w:p w14:paraId="3DBA9581"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 xml:space="preserve">Ezen szervek a Kúriával, az ügyészséggel, az Országos Bírósági Hivatallal (OBH), a Magyar Nemzeti Bankkal, a Közbeszerzési Hatósággal (KBH) és a Gazdasági Versenyhivatallal (GVH) együtt </w:t>
      </w:r>
      <w:hyperlink r:id="rId36">
        <w:r w:rsidRPr="005109A2">
          <w:rPr>
            <w:rFonts w:ascii="Arial Narrow" w:eastAsia="Tahoma" w:hAnsi="Arial Narrow" w:cs="Tahoma"/>
            <w:sz w:val="24"/>
            <w:szCs w:val="24"/>
            <w:lang w:val="hu-HU"/>
          </w:rPr>
          <w:t>vállalták</w:t>
        </w:r>
      </w:hyperlink>
      <w:r w:rsidRPr="005109A2">
        <w:rPr>
          <w:rFonts w:ascii="Arial Narrow" w:eastAsia="Tahoma" w:hAnsi="Arial Narrow" w:cs="Tahoma"/>
          <w:sz w:val="24"/>
          <w:szCs w:val="24"/>
          <w:lang w:val="hu-HU"/>
        </w:rPr>
        <w:t xml:space="preserve"> az </w:t>
      </w:r>
      <w:r w:rsidRPr="005109A2">
        <w:rPr>
          <w:rFonts w:ascii="Arial Narrow" w:eastAsia="Tahoma" w:hAnsi="Arial Narrow" w:cs="Tahoma"/>
          <w:sz w:val="24"/>
          <w:szCs w:val="24"/>
          <w:lang w:val="hu-HU"/>
        </w:rPr>
        <w:lastRenderedPageBreak/>
        <w:t>integritás előmozdítását és a korrupció leküzdését</w:t>
      </w:r>
      <w:r>
        <w:rPr>
          <w:rFonts w:ascii="Arial Narrow" w:eastAsia="Tahoma" w:hAnsi="Arial Narrow" w:cs="Tahoma"/>
          <w:sz w:val="24"/>
          <w:szCs w:val="24"/>
          <w:lang w:val="hu-HU"/>
        </w:rPr>
        <w:t>.</w:t>
      </w:r>
      <w:r w:rsidRPr="005109A2">
        <w:rPr>
          <w:rFonts w:ascii="Arial Narrow" w:eastAsia="Tahoma" w:hAnsi="Arial Narrow" w:cs="Tahoma"/>
          <w:sz w:val="24"/>
          <w:szCs w:val="24"/>
          <w:vertAlign w:val="superscript"/>
          <w:lang w:val="hu-HU"/>
        </w:rPr>
        <w:footnoteReference w:id="140"/>
      </w:r>
      <w:r w:rsidRPr="005109A2">
        <w:rPr>
          <w:rFonts w:ascii="Arial Narrow" w:eastAsia="Tahoma" w:hAnsi="Arial Narrow" w:cs="Tahoma"/>
          <w:sz w:val="24"/>
          <w:szCs w:val="24"/>
          <w:lang w:val="hu-HU"/>
        </w:rPr>
        <w:t xml:space="preserve"> Együttműködésük azonban még nem hozott érdemi eredményeket, és közös nyilatkozatokra korlátozódik.</w:t>
      </w:r>
    </w:p>
    <w:p w14:paraId="3A064F1B" w14:textId="77777777" w:rsidR="0007615C" w:rsidRPr="005109A2" w:rsidRDefault="0007615C" w:rsidP="0007615C">
      <w:pPr>
        <w:spacing w:after="120"/>
        <w:jc w:val="both"/>
        <w:rPr>
          <w:rFonts w:ascii="Arial Narrow" w:eastAsia="Tahoma" w:hAnsi="Arial Narrow" w:cs="Tahoma"/>
          <w:sz w:val="24"/>
          <w:szCs w:val="24"/>
          <w:highlight w:val="white"/>
          <w:lang w:val="hu-HU"/>
        </w:rPr>
      </w:pPr>
      <w:r w:rsidRPr="005109A2">
        <w:rPr>
          <w:rFonts w:ascii="Arial Narrow" w:eastAsia="Tahoma" w:hAnsi="Arial Narrow" w:cs="Tahoma"/>
          <w:sz w:val="24"/>
          <w:szCs w:val="24"/>
          <w:highlight w:val="white"/>
          <w:lang w:val="hu-HU"/>
        </w:rPr>
        <w:t xml:space="preserve">Érdekes módon a Nemzeti Adó- és Vámhivatal (NAV) sem a kormány korrupcióellenes stratégiájában nem szerepel érdekelt félként, sem a fent említett együttműködésben nem vesz részt, miközben e szerv feladata az OLAF-fal való együttműködés. A vonatkozó szabályozás súlyos hiányossága, hogy </w:t>
      </w:r>
      <w:r w:rsidRPr="005109A2">
        <w:rPr>
          <w:rFonts w:ascii="Arial Narrow" w:eastAsia="Tahoma" w:hAnsi="Arial Narrow" w:cs="Tahoma"/>
          <w:b/>
          <w:bCs/>
          <w:sz w:val="24"/>
          <w:szCs w:val="24"/>
          <w:highlight w:val="white"/>
          <w:lang w:val="hu-HU"/>
        </w:rPr>
        <w:t>az adóhatóság korlátozott megbízatással rendelkezik a jogellenes meggazdagodás kivizsgálására.</w:t>
      </w:r>
      <w:r w:rsidRPr="005109A2">
        <w:rPr>
          <w:rFonts w:ascii="Arial Narrow" w:eastAsia="Tahoma" w:hAnsi="Arial Narrow" w:cs="Tahoma"/>
          <w:sz w:val="24"/>
          <w:szCs w:val="24"/>
          <w:highlight w:val="white"/>
          <w:lang w:val="hu-HU"/>
        </w:rPr>
        <w:t xml:space="preserve"> </w:t>
      </w:r>
    </w:p>
    <w:p w14:paraId="1F157F19"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sz w:val="24"/>
          <w:szCs w:val="24"/>
          <w:lang w:val="hu-HU"/>
        </w:rPr>
        <w:t>Az uniós pénzmosási irányelv átültetése keretében 2021 májusában új törvényt fogadtak el a tényleges tulajdonosi nyilvántartásról.</w:t>
      </w:r>
      <w:r w:rsidRPr="005109A2">
        <w:rPr>
          <w:rFonts w:ascii="Arial Narrow" w:eastAsia="Tahoma" w:hAnsi="Arial Narrow"/>
          <w:sz w:val="24"/>
          <w:szCs w:val="24"/>
          <w:vertAlign w:val="superscript"/>
          <w:lang w:val="hu-HU"/>
        </w:rPr>
        <w:footnoteReference w:id="141"/>
      </w:r>
      <w:r>
        <w:rPr>
          <w:rFonts w:ascii="Arial Narrow" w:eastAsia="Tahoma" w:hAnsi="Arial Narrow"/>
          <w:sz w:val="24"/>
          <w:szCs w:val="24"/>
          <w:lang w:val="hu-HU"/>
        </w:rPr>
        <w:t xml:space="preserve"> </w:t>
      </w:r>
      <w:r w:rsidRPr="005109A2">
        <w:rPr>
          <w:rFonts w:ascii="Arial Narrow" w:eastAsia="Tahoma" w:hAnsi="Arial Narrow"/>
          <w:sz w:val="24"/>
          <w:szCs w:val="24"/>
          <w:lang w:val="hu-HU"/>
        </w:rPr>
        <w:t xml:space="preserve">Ez a törvény azonban nem biztosít nyílt hozzáférést a tényleges tulajdonosi nyilvántartáshoz. Harmadik felek csak kérelem benyújtása után és díj fizetése ellenében kaphatnak hozzáférést. A nyilvántartás vezetése a NAV hatáskörébe tartozik. További hiányosság </w:t>
      </w:r>
      <w:r w:rsidRPr="005109A2">
        <w:rPr>
          <w:rFonts w:ascii="Arial Narrow" w:eastAsia="Tahoma" w:hAnsi="Arial Narrow"/>
          <w:b/>
          <w:bCs/>
          <w:sz w:val="24"/>
          <w:szCs w:val="24"/>
          <w:lang w:val="hu-HU"/>
        </w:rPr>
        <w:t>a</w:t>
      </w:r>
      <w:r w:rsidRPr="005109A2">
        <w:rPr>
          <w:rFonts w:ascii="Arial Narrow" w:eastAsia="Tahoma" w:hAnsi="Arial Narrow"/>
          <w:sz w:val="24"/>
          <w:szCs w:val="24"/>
          <w:lang w:val="hu-HU"/>
        </w:rPr>
        <w:t xml:space="preserve"> </w:t>
      </w:r>
      <w:r w:rsidRPr="005109A2">
        <w:rPr>
          <w:rFonts w:ascii="Arial Narrow" w:eastAsia="Tahoma" w:hAnsi="Arial Narrow"/>
          <w:b/>
          <w:bCs/>
          <w:sz w:val="24"/>
          <w:szCs w:val="24"/>
          <w:lang w:val="hu-HU"/>
        </w:rPr>
        <w:t>szabályozás</w:t>
      </w:r>
      <w:r w:rsidRPr="005109A2">
        <w:rPr>
          <w:rFonts w:ascii="Arial Narrow" w:eastAsia="Tahoma" w:hAnsi="Arial Narrow"/>
          <w:sz w:val="24"/>
          <w:szCs w:val="24"/>
          <w:lang w:val="hu-HU"/>
        </w:rPr>
        <w:t xml:space="preserve"> hatályát tekintve, hogy </w:t>
      </w:r>
      <w:r w:rsidRPr="005109A2">
        <w:rPr>
          <w:rFonts w:ascii="Arial Narrow" w:eastAsia="Tahoma" w:hAnsi="Arial Narrow"/>
          <w:b/>
          <w:bCs/>
          <w:sz w:val="24"/>
          <w:szCs w:val="24"/>
          <w:lang w:val="hu-HU"/>
        </w:rPr>
        <w:t>nem terjed ki a magántőkealapokra, amelyek az oligarchák körében népszerű módot kínálnak a vagyon elrejtésére.</w:t>
      </w:r>
      <w:r w:rsidRPr="005109A2">
        <w:rPr>
          <w:rFonts w:ascii="Arial Narrow" w:eastAsia="Tahoma" w:hAnsi="Arial Narrow"/>
          <w:sz w:val="24"/>
          <w:szCs w:val="24"/>
          <w:lang w:val="hu-HU"/>
        </w:rPr>
        <w:t xml:space="preserve"> A legtöbb ilyen alap többsége kormányközeli üzletemberekhez kötődik</w:t>
      </w:r>
      <w:r>
        <w:rPr>
          <w:rFonts w:ascii="Arial Narrow" w:eastAsia="Tahoma" w:hAnsi="Arial Narrow"/>
          <w:sz w:val="24"/>
          <w:szCs w:val="24"/>
          <w:lang w:val="hu-HU"/>
        </w:rPr>
        <w:t>,</w:t>
      </w:r>
      <w:r w:rsidRPr="005109A2">
        <w:rPr>
          <w:rFonts w:ascii="Arial Narrow" w:eastAsia="Tahoma" w:hAnsi="Arial Narrow"/>
          <w:sz w:val="24"/>
          <w:szCs w:val="24"/>
          <w:vertAlign w:val="superscript"/>
          <w:lang w:val="hu-HU"/>
        </w:rPr>
        <w:footnoteReference w:id="142"/>
      </w:r>
      <w:r w:rsidRPr="005109A2">
        <w:rPr>
          <w:rFonts w:ascii="Arial Narrow" w:eastAsia="Tahoma" w:hAnsi="Arial Narrow"/>
          <w:sz w:val="24"/>
          <w:szCs w:val="24"/>
          <w:lang w:val="hu-HU"/>
        </w:rPr>
        <w:t xml:space="preserve"> és az offshore cégekhez hasonló szerepet tölt be.</w:t>
      </w:r>
    </w:p>
    <w:p w14:paraId="16B9B614" w14:textId="77777777" w:rsidR="0007615C" w:rsidRPr="003C7291" w:rsidRDefault="0007615C" w:rsidP="0007615C">
      <w:pPr>
        <w:spacing w:before="240" w:after="360"/>
        <w:jc w:val="both"/>
        <w:rPr>
          <w:rFonts w:ascii="Arial Narrow" w:eastAsia="Tahoma" w:hAnsi="Arial Narrow" w:cs="Tahoma"/>
          <w:b/>
          <w:bCs/>
          <w:color w:val="4B8A93"/>
          <w:sz w:val="24"/>
          <w:szCs w:val="24"/>
          <w:lang w:val="hu-HU"/>
        </w:rPr>
      </w:pPr>
      <w:r w:rsidRPr="003C7291">
        <w:rPr>
          <w:rFonts w:ascii="Arial Narrow" w:eastAsia="Tahoma" w:hAnsi="Arial Narrow" w:cs="Tahoma"/>
          <w:b/>
          <w:bCs/>
          <w:color w:val="4B8A93"/>
          <w:sz w:val="24"/>
          <w:szCs w:val="24"/>
          <w:lang w:val="hu-HU"/>
        </w:rPr>
        <w:t xml:space="preserve">19. A korrupció megelőzésével és felderítésével megbízott hatóságok funkcionális függetlenségének biztosítékai </w:t>
      </w:r>
    </w:p>
    <w:p w14:paraId="6D8AE87E"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A hatályos korrupcióellenes szabályozás érvényesítése több állami szerv feladata. Noha a korrupcióellenes szabályozás érvényesítése elsősorban az NVSZ és az ÁSZ hatáskörébe tartozik, más szervek, például az adóhatóság, a GVH, a KBH, az ügyészség és a rendőrség is ellát a korrupció elleni küzdelemhez kapcsolódó feladatokat. E hatóságok egy része közvetlenül a felelős miniszter által irányított államigazgatási szerv: például a rendőrség, amely a belügyminiszter alá tartozik, vagy az adóhatóság, amelynek vezetője a Pénzügyminisztérium államtitkára. Más állami szervek autonómiával rendelkeznek, és formálisan függetlenek a végrehajtó hatalomtól; ilyen például az ÁSZ, az ügyészség, a GVH és a KBH. Törvényileg az államigazgatási szervek is funkcionálisan függetlenek a minisztériumi hierarchiától</w:t>
      </w:r>
      <w:r>
        <w:rPr>
          <w:rFonts w:ascii="Arial Narrow" w:eastAsia="Tahoma" w:hAnsi="Arial Narrow" w:cs="Tahoma"/>
          <w:sz w:val="24"/>
          <w:szCs w:val="24"/>
          <w:lang w:val="hu-HU"/>
        </w:rPr>
        <w:t>,</w:t>
      </w:r>
      <w:r w:rsidRPr="005109A2">
        <w:rPr>
          <w:rFonts w:ascii="Arial Narrow" w:eastAsia="Tahoma" w:hAnsi="Arial Narrow" w:cs="Tahoma"/>
          <w:sz w:val="24"/>
          <w:szCs w:val="24"/>
          <w:lang w:val="hu-HU"/>
        </w:rPr>
        <w:t xml:space="preserve"> például a belügyminiszter nem fér hozzá az egyes rendőrségi ügyek iratanyagához, és nem adhat utasítást a rendőrségnek. Az autonómiával rendelkező hatóságok alapító okirata kifejezetten kizárja, hogy a kormány utasításokat adjon, és rögzíti, hogy e hatóságok a feladataik ellátása során kizárólag a jogszabályokat követve és tiszteletben tartva járhatnak el.</w:t>
      </w:r>
    </w:p>
    <w:p w14:paraId="050611B4" w14:textId="77777777" w:rsidR="0007615C" w:rsidRPr="005109A2" w:rsidRDefault="0007615C" w:rsidP="0007615C">
      <w:pPr>
        <w:spacing w:after="120"/>
        <w:jc w:val="both"/>
        <w:rPr>
          <w:rFonts w:ascii="Arial Narrow" w:eastAsia="Tahoma" w:hAnsi="Arial Narrow" w:cs="Tahoma"/>
          <w:sz w:val="24"/>
          <w:szCs w:val="24"/>
          <w:highlight w:val="white"/>
          <w:lang w:val="hu-HU"/>
        </w:rPr>
      </w:pPr>
      <w:r w:rsidRPr="005109A2">
        <w:rPr>
          <w:rFonts w:ascii="Arial Narrow" w:eastAsia="Tahoma" w:hAnsi="Arial Narrow" w:cs="Tahoma"/>
          <w:sz w:val="24"/>
          <w:szCs w:val="24"/>
          <w:lang w:val="hu-HU"/>
        </w:rPr>
        <w:t xml:space="preserve">Azonban a </w:t>
      </w:r>
      <w:proofErr w:type="spellStart"/>
      <w:r w:rsidRPr="005109A2">
        <w:rPr>
          <w:rFonts w:ascii="Arial Narrow" w:eastAsia="Tahoma" w:hAnsi="Arial Narrow" w:cs="Tahoma"/>
          <w:sz w:val="24"/>
          <w:szCs w:val="24"/>
          <w:lang w:val="hu-HU"/>
        </w:rPr>
        <w:t>Transparency</w:t>
      </w:r>
      <w:proofErr w:type="spellEnd"/>
      <w:r w:rsidRPr="005109A2">
        <w:rPr>
          <w:rFonts w:ascii="Arial Narrow" w:eastAsia="Tahoma" w:hAnsi="Arial Narrow" w:cs="Tahoma"/>
          <w:sz w:val="24"/>
          <w:szCs w:val="24"/>
          <w:lang w:val="hu-HU"/>
        </w:rPr>
        <w:t xml:space="preserve"> International Magyarország 2012 óta több alkalommal is figyelmeztetett arra, hogy </w:t>
      </w:r>
      <w:r w:rsidRPr="005109A2">
        <w:rPr>
          <w:rFonts w:ascii="Arial Narrow" w:eastAsia="Tahoma" w:hAnsi="Arial Narrow" w:cs="Tahoma"/>
          <w:b/>
          <w:bCs/>
          <w:sz w:val="24"/>
          <w:szCs w:val="24"/>
          <w:lang w:val="hu-HU"/>
        </w:rPr>
        <w:t>az állam foglyul ejtésének jelensége van kialakulóban Magyarországon</w:t>
      </w:r>
      <w:r w:rsidRPr="005109A2">
        <w:rPr>
          <w:rFonts w:ascii="Arial Narrow" w:eastAsia="Tahoma" w:hAnsi="Arial Narrow" w:cs="Tahoma"/>
          <w:sz w:val="24"/>
          <w:szCs w:val="24"/>
          <w:lang w:val="hu-HU"/>
        </w:rPr>
        <w:t>.</w:t>
      </w:r>
      <w:r w:rsidRPr="005109A2">
        <w:rPr>
          <w:rFonts w:ascii="Arial Narrow" w:eastAsia="Tahoma" w:hAnsi="Arial Narrow" w:cs="Tahoma"/>
          <w:sz w:val="24"/>
          <w:szCs w:val="24"/>
          <w:vertAlign w:val="superscript"/>
          <w:lang w:val="hu-HU"/>
        </w:rPr>
        <w:footnoteReference w:id="143"/>
      </w:r>
      <w:r w:rsidRPr="005109A2">
        <w:rPr>
          <w:rFonts w:ascii="Arial Narrow" w:eastAsia="Tahoma" w:hAnsi="Arial Narrow" w:cs="Tahoma"/>
          <w:sz w:val="24"/>
          <w:szCs w:val="24"/>
          <w:lang w:val="hu-HU"/>
        </w:rPr>
        <w:t xml:space="preserve"> </w:t>
      </w:r>
      <w:r w:rsidRPr="005109A2">
        <w:rPr>
          <w:rFonts w:ascii="Arial Narrow" w:eastAsia="Tahoma" w:hAnsi="Arial Narrow" w:cs="Tahoma"/>
          <w:sz w:val="24"/>
          <w:szCs w:val="24"/>
          <w:highlight w:val="white"/>
          <w:lang w:val="hu-HU"/>
        </w:rPr>
        <w:t xml:space="preserve">Az állam foglyul ejtése során a következő volt a két legfontosabb lépés: 1) az intézmények feltöltése gyakran gyenge szakmai háttérrel rendelkező, kormányhű személyek kulcsfontosságú állami tisztségekbe való kinevezésével (megválasztásával), valamint 2) a szabályozás tetszés szerinti módosítása az érintett intézmények megzabolázása érdekében. </w:t>
      </w:r>
      <w:r w:rsidRPr="005109A2">
        <w:rPr>
          <w:rFonts w:ascii="Arial Narrow" w:eastAsia="Tahoma" w:hAnsi="Arial Narrow" w:cs="Tahoma"/>
          <w:sz w:val="24"/>
          <w:szCs w:val="24"/>
          <w:lang w:val="hu-HU"/>
        </w:rPr>
        <w:t xml:space="preserve">Az </w:t>
      </w:r>
      <w:r>
        <w:rPr>
          <w:rFonts w:ascii="Arial Narrow" w:eastAsia="Tahoma" w:hAnsi="Arial Narrow" w:cs="Tahoma"/>
          <w:sz w:val="24"/>
          <w:szCs w:val="24"/>
          <w:lang w:val="hu-HU"/>
        </w:rPr>
        <w:t>„</w:t>
      </w:r>
      <w:r w:rsidRPr="005109A2">
        <w:rPr>
          <w:rFonts w:ascii="Arial Narrow" w:eastAsia="Tahoma" w:hAnsi="Arial Narrow" w:cs="Tahoma"/>
          <w:sz w:val="24"/>
          <w:szCs w:val="24"/>
          <w:lang w:val="hu-HU"/>
        </w:rPr>
        <w:t>elfoglalt</w:t>
      </w:r>
      <w:r>
        <w:rPr>
          <w:rFonts w:ascii="Arial Narrow" w:eastAsia="Tahoma" w:hAnsi="Arial Narrow" w:cs="Tahoma"/>
          <w:sz w:val="24"/>
          <w:szCs w:val="24"/>
          <w:lang w:val="hu-HU"/>
        </w:rPr>
        <w:t>”</w:t>
      </w:r>
      <w:r w:rsidRPr="005109A2">
        <w:rPr>
          <w:rFonts w:ascii="Arial Narrow" w:eastAsia="Tahoma" w:hAnsi="Arial Narrow" w:cs="Tahoma"/>
          <w:sz w:val="24"/>
          <w:szCs w:val="24"/>
          <w:lang w:val="hu-HU"/>
        </w:rPr>
        <w:t xml:space="preserve"> intézmények </w:t>
      </w:r>
      <w:r w:rsidRPr="005109A2">
        <w:rPr>
          <w:rFonts w:ascii="Arial Narrow" w:eastAsia="Tahoma" w:hAnsi="Arial Narrow" w:cs="Tahoma"/>
          <w:b/>
          <w:bCs/>
          <w:sz w:val="24"/>
          <w:szCs w:val="24"/>
          <w:lang w:val="hu-HU"/>
        </w:rPr>
        <w:t xml:space="preserve">a részrehajlás és az elfogultság </w:t>
      </w:r>
      <w:r w:rsidRPr="005109A2">
        <w:rPr>
          <w:rFonts w:ascii="Arial Narrow" w:eastAsia="Tahoma" w:hAnsi="Arial Narrow" w:cs="Tahoma"/>
          <w:b/>
          <w:bCs/>
          <w:sz w:val="24"/>
          <w:szCs w:val="24"/>
          <w:lang w:val="hu-HU"/>
        </w:rPr>
        <w:lastRenderedPageBreak/>
        <w:t>egyértelmű jeleit</w:t>
      </w:r>
      <w:r w:rsidRPr="005109A2">
        <w:rPr>
          <w:rFonts w:ascii="Arial Narrow" w:eastAsia="Tahoma" w:hAnsi="Arial Narrow" w:cs="Tahoma"/>
          <w:sz w:val="24"/>
          <w:szCs w:val="24"/>
          <w:lang w:val="hu-HU"/>
        </w:rPr>
        <w:t xml:space="preserve"> mutatják feladataik ellátása során, mivel aránytalan mértékben szankcionálják az ellenzékhez köthető jogszabálysértéseket, míg a kormányzó pártelit esetében észlelt korrupciós esetek kivizsgálását és szankcionálását mellőzik</w:t>
      </w:r>
      <w:r w:rsidRPr="005109A2">
        <w:rPr>
          <w:rFonts w:ascii="Arial Narrow" w:eastAsia="Tahoma" w:hAnsi="Arial Narrow" w:cs="Tahoma"/>
          <w:sz w:val="24"/>
          <w:szCs w:val="24"/>
          <w:highlight w:val="white"/>
          <w:lang w:val="hu-HU"/>
        </w:rPr>
        <w:t xml:space="preserve">. Magyarországon az állam foglyul ejtésének jelei és következményei egyértelműen megfigyelhetők az összes állami szerv esetében, így a korrupcióellenes feladatokat ellátók körében is. </w:t>
      </w:r>
    </w:p>
    <w:p w14:paraId="54E1D778" w14:textId="77777777" w:rsidR="0007615C" w:rsidRPr="005109A2" w:rsidRDefault="0007615C" w:rsidP="0007615C">
      <w:pPr>
        <w:spacing w:after="120"/>
        <w:jc w:val="both"/>
        <w:rPr>
          <w:rFonts w:ascii="Arial Narrow" w:eastAsia="Tahoma" w:hAnsi="Arial Narrow" w:cs="Tahoma"/>
          <w:sz w:val="24"/>
          <w:szCs w:val="24"/>
          <w:highlight w:val="white"/>
          <w:lang w:val="hu-HU"/>
        </w:rPr>
      </w:pPr>
      <w:r w:rsidRPr="005109A2">
        <w:rPr>
          <w:rFonts w:ascii="Arial Narrow" w:eastAsia="Tahoma" w:hAnsi="Arial Narrow" w:cs="Tahoma"/>
          <w:sz w:val="24"/>
          <w:szCs w:val="24"/>
          <w:highlight w:val="white"/>
          <w:lang w:val="hu-HU"/>
        </w:rPr>
        <w:t xml:space="preserve">A hatóságok funkcionális autonómiájának hiányából következő hiányosságokra konkrétabb példa az uniós források kezelésének felügyeletével megbízott állami szervek esete. Az irányító hatóságokat beolvasztották a minisztériumokba, így a projektek tervezése és elbírálása ugyanahhoz a minisztériumhoz tartozik. A miniszter tetszés szerint utasítást adhat az irányító hatóság vezetőjének, mivel ez utóbbi a beosztottja. Például az Európai Támogatásokat Auditáló Főigazgatóság a Pénzügyminisztériumhoz tartozik, alkalmazottai kormánytisztviselők. Ez kétségeket ébreszt a függetlenség intézményi garanciáit illetően. Az, hogy Magyarországon komoly problémát jelent </w:t>
      </w:r>
      <w:r w:rsidRPr="005109A2">
        <w:rPr>
          <w:rFonts w:ascii="Arial Narrow" w:eastAsia="Tahoma" w:hAnsi="Arial Narrow" w:cs="Tahoma"/>
          <w:b/>
          <w:bCs/>
          <w:sz w:val="24"/>
          <w:szCs w:val="24"/>
          <w:highlight w:val="white"/>
          <w:lang w:val="hu-HU"/>
        </w:rPr>
        <w:t>az uniós forrásokkal való visszaélés</w:t>
      </w:r>
      <w:r w:rsidRPr="005109A2">
        <w:rPr>
          <w:rFonts w:ascii="Arial Narrow" w:eastAsia="Tahoma" w:hAnsi="Arial Narrow" w:cs="Tahoma"/>
          <w:sz w:val="24"/>
          <w:szCs w:val="24"/>
          <w:highlight w:val="white"/>
          <w:lang w:val="hu-HU"/>
        </w:rPr>
        <w:t xml:space="preserve">, nem független attól, hogy kormány által </w:t>
      </w:r>
      <w:r w:rsidRPr="005109A2">
        <w:rPr>
          <w:rFonts w:ascii="Arial Narrow" w:eastAsia="Tahoma" w:hAnsi="Arial Narrow" w:cs="Tahoma"/>
          <w:b/>
          <w:bCs/>
          <w:sz w:val="24"/>
          <w:szCs w:val="24"/>
          <w:highlight w:val="white"/>
          <w:lang w:val="hu-HU"/>
        </w:rPr>
        <w:t>az uniós támogatások felhasználásának ellenőrzésére létrehozott hatóságoknak nincs funkcionális autonómiája.</w:t>
      </w:r>
      <w:r w:rsidRPr="005109A2">
        <w:rPr>
          <w:rFonts w:ascii="Arial Narrow" w:eastAsia="Tahoma" w:hAnsi="Arial Narrow" w:cs="Tahoma"/>
          <w:sz w:val="24"/>
          <w:szCs w:val="24"/>
          <w:highlight w:val="white"/>
          <w:vertAlign w:val="superscript"/>
          <w:lang w:val="hu-HU"/>
        </w:rPr>
        <w:footnoteReference w:id="144"/>
      </w:r>
    </w:p>
    <w:p w14:paraId="7713EF75" w14:textId="77777777" w:rsidR="0007615C" w:rsidRPr="003C7291" w:rsidRDefault="0007615C" w:rsidP="0007615C">
      <w:pPr>
        <w:spacing w:before="240" w:after="360"/>
        <w:jc w:val="both"/>
        <w:rPr>
          <w:rFonts w:ascii="Arial Narrow" w:eastAsia="Tahoma" w:hAnsi="Arial Narrow" w:cs="Tahoma"/>
          <w:b/>
          <w:bCs/>
          <w:color w:val="4B8A93"/>
          <w:sz w:val="24"/>
          <w:szCs w:val="24"/>
          <w:lang w:val="hu-HU"/>
        </w:rPr>
      </w:pPr>
      <w:r w:rsidRPr="003C7291">
        <w:rPr>
          <w:rFonts w:ascii="Arial Narrow" w:eastAsia="Tahoma" w:hAnsi="Arial Narrow" w:cs="Tahoma"/>
          <w:b/>
          <w:bCs/>
          <w:color w:val="4B8A93"/>
          <w:sz w:val="24"/>
          <w:szCs w:val="24"/>
          <w:lang w:val="hu-HU"/>
        </w:rPr>
        <w:t xml:space="preserve">20. </w:t>
      </w:r>
      <w:r>
        <w:rPr>
          <w:rFonts w:ascii="Arial Narrow" w:eastAsia="Tahoma" w:hAnsi="Arial Narrow" w:cs="Tahoma"/>
          <w:b/>
          <w:bCs/>
          <w:color w:val="4B8A93"/>
          <w:sz w:val="24"/>
          <w:szCs w:val="24"/>
          <w:lang w:val="hu-HU"/>
        </w:rPr>
        <w:t>Információk</w:t>
      </w:r>
      <w:r w:rsidRPr="003C7291">
        <w:rPr>
          <w:rFonts w:ascii="Arial Narrow" w:eastAsia="Tahoma" w:hAnsi="Arial Narrow" w:cs="Tahoma"/>
          <w:b/>
          <w:bCs/>
          <w:color w:val="4B8A93"/>
          <w:sz w:val="24"/>
          <w:szCs w:val="24"/>
          <w:lang w:val="hu-HU"/>
        </w:rPr>
        <w:t xml:space="preserve"> a korrupcióellenes stratégiai keretben foglalt intézkedések végrehajtásáról </w:t>
      </w:r>
    </w:p>
    <w:p w14:paraId="52D645AD"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A kormány 2020-ban fogadta el a közigazgatásra vonatkozó korrupcióellenes stratégiát, és meghatározta a végrehajtásának mérföldköveit. Azonban 2021 decemberében a határidők többségét 2023-ra halasztotta.</w:t>
      </w:r>
      <w:r w:rsidRPr="005109A2">
        <w:rPr>
          <w:rFonts w:ascii="Arial Narrow" w:eastAsia="Tahoma" w:hAnsi="Arial Narrow" w:cs="Tahoma"/>
          <w:sz w:val="24"/>
          <w:szCs w:val="24"/>
          <w:vertAlign w:val="superscript"/>
          <w:lang w:val="hu-HU"/>
        </w:rPr>
        <w:footnoteReference w:id="145"/>
      </w:r>
      <w:r w:rsidRPr="005109A2">
        <w:rPr>
          <w:rFonts w:ascii="Arial Narrow" w:eastAsia="Tahoma" w:hAnsi="Arial Narrow" w:cs="Tahoma"/>
          <w:sz w:val="24"/>
          <w:szCs w:val="24"/>
          <w:lang w:val="hu-HU"/>
        </w:rPr>
        <w:t xml:space="preserve"> A halasztás okait nem hozta nyilvánosságra. </w:t>
      </w:r>
    </w:p>
    <w:p w14:paraId="013BE687"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A stratégia fő elemei a következők</w:t>
      </w:r>
      <w:r>
        <w:rPr>
          <w:rFonts w:ascii="Arial Narrow" w:eastAsia="Tahoma" w:hAnsi="Arial Narrow" w:cs="Tahoma"/>
          <w:sz w:val="24"/>
          <w:szCs w:val="24"/>
          <w:lang w:val="hu-HU"/>
        </w:rPr>
        <w:t>:</w:t>
      </w:r>
      <w:r w:rsidRPr="005109A2">
        <w:rPr>
          <w:rFonts w:ascii="Arial Narrow" w:eastAsia="Tahoma" w:hAnsi="Arial Narrow" w:cs="Tahoma"/>
          <w:sz w:val="24"/>
          <w:szCs w:val="24"/>
          <w:vertAlign w:val="superscript"/>
          <w:lang w:val="hu-HU"/>
        </w:rPr>
        <w:footnoteReference w:id="146"/>
      </w:r>
      <w:r w:rsidRPr="005109A2">
        <w:rPr>
          <w:rFonts w:ascii="Arial Narrow" w:eastAsia="Tahoma" w:hAnsi="Arial Narrow" w:cs="Tahoma"/>
          <w:sz w:val="24"/>
          <w:szCs w:val="24"/>
          <w:lang w:val="hu-HU"/>
        </w:rPr>
        <w:t xml:space="preserve"> az e-közigazgatással kapcsolatos általános korrupcióellenes stratégia kidolgozása és érvényesítése; automatizált döntéstámogató rendszer kifejlesztése a döntéshozatali folyamat átláthatóságának és ellenőrizhetőségének javítása érdekében; olyan informatikai rendszer koncepciójának elkészítése, amely a belső kontrollrendszer, különösen az integrált kockázatkezelési rendszer megfelelő működéséhez elengedhetetlen, a folyamatmodellek egységes kezelését és a szervek közötti megosztását támogatja; közös korrupcióellenes képzés megtartása a bírák, ügyészek és a rendőrség részére, a korrupció elleni küzdelemmel kapcsolatos esettár összeállítása és terjesztése a szakemberek körében; képzés szervezése a nyomozó ügyészek számára a titkos információgyűjtés során alkalmazott eszközök alkalmazásáról; online adatgyűjtési felület létrehozása és adatfelmérés az államigazgatási szervek körében a korrupciós és integritási kockázatokkal fokozottan érintett álláshelyek és munkakörök feltérképezése érdekében; az adatgyűjtési felületen gyűjtött adatok elemzése; a Nemzeti Védelmi Szolgálat központi kockázatelemzési szakrendszerének alkalmassá tétele a gyűjtött adatok kezelésére; egységes jogszabályi háttér megteremtése a közpénzből finanszírozott jelentős beruházások integritási kockázatainak kezelésére; a határellenőrzést végző rendőri egységek körében a korrupció megelőzésére irányuló kísérleti projekt indítása; az ISO rendszer állami vállalatoknál való alkalmazására kínálkozó lehetőségek vizsgálata </w:t>
      </w:r>
      <w:r w:rsidRPr="005109A2">
        <w:rPr>
          <w:rFonts w:ascii="Arial Narrow" w:eastAsia="Tahoma" w:hAnsi="Arial Narrow" w:cs="Tahoma"/>
          <w:sz w:val="24"/>
          <w:szCs w:val="24"/>
          <w:lang w:val="hu-HU"/>
        </w:rPr>
        <w:lastRenderedPageBreak/>
        <w:t>annak felmérése alapján, milyen integritásirányítási modell alkalmazása lenne célszerű az állami szervek és az állami vállalatok esetében; Jó Állam Mutató rendszer kidolgozása; a külföldi hivatalos személy megvesztegetésére irányuló bűncselekményekkel kapcsolatos ismeretek terjesztése; integritásreferensek képzése; tananyagok kidolgozása. A kormány többi korrupcióellenes erőfeszítéséhez hasonlóan ez a stratégia is mindössze a hétköznapi korrupció felszámolására összpontosít, a rendszerszintű problémákat (például politikai finanszírozás, közbeszerzések, a vagyonnyilatkozatok rendszere, lobbizás, a visszaélést bejelentő személyek védelme, információkhoz való hozzáférés) és a magas szinten elkövetett bűncselekmények büntetlenségét azonban nem kezeli.</w:t>
      </w:r>
    </w:p>
    <w:p w14:paraId="72077300" w14:textId="77777777" w:rsidR="0007615C" w:rsidRPr="008D28E1" w:rsidRDefault="0007615C" w:rsidP="0007615C">
      <w:pPr>
        <w:spacing w:after="120"/>
        <w:jc w:val="both"/>
        <w:rPr>
          <w:rFonts w:ascii="Arial Narrow" w:eastAsia="Tahoma" w:hAnsi="Arial Narrow" w:cs="Tahoma"/>
          <w:b/>
          <w:bCs/>
          <w:sz w:val="24"/>
          <w:szCs w:val="24"/>
          <w:lang w:val="hu-HU"/>
        </w:rPr>
      </w:pPr>
      <w:r w:rsidRPr="005109A2">
        <w:rPr>
          <w:rFonts w:ascii="Arial Narrow" w:eastAsia="Tahoma" w:hAnsi="Arial Narrow" w:cs="Tahoma"/>
          <w:b/>
          <w:bCs/>
          <w:sz w:val="24"/>
          <w:szCs w:val="24"/>
          <w:lang w:val="hu-HU"/>
        </w:rPr>
        <w:t>A stratégia végrehajtását a nyilvánosság nem követheti figyelemmel, mivel a közzététele óta érdemben nem osztottak meg információkat a stratégia megvalósításáról.</w:t>
      </w:r>
    </w:p>
    <w:p w14:paraId="22D3BC6A" w14:textId="77777777" w:rsidR="0007615C" w:rsidRPr="00E43D13" w:rsidRDefault="0007615C" w:rsidP="0007615C">
      <w:pPr>
        <w:pStyle w:val="Cmsor3"/>
        <w:rPr>
          <w:rFonts w:ascii="Arial Narrow" w:hAnsi="Arial Narrow"/>
          <w:b/>
          <w:bCs/>
          <w:color w:val="FFFFFF" w:themeColor="background1"/>
          <w:lang w:val="en-GB"/>
        </w:rPr>
      </w:pPr>
      <w:bookmarkStart w:id="18" w:name="_Toc94011167"/>
      <w:bookmarkStart w:id="19" w:name="_Toc94011427"/>
      <w:bookmarkStart w:id="20" w:name="_Toc108580937"/>
      <w:r w:rsidRPr="00E43D13">
        <w:rPr>
          <w:rFonts w:ascii="Arial Narrow" w:hAnsi="Arial Narrow"/>
          <w:b/>
          <w:bCs/>
          <w:noProof/>
          <w:color w:val="FFFFFF" w:themeColor="background1"/>
        </w:rPr>
        <mc:AlternateContent>
          <mc:Choice Requires="wps">
            <w:drawing>
              <wp:anchor distT="0" distB="0" distL="114300" distR="114300" simplePos="0" relativeHeight="251676672" behindDoc="1" locked="0" layoutInCell="1" allowOverlap="1" wp14:anchorId="3BA4F955" wp14:editId="42FDF4A4">
                <wp:simplePos x="0" y="0"/>
                <wp:positionH relativeFrom="column">
                  <wp:posOffset>-57599</wp:posOffset>
                </wp:positionH>
                <wp:positionV relativeFrom="paragraph">
                  <wp:posOffset>87055</wp:posOffset>
                </wp:positionV>
                <wp:extent cx="1065600" cy="289677"/>
                <wp:effectExtent l="0" t="0" r="1270" b="0"/>
                <wp:wrapNone/>
                <wp:docPr id="26" name="Téglalap 26"/>
                <wp:cNvGraphicFramePr/>
                <a:graphic xmlns:a="http://schemas.openxmlformats.org/drawingml/2006/main">
                  <a:graphicData uri="http://schemas.microsoft.com/office/word/2010/wordprocessingShape">
                    <wps:wsp>
                      <wps:cNvSpPr/>
                      <wps:spPr>
                        <a:xfrm>
                          <a:off x="0" y="0"/>
                          <a:ext cx="1065600" cy="289677"/>
                        </a:xfrm>
                        <a:prstGeom prst="rect">
                          <a:avLst/>
                        </a:prstGeom>
                        <a:solidFill>
                          <a:srgbClr val="4B8A9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9D0575" id="Téglalap 26" o:spid="_x0000_s1026" style="position:absolute;margin-left:-4.55pt;margin-top:6.85pt;width:83.9pt;height:22.8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" fillcolor="#4b8a93" stroked="f"/>
            </w:pict>
          </mc:Fallback>
        </mc:AlternateContent>
      </w:r>
      <w:r w:rsidRPr="00E43D13">
        <w:rPr>
          <w:rFonts w:ascii="Arial Narrow" w:hAnsi="Arial Narrow"/>
          <w:b/>
          <w:bCs/>
          <w:color w:val="FFFFFF" w:themeColor="background1"/>
          <w:lang w:val="en-GB"/>
        </w:rPr>
        <w:t>B</w:t>
      </w:r>
      <w:r w:rsidRPr="001B5629">
        <w:rPr>
          <w:rFonts w:ascii="Arial Narrow" w:hAnsi="Arial Narrow"/>
          <w:b/>
          <w:bCs/>
          <w:color w:val="FFFFFF" w:themeColor="background1"/>
          <w:lang w:val="hu-HU"/>
        </w:rPr>
        <w:t>. Megelőzés</w:t>
      </w:r>
      <w:bookmarkEnd w:id="18"/>
      <w:bookmarkEnd w:id="19"/>
      <w:bookmarkEnd w:id="20"/>
    </w:p>
    <w:p w14:paraId="2FF005CD" w14:textId="77777777" w:rsidR="0007615C" w:rsidRPr="001B5629" w:rsidRDefault="0007615C" w:rsidP="0007615C">
      <w:pPr>
        <w:spacing w:before="240" w:after="360"/>
        <w:jc w:val="both"/>
        <w:rPr>
          <w:rFonts w:ascii="Arial Narrow" w:eastAsia="Tahoma" w:hAnsi="Arial Narrow" w:cs="Tahoma"/>
          <w:b/>
          <w:bCs/>
          <w:color w:val="4B8A93"/>
          <w:sz w:val="24"/>
          <w:szCs w:val="24"/>
          <w:lang w:val="hu-HU"/>
        </w:rPr>
      </w:pPr>
      <w:r w:rsidRPr="001B5629">
        <w:rPr>
          <w:rFonts w:ascii="Arial Narrow" w:eastAsia="Tahoma" w:hAnsi="Arial Narrow" w:cs="Tahoma"/>
          <w:b/>
          <w:bCs/>
          <w:color w:val="4B8A93"/>
          <w:sz w:val="24"/>
          <w:szCs w:val="24"/>
          <w:lang w:val="hu-HU"/>
        </w:rPr>
        <w:t xml:space="preserve">21. A közszférán belüli integritás erősítésére irányuló intézkedések és azok alkalmazása </w:t>
      </w:r>
    </w:p>
    <w:p w14:paraId="261B5467" w14:textId="77777777" w:rsidR="0007615C" w:rsidRPr="005109A2" w:rsidRDefault="0007615C" w:rsidP="0007615C">
      <w:pPr>
        <w:spacing w:after="120"/>
        <w:jc w:val="both"/>
        <w:rPr>
          <w:rFonts w:ascii="Arial Narrow" w:eastAsia="Tahoma" w:hAnsi="Arial Narrow" w:cs="Tahoma"/>
          <w:color w:val="1A2521"/>
          <w:sz w:val="24"/>
          <w:szCs w:val="24"/>
          <w:highlight w:val="yellow"/>
          <w:lang w:val="hu-HU"/>
        </w:rPr>
      </w:pPr>
      <w:r w:rsidRPr="005109A2">
        <w:rPr>
          <w:rFonts w:ascii="Arial Narrow" w:eastAsia="Tahoma" w:hAnsi="Arial Narrow" w:cs="Tahoma"/>
          <w:color w:val="1A2521"/>
          <w:sz w:val="24"/>
          <w:szCs w:val="24"/>
          <w:lang w:val="hu-HU"/>
        </w:rPr>
        <w:t xml:space="preserve">Noha a közintézményeknek rendelkezniük kell integritási mechanizmusokkal, és számos intézményben évente integritási értékelést végeznek, </w:t>
      </w:r>
      <w:r w:rsidRPr="005109A2">
        <w:rPr>
          <w:rFonts w:ascii="Arial Narrow" w:eastAsia="Tahoma" w:hAnsi="Arial Narrow" w:cs="Tahoma"/>
          <w:b/>
          <w:bCs/>
          <w:color w:val="1A2521"/>
          <w:sz w:val="24"/>
          <w:szCs w:val="24"/>
          <w:lang w:val="hu-HU"/>
        </w:rPr>
        <w:t>semmi nem utal arra, hogy az integritási értékeléseket központilag kiértékelnék, és a megállapításokat becsatornáznák a korrupcióellenes politikákba.</w:t>
      </w:r>
    </w:p>
    <w:p w14:paraId="0181BF79" w14:textId="77777777" w:rsidR="0007615C" w:rsidRPr="005109A2" w:rsidRDefault="0007615C" w:rsidP="0007615C">
      <w:pPr>
        <w:spacing w:after="120"/>
        <w:jc w:val="both"/>
        <w:rPr>
          <w:rFonts w:ascii="Arial Narrow" w:eastAsia="Tahoma" w:hAnsi="Arial Narrow" w:cs="Tahoma"/>
          <w:color w:val="1A2521"/>
          <w:sz w:val="24"/>
          <w:szCs w:val="24"/>
          <w:lang w:val="hu-HU"/>
        </w:rPr>
      </w:pPr>
      <w:r w:rsidRPr="005109A2">
        <w:rPr>
          <w:rFonts w:ascii="Arial Narrow" w:eastAsia="Tahoma" w:hAnsi="Arial Narrow" w:cs="Tahoma"/>
          <w:color w:val="1A2521"/>
          <w:sz w:val="24"/>
          <w:szCs w:val="24"/>
          <w:lang w:val="hu-HU"/>
        </w:rPr>
        <w:t>Amint azt</w:t>
      </w:r>
      <w:r>
        <w:rPr>
          <w:rFonts w:ascii="Arial Narrow" w:eastAsia="Tahoma" w:hAnsi="Arial Narrow" w:cs="Tahoma"/>
          <w:color w:val="1A2521"/>
          <w:sz w:val="24"/>
          <w:szCs w:val="24"/>
          <w:lang w:val="hu-HU"/>
        </w:rPr>
        <w:t xml:space="preserve"> </w:t>
      </w:r>
      <w:r w:rsidRPr="005109A2">
        <w:rPr>
          <w:rFonts w:ascii="Arial Narrow" w:eastAsia="Tahoma" w:hAnsi="Arial Narrow" w:cs="Tahoma"/>
          <w:color w:val="1A2521"/>
          <w:sz w:val="24"/>
          <w:szCs w:val="24"/>
          <w:lang w:val="hu-HU"/>
        </w:rPr>
        <w:t>a</w:t>
      </w:r>
      <w:r>
        <w:rPr>
          <w:rFonts w:ascii="Arial Narrow" w:eastAsia="Tahoma" w:hAnsi="Arial Narrow" w:cs="Tahoma"/>
          <w:color w:val="1A2521"/>
          <w:sz w:val="24"/>
          <w:szCs w:val="24"/>
          <w:lang w:val="hu-HU"/>
        </w:rPr>
        <w:t xml:space="preserve"> jogállamisági jelentéshez benyújtott </w:t>
      </w:r>
      <w:r w:rsidRPr="005109A2">
        <w:rPr>
          <w:rFonts w:ascii="Arial Narrow" w:eastAsia="Tahoma" w:hAnsi="Arial Narrow" w:cs="Tahoma"/>
          <w:color w:val="1A2521"/>
          <w:sz w:val="24"/>
          <w:szCs w:val="24"/>
          <w:lang w:val="hu-HU"/>
        </w:rPr>
        <w:t>előző civil szervez</w:t>
      </w:r>
      <w:r>
        <w:rPr>
          <w:rFonts w:ascii="Arial Narrow" w:eastAsia="Tahoma" w:hAnsi="Arial Narrow" w:cs="Tahoma"/>
          <w:color w:val="1A2521"/>
          <w:sz w:val="24"/>
          <w:szCs w:val="24"/>
          <w:lang w:val="hu-HU"/>
        </w:rPr>
        <w:t xml:space="preserve">eti észrevételeinkben </w:t>
      </w:r>
      <w:r w:rsidRPr="005109A2">
        <w:rPr>
          <w:rFonts w:ascii="Arial Narrow" w:eastAsia="Tahoma" w:hAnsi="Arial Narrow" w:cs="Tahoma"/>
          <w:color w:val="1A2521"/>
          <w:sz w:val="24"/>
          <w:szCs w:val="24"/>
          <w:lang w:val="hu-HU"/>
        </w:rPr>
        <w:t xml:space="preserve">megfogalmaztuk, a </w:t>
      </w:r>
      <w:r w:rsidRPr="005109A2">
        <w:rPr>
          <w:rFonts w:ascii="Arial Narrow" w:eastAsia="Tahoma" w:hAnsi="Arial Narrow" w:cs="Tahoma"/>
          <w:b/>
          <w:bCs/>
          <w:color w:val="1A2521"/>
          <w:sz w:val="24"/>
          <w:szCs w:val="24"/>
          <w:lang w:val="hu-HU"/>
        </w:rPr>
        <w:t>forgóajtó-jelenség</w:t>
      </w:r>
      <w:r w:rsidRPr="005109A2">
        <w:rPr>
          <w:rFonts w:ascii="Arial Narrow" w:eastAsia="Tahoma" w:hAnsi="Arial Narrow" w:cs="Tahoma"/>
          <w:color w:val="1A2521"/>
          <w:sz w:val="24"/>
          <w:szCs w:val="24"/>
          <w:lang w:val="hu-HU"/>
        </w:rPr>
        <w:t xml:space="preserve"> – amely az Európai Parlament Kutatószolgálatának meghatározása</w:t>
      </w:r>
      <w:r w:rsidRPr="005109A2">
        <w:rPr>
          <w:rFonts w:ascii="Arial Narrow" w:eastAsia="Tahoma" w:hAnsi="Arial Narrow" w:cs="Tahoma"/>
          <w:color w:val="1A2521"/>
          <w:sz w:val="24"/>
          <w:szCs w:val="24"/>
          <w:vertAlign w:val="superscript"/>
          <w:lang w:val="hu-HU"/>
        </w:rPr>
        <w:footnoteReference w:id="147"/>
      </w:r>
      <w:r w:rsidRPr="005109A2">
        <w:rPr>
          <w:rFonts w:ascii="Arial Narrow" w:eastAsia="Tahoma" w:hAnsi="Arial Narrow" w:cs="Tahoma"/>
          <w:color w:val="1A2521"/>
          <w:sz w:val="24"/>
          <w:szCs w:val="24"/>
          <w:lang w:val="hu-HU"/>
        </w:rPr>
        <w:t xml:space="preserve"> szerint „</w:t>
      </w:r>
      <w:r w:rsidRPr="005109A2">
        <w:rPr>
          <w:rFonts w:ascii="Arial Narrow" w:eastAsia="Tahoma" w:hAnsi="Arial Narrow" w:cs="Tahoma"/>
          <w:i/>
          <w:iCs/>
          <w:color w:val="1A2521"/>
          <w:sz w:val="24"/>
          <w:szCs w:val="24"/>
          <w:lang w:val="hu-HU"/>
        </w:rPr>
        <w:t xml:space="preserve">szakértők vagy szakértelem közszféra- és </w:t>
      </w:r>
      <w:proofErr w:type="spellStart"/>
      <w:r w:rsidRPr="005109A2">
        <w:rPr>
          <w:rFonts w:ascii="Arial Narrow" w:eastAsia="Tahoma" w:hAnsi="Arial Narrow" w:cs="Tahoma"/>
          <w:i/>
          <w:iCs/>
          <w:color w:val="1A2521"/>
          <w:sz w:val="24"/>
          <w:szCs w:val="24"/>
          <w:lang w:val="hu-HU"/>
        </w:rPr>
        <w:t>magánszektorbeli</w:t>
      </w:r>
      <w:proofErr w:type="spellEnd"/>
      <w:r w:rsidRPr="005109A2">
        <w:rPr>
          <w:rFonts w:ascii="Arial Narrow" w:eastAsia="Tahoma" w:hAnsi="Arial Narrow" w:cs="Tahoma"/>
          <w:i/>
          <w:iCs/>
          <w:color w:val="1A2521"/>
          <w:sz w:val="24"/>
          <w:szCs w:val="24"/>
          <w:lang w:val="hu-HU"/>
        </w:rPr>
        <w:t xml:space="preserve"> álláshelyek közötti mozgása”</w:t>
      </w:r>
      <w:r w:rsidRPr="005109A2">
        <w:rPr>
          <w:rFonts w:ascii="Arial Narrow" w:eastAsia="Tahoma" w:hAnsi="Arial Narrow" w:cs="Tahoma"/>
          <w:color w:val="1A2521"/>
          <w:sz w:val="24"/>
          <w:szCs w:val="24"/>
          <w:lang w:val="hu-HU"/>
        </w:rPr>
        <w:t xml:space="preserve"> – kialakulásának megelőzését illetően Magyarország </w:t>
      </w:r>
      <w:r w:rsidRPr="005109A2">
        <w:rPr>
          <w:rFonts w:ascii="Arial Narrow" w:eastAsia="Tahoma" w:hAnsi="Arial Narrow" w:cs="Tahoma"/>
          <w:b/>
          <w:bCs/>
          <w:color w:val="1A2521"/>
          <w:sz w:val="24"/>
          <w:szCs w:val="24"/>
          <w:lang w:val="hu-HU"/>
        </w:rPr>
        <w:t>nem rendelkezik külön szabályozással.</w:t>
      </w:r>
      <w:r w:rsidRPr="005109A2">
        <w:rPr>
          <w:rFonts w:ascii="Arial Narrow" w:eastAsia="Tahoma" w:hAnsi="Arial Narrow" w:cs="Tahoma"/>
          <w:color w:val="1A2521"/>
          <w:sz w:val="24"/>
          <w:szCs w:val="24"/>
          <w:lang w:val="hu-HU"/>
        </w:rPr>
        <w:t xml:space="preserve"> Bár a Munka Törvénykönyve és a köztisztviselőkre vonatkozó szabályozás tartalmaz titoktartási rendelkezéseket, nincs olyan átfogó szabályozás, amely egyértelmű időbeli korlátozást írna elő a köztisztviselők számára a</w:t>
      </w:r>
      <w:r>
        <w:rPr>
          <w:rFonts w:ascii="Arial Narrow" w:eastAsia="Tahoma" w:hAnsi="Arial Narrow" w:cs="Tahoma"/>
          <w:color w:val="1A2521"/>
          <w:sz w:val="24"/>
          <w:szCs w:val="24"/>
          <w:lang w:val="hu-HU"/>
        </w:rPr>
        <w:t>rra</w:t>
      </w:r>
      <w:r w:rsidRPr="005109A2">
        <w:rPr>
          <w:rFonts w:ascii="Arial Narrow" w:eastAsia="Tahoma" w:hAnsi="Arial Narrow" w:cs="Tahoma"/>
          <w:color w:val="1A2521"/>
          <w:sz w:val="24"/>
          <w:szCs w:val="24"/>
          <w:lang w:val="hu-HU"/>
        </w:rPr>
        <w:t>, hogy ugyanabban az ágazatban folytassák üzleti pályafutásukat. Elenyésző azon intézmények száma, ahol van szabályozás. Ezért a közpénzfigyelő szervezetek már többször sürgették jogi biztosítékok bevezetését annak megelőzése érdekében, hogy magas rangú köztisztviselők olyan állásra váltsanak az üzleti szférában, amelyben az előző munkakörükben szerzett ismeretekkel tisztességtelen előnyhöz jutnának.</w:t>
      </w:r>
      <w:r w:rsidRPr="005109A2">
        <w:rPr>
          <w:rFonts w:ascii="Arial Narrow" w:eastAsia="Tahoma" w:hAnsi="Arial Narrow" w:cs="Tahoma"/>
          <w:color w:val="1A2521"/>
          <w:sz w:val="24"/>
          <w:szCs w:val="24"/>
          <w:vertAlign w:val="superscript"/>
          <w:lang w:val="hu-HU"/>
        </w:rPr>
        <w:footnoteReference w:id="148"/>
      </w:r>
      <w:r w:rsidRPr="005109A2">
        <w:rPr>
          <w:rFonts w:ascii="Arial Narrow" w:eastAsia="Tahoma" w:hAnsi="Arial Narrow" w:cs="Tahoma"/>
          <w:color w:val="1A2521"/>
          <w:sz w:val="24"/>
          <w:szCs w:val="24"/>
          <w:lang w:val="hu-HU"/>
        </w:rPr>
        <w:t xml:space="preserve"> </w:t>
      </w:r>
    </w:p>
    <w:p w14:paraId="699B4671" w14:textId="77777777" w:rsidR="0007615C" w:rsidRPr="005109A2" w:rsidRDefault="0007615C" w:rsidP="0007615C">
      <w:pPr>
        <w:spacing w:after="120"/>
        <w:jc w:val="both"/>
        <w:rPr>
          <w:rFonts w:ascii="Arial Narrow" w:eastAsia="Tahoma" w:hAnsi="Arial Narrow" w:cs="Tahoma"/>
          <w:color w:val="1A2521"/>
          <w:sz w:val="24"/>
          <w:szCs w:val="24"/>
          <w:lang w:val="hu-HU"/>
        </w:rPr>
      </w:pPr>
      <w:r w:rsidRPr="005109A2">
        <w:rPr>
          <w:rFonts w:ascii="Arial Narrow" w:eastAsia="Tahoma" w:hAnsi="Arial Narrow" w:cs="Tahoma"/>
          <w:color w:val="1A2521"/>
          <w:sz w:val="24"/>
          <w:szCs w:val="24"/>
          <w:lang w:val="hu-HU"/>
        </w:rPr>
        <w:t>A forgóajtó-jelenség gyakorlati megnyilvánulására friss példát szolgáltat két korábbi kormánytisztviselő pályamódosítása: jelenleg mindketten Magyarország második legnagyobb bankjának vezérigazgató-helyettesei.</w:t>
      </w:r>
      <w:r w:rsidRPr="005109A2">
        <w:rPr>
          <w:rFonts w:ascii="Arial Narrow" w:eastAsia="Tahoma" w:hAnsi="Arial Narrow" w:cs="Tahoma"/>
          <w:color w:val="1A2521"/>
          <w:sz w:val="24"/>
          <w:szCs w:val="24"/>
          <w:vertAlign w:val="superscript"/>
          <w:lang w:val="hu-HU"/>
        </w:rPr>
        <w:footnoteReference w:id="149"/>
      </w:r>
      <w:r w:rsidRPr="005109A2">
        <w:rPr>
          <w:rFonts w:ascii="Arial Narrow" w:eastAsia="Tahoma" w:hAnsi="Arial Narrow" w:cs="Tahoma"/>
          <w:color w:val="1A2521"/>
          <w:sz w:val="24"/>
          <w:szCs w:val="24"/>
          <w:lang w:val="hu-HU"/>
        </w:rPr>
        <w:t xml:space="preserve"> </w:t>
      </w:r>
      <w:proofErr w:type="spellStart"/>
      <w:r w:rsidRPr="005109A2">
        <w:rPr>
          <w:rFonts w:ascii="Arial Narrow" w:eastAsia="Tahoma" w:hAnsi="Arial Narrow" w:cs="Tahoma"/>
          <w:color w:val="1A2521"/>
          <w:sz w:val="24"/>
          <w:szCs w:val="24"/>
          <w:lang w:val="hu-HU"/>
        </w:rPr>
        <w:t>Szomolai</w:t>
      </w:r>
      <w:proofErr w:type="spellEnd"/>
      <w:r w:rsidRPr="005109A2">
        <w:rPr>
          <w:rFonts w:ascii="Arial Narrow" w:eastAsia="Tahoma" w:hAnsi="Arial Narrow" w:cs="Tahoma"/>
          <w:color w:val="1A2521"/>
          <w:sz w:val="24"/>
          <w:szCs w:val="24"/>
          <w:lang w:val="hu-HU"/>
        </w:rPr>
        <w:t xml:space="preserve"> Csaba a Magyar Nemzeti Bank egyik vezető tisztségviselője volt, Puskás András pedig egy kormánypárti vezetésű önkormányzat alpolgármesteri tisztét töltötte be, majd az állami tulajdonú </w:t>
      </w:r>
      <w:proofErr w:type="spellStart"/>
      <w:r w:rsidRPr="005109A2">
        <w:rPr>
          <w:rFonts w:ascii="Arial Narrow" w:eastAsia="Tahoma" w:hAnsi="Arial Narrow" w:cs="Tahoma"/>
          <w:color w:val="1A2521"/>
          <w:sz w:val="24"/>
          <w:szCs w:val="24"/>
          <w:lang w:val="hu-HU"/>
        </w:rPr>
        <w:t>Eximbank</w:t>
      </w:r>
      <w:proofErr w:type="spellEnd"/>
      <w:r w:rsidRPr="005109A2">
        <w:rPr>
          <w:rFonts w:ascii="Arial Narrow" w:eastAsia="Tahoma" w:hAnsi="Arial Narrow" w:cs="Tahoma"/>
          <w:color w:val="1A2521"/>
          <w:sz w:val="24"/>
          <w:szCs w:val="24"/>
          <w:lang w:val="hu-HU"/>
        </w:rPr>
        <w:t xml:space="preserve"> vezetője volt. Utóbbi egyúttal a Miniszterelnöki Kabinetirodát vezető miniszter, Rogán Antal közeli bizalmasa. Sajtóbeszámolók szerint Puskás az </w:t>
      </w:r>
      <w:proofErr w:type="spellStart"/>
      <w:r w:rsidRPr="005109A2">
        <w:rPr>
          <w:rFonts w:ascii="Arial Narrow" w:eastAsia="Tahoma" w:hAnsi="Arial Narrow" w:cs="Tahoma"/>
          <w:color w:val="1A2521"/>
          <w:sz w:val="24"/>
          <w:szCs w:val="24"/>
          <w:lang w:val="hu-HU"/>
        </w:rPr>
        <w:t>Eximbanktól</w:t>
      </w:r>
      <w:proofErr w:type="spellEnd"/>
      <w:r w:rsidRPr="005109A2">
        <w:rPr>
          <w:rFonts w:ascii="Arial Narrow" w:eastAsia="Tahoma" w:hAnsi="Arial Narrow" w:cs="Tahoma"/>
          <w:color w:val="1A2521"/>
          <w:sz w:val="24"/>
          <w:szCs w:val="24"/>
          <w:lang w:val="hu-HU"/>
        </w:rPr>
        <w:t xml:space="preserve"> való távozása után 15 </w:t>
      </w:r>
      <w:r w:rsidRPr="005109A2">
        <w:rPr>
          <w:rFonts w:ascii="Arial Narrow" w:eastAsia="Tahoma" w:hAnsi="Arial Narrow" w:cs="Tahoma"/>
          <w:color w:val="1A2521"/>
          <w:sz w:val="24"/>
          <w:szCs w:val="24"/>
          <w:lang w:val="hu-HU"/>
        </w:rPr>
        <w:lastRenderedPageBreak/>
        <w:t>millió forintos végkielégítést kapott.</w:t>
      </w:r>
      <w:r w:rsidRPr="005109A2">
        <w:rPr>
          <w:rFonts w:ascii="Arial Narrow" w:eastAsia="Tahoma" w:hAnsi="Arial Narrow" w:cs="Tahoma"/>
          <w:color w:val="1A2521"/>
          <w:sz w:val="24"/>
          <w:szCs w:val="24"/>
          <w:vertAlign w:val="superscript"/>
          <w:lang w:val="hu-HU"/>
        </w:rPr>
        <w:footnoteReference w:id="150"/>
      </w:r>
      <w:r w:rsidRPr="005109A2">
        <w:rPr>
          <w:rFonts w:ascii="Arial Narrow" w:eastAsia="Tahoma" w:hAnsi="Arial Narrow" w:cs="Tahoma"/>
          <w:color w:val="1A2521"/>
          <w:sz w:val="24"/>
          <w:szCs w:val="24"/>
          <w:lang w:val="hu-HU"/>
        </w:rPr>
        <w:t xml:space="preserve"> A magánbank mindkét esetben előnyhöz juthatott az állami tulajdonú intézményekből érkező vezetők felvételével.</w:t>
      </w:r>
    </w:p>
    <w:p w14:paraId="04EA53D1"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color w:val="1A2521"/>
          <w:sz w:val="24"/>
          <w:szCs w:val="24"/>
          <w:lang w:val="hu-HU"/>
        </w:rPr>
        <w:t xml:space="preserve">A köztisztviselők, a bírák és az ügyészek esetében elfogadtak magatartási kódexet, </w:t>
      </w:r>
      <w:r w:rsidRPr="005109A2">
        <w:rPr>
          <w:rFonts w:ascii="Arial Narrow" w:eastAsia="Tahoma" w:hAnsi="Arial Narrow" w:cs="Tahoma"/>
          <w:b/>
          <w:bCs/>
          <w:color w:val="1A2521"/>
          <w:sz w:val="24"/>
          <w:szCs w:val="24"/>
          <w:lang w:val="hu-HU"/>
        </w:rPr>
        <w:t>kormánytagokra és országgyűlési képviselőkre vonatkozó szabályzat viszont még nem született.</w:t>
      </w:r>
      <w:r w:rsidRPr="005109A2">
        <w:rPr>
          <w:rFonts w:ascii="Arial Narrow" w:eastAsia="Tahoma" w:hAnsi="Arial Narrow" w:cs="Tahoma"/>
          <w:color w:val="1A2521"/>
          <w:sz w:val="24"/>
          <w:szCs w:val="24"/>
          <w:lang w:val="hu-HU"/>
        </w:rPr>
        <w:t xml:space="preserve"> Ezen hiányosságra a Korrupció Elleni Államok Csoportja (GRECO) is rámutatott.</w:t>
      </w:r>
      <w:r w:rsidRPr="005109A2">
        <w:rPr>
          <w:rFonts w:ascii="Arial Narrow" w:eastAsia="Tahoma" w:hAnsi="Arial Narrow" w:cs="Tahoma"/>
          <w:color w:val="1A2521"/>
          <w:sz w:val="24"/>
          <w:szCs w:val="24"/>
          <w:vertAlign w:val="superscript"/>
          <w:lang w:val="hu-HU"/>
        </w:rPr>
        <w:footnoteReference w:id="151"/>
      </w:r>
      <w:r w:rsidRPr="005109A2">
        <w:rPr>
          <w:rFonts w:ascii="Arial Narrow" w:eastAsia="Tahoma" w:hAnsi="Arial Narrow" w:cs="Tahoma"/>
          <w:color w:val="1A2521"/>
          <w:sz w:val="24"/>
          <w:szCs w:val="24"/>
          <w:lang w:val="hu-HU"/>
        </w:rPr>
        <w:t xml:space="preserve"> Azokon a területeken, ahol el is fogadtak magatartási kódexet, nyilvánosan nem elérhetőek az etikai eljárások lefolytatására vonatkozóan adatok. Mindössze csak képzésekről érhető el nyilvános információ.</w:t>
      </w:r>
    </w:p>
    <w:p w14:paraId="2C9E340C" w14:textId="77777777" w:rsidR="0007615C" w:rsidRPr="005C2D3A" w:rsidRDefault="0007615C" w:rsidP="0007615C">
      <w:pPr>
        <w:spacing w:before="240" w:after="360"/>
        <w:jc w:val="both"/>
        <w:rPr>
          <w:rFonts w:ascii="Arial Narrow" w:eastAsia="Tahoma" w:hAnsi="Arial Narrow" w:cs="Tahoma"/>
          <w:b/>
          <w:bCs/>
          <w:color w:val="4B8A93"/>
          <w:sz w:val="24"/>
          <w:szCs w:val="24"/>
          <w:lang w:val="hu-HU"/>
        </w:rPr>
      </w:pPr>
      <w:r w:rsidRPr="005C2D3A">
        <w:rPr>
          <w:rFonts w:ascii="Arial Narrow" w:eastAsia="Tahoma" w:hAnsi="Arial Narrow" w:cs="Tahoma"/>
          <w:b/>
          <w:bCs/>
          <w:color w:val="4B8A93"/>
          <w:sz w:val="24"/>
          <w:szCs w:val="24"/>
          <w:lang w:val="hu-HU"/>
        </w:rPr>
        <w:t>22. A közhatalmi döntéshozatal általános átláthatósága</w:t>
      </w:r>
    </w:p>
    <w:p w14:paraId="4C3F6FE6"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A 2020-as és 2021-es civil szervezeti észrevételekben felhozott összes aggály továbbra is releváns.</w:t>
      </w:r>
    </w:p>
    <w:p w14:paraId="38B4A598"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 xml:space="preserve">A kormány a </w:t>
      </w:r>
      <w:r w:rsidRPr="005109A2">
        <w:rPr>
          <w:rFonts w:ascii="Arial Narrow" w:eastAsia="Tahoma" w:hAnsi="Arial Narrow" w:cs="Tahoma"/>
          <w:b/>
          <w:bCs/>
          <w:sz w:val="24"/>
          <w:szCs w:val="24"/>
          <w:lang w:val="hu-HU"/>
        </w:rPr>
        <w:t>veszélyhelyzeti szabályokat kihasználva rendeleti jogalkotást vezetett be, megkerülve a parlamenti nyilvánosságot</w:t>
      </w:r>
      <w:r w:rsidRPr="005109A2">
        <w:rPr>
          <w:rFonts w:ascii="Arial Narrow" w:eastAsia="Tahoma" w:hAnsi="Arial Narrow" w:cs="Tahoma"/>
          <w:sz w:val="24"/>
          <w:szCs w:val="24"/>
          <w:lang w:val="hu-HU"/>
        </w:rPr>
        <w:t xml:space="preserve">. Emellett a jogszabályok előterjesztése előtt továbbra is </w:t>
      </w:r>
      <w:r w:rsidRPr="005109A2">
        <w:rPr>
          <w:rFonts w:ascii="Arial Narrow" w:eastAsia="Tahoma" w:hAnsi="Arial Narrow" w:cs="Tahoma"/>
          <w:b/>
          <w:bCs/>
          <w:sz w:val="24"/>
          <w:szCs w:val="24"/>
          <w:lang w:val="hu-HU"/>
        </w:rPr>
        <w:t>mellőzi a nyilvánossággal vagy az érdekelt felekkel való egyeztetést</w:t>
      </w:r>
      <w:r w:rsidRPr="005109A2">
        <w:rPr>
          <w:rFonts w:ascii="Arial Narrow" w:eastAsia="Tahoma" w:hAnsi="Arial Narrow" w:cs="Tahoma"/>
          <w:sz w:val="24"/>
          <w:szCs w:val="24"/>
          <w:lang w:val="hu-HU"/>
        </w:rPr>
        <w:t>, ami egyértelműen sérti a jogalkotásra vonatkozó jogszabályokat</w:t>
      </w:r>
      <w:r>
        <w:rPr>
          <w:rFonts w:ascii="Arial Narrow" w:eastAsia="Tahoma" w:hAnsi="Arial Narrow" w:cs="Tahoma"/>
          <w:sz w:val="24"/>
          <w:szCs w:val="24"/>
          <w:lang w:val="hu-HU"/>
        </w:rPr>
        <w:t>.</w:t>
      </w:r>
      <w:r w:rsidRPr="005109A2">
        <w:rPr>
          <w:rFonts w:ascii="Arial Narrow" w:eastAsia="Tahoma" w:hAnsi="Arial Narrow" w:cs="Tahoma"/>
          <w:sz w:val="24"/>
          <w:szCs w:val="24"/>
          <w:vertAlign w:val="superscript"/>
          <w:lang w:val="hu-HU"/>
        </w:rPr>
        <w:footnoteReference w:id="152"/>
      </w:r>
      <w:r w:rsidRPr="005109A2">
        <w:rPr>
          <w:rFonts w:ascii="Arial Narrow" w:eastAsia="Tahoma" w:hAnsi="Arial Narrow" w:cs="Tahoma"/>
          <w:sz w:val="24"/>
          <w:szCs w:val="24"/>
          <w:lang w:val="hu-HU"/>
        </w:rPr>
        <w:t xml:space="preserve"> A kormány csökkentette a jogalkotás átláthatóságát azzal is, hogy </w:t>
      </w:r>
      <w:r w:rsidRPr="005109A2">
        <w:rPr>
          <w:rFonts w:ascii="Arial Narrow" w:eastAsia="Tahoma" w:hAnsi="Arial Narrow" w:cs="Tahoma"/>
          <w:b/>
          <w:bCs/>
          <w:sz w:val="24"/>
          <w:szCs w:val="24"/>
          <w:lang w:val="hu-HU"/>
        </w:rPr>
        <w:t>teljesen eltérő szabályozási tárgyköröket zsúfol</w:t>
      </w:r>
      <w:r w:rsidRPr="005109A2">
        <w:rPr>
          <w:rFonts w:ascii="Arial Narrow" w:eastAsia="Tahoma" w:hAnsi="Arial Narrow" w:cs="Tahoma"/>
          <w:sz w:val="24"/>
          <w:szCs w:val="24"/>
          <w:lang w:val="hu-HU"/>
        </w:rPr>
        <w:t xml:space="preserve"> salátatörvényekbe. </w:t>
      </w:r>
    </w:p>
    <w:p w14:paraId="0541864C" w14:textId="77777777" w:rsidR="0007615C" w:rsidRPr="005C2D3A" w:rsidRDefault="0007615C" w:rsidP="0007615C">
      <w:pPr>
        <w:spacing w:after="120"/>
        <w:jc w:val="both"/>
        <w:rPr>
          <w:rFonts w:ascii="Arial Narrow" w:eastAsia="Tahoma" w:hAnsi="Arial Narrow" w:cs="Tahoma"/>
          <w:sz w:val="24"/>
          <w:szCs w:val="24"/>
          <w:lang w:val="hu-HU"/>
        </w:rPr>
      </w:pPr>
      <w:r w:rsidRPr="005C2D3A">
        <w:rPr>
          <w:rFonts w:ascii="Arial Narrow" w:eastAsia="Tahoma" w:hAnsi="Arial Narrow" w:cs="Tahoma"/>
          <w:sz w:val="24"/>
          <w:szCs w:val="24"/>
          <w:lang w:val="hu-HU"/>
        </w:rPr>
        <w:t xml:space="preserve">A korábbi beadványainkban megjelölt, </w:t>
      </w:r>
      <w:r w:rsidRPr="005C2D3A">
        <w:rPr>
          <w:rFonts w:ascii="Arial Narrow" w:eastAsia="Tahoma" w:hAnsi="Arial Narrow" w:cs="Tahoma"/>
          <w:b/>
          <w:bCs/>
          <w:sz w:val="24"/>
          <w:szCs w:val="24"/>
          <w:lang w:val="hu-HU"/>
        </w:rPr>
        <w:t>a közszolgálatban álló személyek vagyon- és összeférhetetlenségi nyilatkozatait érintő</w:t>
      </w:r>
      <w:r w:rsidRPr="005C2D3A">
        <w:rPr>
          <w:rFonts w:ascii="Arial Narrow" w:eastAsia="Tahoma" w:hAnsi="Arial Narrow" w:cs="Tahoma"/>
          <w:sz w:val="24"/>
          <w:szCs w:val="24"/>
          <w:lang w:val="hu-HU"/>
        </w:rPr>
        <w:t xml:space="preserve"> </w:t>
      </w:r>
      <w:r w:rsidRPr="005C2D3A">
        <w:rPr>
          <w:rFonts w:ascii="Arial Narrow" w:eastAsia="Tahoma" w:hAnsi="Arial Narrow" w:cs="Tahoma"/>
          <w:b/>
          <w:bCs/>
          <w:sz w:val="24"/>
          <w:szCs w:val="24"/>
          <w:lang w:val="hu-HU"/>
        </w:rPr>
        <w:t>hiányosságok</w:t>
      </w:r>
      <w:r w:rsidRPr="005C2D3A">
        <w:rPr>
          <w:rFonts w:ascii="Arial Narrow" w:eastAsia="Tahoma" w:hAnsi="Arial Narrow" w:cs="Tahoma"/>
          <w:sz w:val="24"/>
          <w:szCs w:val="24"/>
          <w:lang w:val="hu-HU"/>
        </w:rPr>
        <w:t xml:space="preserve"> változatlanul fennállnak. A nyilatkozatok az országgyűlési képviselőkétől és a legmagasabb rangú köztisztviselőkétől eltekintve nem hozzáférhetők nyilvánosan. A házastársi nyilatkozatok közzétételére sincs előírás. A nyilatkozatok pontosságát egyáltalán nem ellenőrzik, ahogy a hamis vagy hiányos nyilatkozattétel megelőzésére és büntetésére szolgáló szankciók is hiányoznak.</w:t>
      </w:r>
      <w:r w:rsidRPr="005C2D3A">
        <w:rPr>
          <w:rFonts w:ascii="Arial Narrow" w:eastAsia="Tahoma" w:hAnsi="Arial Narrow" w:cs="Tahoma"/>
          <w:sz w:val="24"/>
          <w:szCs w:val="24"/>
          <w:vertAlign w:val="superscript"/>
          <w:lang w:val="hu-HU"/>
        </w:rPr>
        <w:footnoteReference w:id="153"/>
      </w:r>
      <w:r w:rsidRPr="005C2D3A">
        <w:rPr>
          <w:rFonts w:ascii="Arial Narrow" w:eastAsia="Tahoma" w:hAnsi="Arial Narrow" w:cs="Tahoma"/>
          <w:sz w:val="24"/>
          <w:szCs w:val="24"/>
          <w:lang w:val="hu-HU"/>
        </w:rPr>
        <w:t xml:space="preserve"> A rendszer továbbra sem teszi lehetővé a nyilatkozattevők gazdagodásának nyomon követését és a nyilatkozatban feltüntetett vagyonelemek eredetének tisztázását. </w:t>
      </w:r>
    </w:p>
    <w:p w14:paraId="3DC9CF6D" w14:textId="77777777" w:rsidR="0007615C" w:rsidRPr="005C2D3A" w:rsidRDefault="0007615C" w:rsidP="0007615C">
      <w:pPr>
        <w:spacing w:after="120"/>
        <w:jc w:val="both"/>
        <w:rPr>
          <w:rFonts w:ascii="Arial Narrow" w:eastAsia="Tahoma" w:hAnsi="Arial Narrow" w:cs="Tahoma"/>
          <w:sz w:val="24"/>
          <w:szCs w:val="24"/>
          <w:lang w:val="hu-HU"/>
        </w:rPr>
      </w:pPr>
      <w:r w:rsidRPr="005C2D3A">
        <w:rPr>
          <w:rFonts w:ascii="Arial Narrow" w:eastAsia="Tahoma" w:hAnsi="Arial Narrow" w:cs="Tahoma"/>
          <w:sz w:val="24"/>
          <w:szCs w:val="24"/>
          <w:lang w:val="hu-HU"/>
        </w:rPr>
        <w:t>Amint arra a korábbi beadványainkban rámutattunk, az államigazgatás integritásáról szóló kormányrendelet</w:t>
      </w:r>
      <w:r w:rsidRPr="005C2D3A">
        <w:rPr>
          <w:rFonts w:ascii="Arial Narrow" w:eastAsia="Tahoma" w:hAnsi="Arial Narrow" w:cs="Tahoma"/>
          <w:sz w:val="24"/>
          <w:szCs w:val="24"/>
          <w:vertAlign w:val="superscript"/>
          <w:lang w:val="hu-HU"/>
        </w:rPr>
        <w:footnoteReference w:id="154"/>
      </w:r>
      <w:r w:rsidRPr="005C2D3A">
        <w:rPr>
          <w:rFonts w:ascii="Arial Narrow" w:eastAsia="Tahoma" w:hAnsi="Arial Narrow" w:cs="Tahoma"/>
          <w:sz w:val="24"/>
          <w:szCs w:val="24"/>
          <w:lang w:val="hu-HU"/>
        </w:rPr>
        <w:t xml:space="preserve"> ugyan szabályozza a kormánytisztviselők és a lobbisták közötti találkozások egyes aspektusait, azonban nem írja elő a lobbisták kötelező nyilvántartásba vételét és a lobbistákkal való érintkezésről szóló jelentések készítését. </w:t>
      </w:r>
    </w:p>
    <w:p w14:paraId="02275CD2"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 xml:space="preserve">Továbbra is aggályos, hogy </w:t>
      </w:r>
      <w:r w:rsidRPr="005109A2">
        <w:rPr>
          <w:rFonts w:ascii="Arial Narrow" w:eastAsia="Tahoma" w:hAnsi="Arial Narrow" w:cs="Tahoma"/>
          <w:b/>
          <w:bCs/>
          <w:sz w:val="24"/>
          <w:szCs w:val="24"/>
          <w:lang w:val="hu-HU"/>
        </w:rPr>
        <w:t>a pártok rendszeresen túlköltekeznek</w:t>
      </w:r>
      <w:r w:rsidRPr="005109A2">
        <w:rPr>
          <w:rFonts w:ascii="Arial Narrow" w:eastAsia="Tahoma" w:hAnsi="Arial Narrow" w:cs="Tahoma"/>
          <w:sz w:val="24"/>
          <w:szCs w:val="24"/>
          <w:lang w:val="hu-HU"/>
        </w:rPr>
        <w:t xml:space="preserve"> a választási kampányok során, és nem számolnak el kielégítően a forrásaikkal és a kiadásaikkal. A közpénzek felhasználását és a pártok finanszírozását az ÁSZ ellenőrzi. Az ÁSZ kétharmados országgyűlési többséggel megválasztott </w:t>
      </w:r>
      <w:r w:rsidRPr="005109A2">
        <w:rPr>
          <w:rFonts w:ascii="Arial Narrow" w:eastAsia="Tahoma" w:hAnsi="Arial Narrow" w:cs="Tahoma"/>
          <w:sz w:val="24"/>
          <w:szCs w:val="24"/>
          <w:lang w:val="hu-HU"/>
        </w:rPr>
        <w:lastRenderedPageBreak/>
        <w:t>elnökének megbízatása 12 évre szól, amely rendkívül hosszú időnek tekinthető.</w:t>
      </w:r>
      <w:r w:rsidRPr="005109A2">
        <w:rPr>
          <w:rFonts w:ascii="Arial Narrow" w:eastAsia="Tahoma" w:hAnsi="Arial Narrow" w:cs="Tahoma"/>
          <w:sz w:val="24"/>
          <w:szCs w:val="24"/>
          <w:vertAlign w:val="superscript"/>
          <w:lang w:val="hu-HU"/>
        </w:rPr>
        <w:footnoteReference w:id="155"/>
      </w:r>
      <w:r w:rsidRPr="005109A2">
        <w:rPr>
          <w:rFonts w:ascii="Arial Narrow" w:eastAsia="Tahoma" w:hAnsi="Arial Narrow" w:cs="Tahoma"/>
          <w:sz w:val="24"/>
          <w:szCs w:val="24"/>
          <w:lang w:val="hu-HU"/>
        </w:rPr>
        <w:t xml:space="preserve"> Még aggasztóbb, hogy ha az ÁSZ elnökének megbízatása lejár, és utódját nem választják meg, akkor </w:t>
      </w:r>
      <w:r w:rsidRPr="005109A2">
        <w:rPr>
          <w:rFonts w:ascii="Arial Narrow" w:eastAsia="Tahoma" w:hAnsi="Arial Narrow" w:cs="Tahoma"/>
          <w:b/>
          <w:bCs/>
          <w:sz w:val="24"/>
          <w:szCs w:val="24"/>
          <w:lang w:val="hu-HU"/>
        </w:rPr>
        <w:t>a hivatalban lévő elnök megbízatása automatikusan meghosszabbodik</w:t>
      </w:r>
      <w:r w:rsidRPr="005109A2">
        <w:rPr>
          <w:rFonts w:ascii="Arial Narrow" w:eastAsia="Tahoma" w:hAnsi="Arial Narrow" w:cs="Tahoma"/>
          <w:sz w:val="24"/>
          <w:szCs w:val="24"/>
          <w:lang w:val="hu-HU"/>
        </w:rPr>
        <w:t xml:space="preserve"> az új elnök megválasztásáig. Az ÁSZ elnöke 2010 óta Domokos László, aki azt megelőzően a kormánypárt tagja és országgyűlési képviselő is volt. A korábban jogászként a kormánypártnak dolgozó </w:t>
      </w:r>
      <w:proofErr w:type="spellStart"/>
      <w:r w:rsidRPr="005109A2">
        <w:rPr>
          <w:rFonts w:ascii="Arial Narrow" w:eastAsia="Tahoma" w:hAnsi="Arial Narrow" w:cs="Tahoma"/>
          <w:sz w:val="24"/>
          <w:szCs w:val="24"/>
          <w:lang w:val="hu-HU"/>
        </w:rPr>
        <w:t>Karas</w:t>
      </w:r>
      <w:proofErr w:type="spellEnd"/>
      <w:r w:rsidRPr="005109A2">
        <w:rPr>
          <w:rFonts w:ascii="Arial Narrow" w:eastAsia="Tahoma" w:hAnsi="Arial Narrow" w:cs="Tahoma"/>
          <w:sz w:val="24"/>
          <w:szCs w:val="24"/>
          <w:lang w:val="hu-HU"/>
        </w:rPr>
        <w:t xml:space="preserve"> </w:t>
      </w:r>
      <w:proofErr w:type="spellStart"/>
      <w:r w:rsidRPr="005109A2">
        <w:rPr>
          <w:rFonts w:ascii="Arial Narrow" w:eastAsia="Tahoma" w:hAnsi="Arial Narrow" w:cs="Tahoma"/>
          <w:sz w:val="24"/>
          <w:szCs w:val="24"/>
          <w:lang w:val="hu-HU"/>
        </w:rPr>
        <w:t>Monika</w:t>
      </w:r>
      <w:proofErr w:type="spellEnd"/>
      <w:r w:rsidRPr="005109A2">
        <w:rPr>
          <w:rFonts w:ascii="Arial Narrow" w:eastAsia="Tahoma" w:hAnsi="Arial Narrow" w:cs="Tahoma"/>
          <w:sz w:val="24"/>
          <w:szCs w:val="24"/>
          <w:lang w:val="hu-HU"/>
        </w:rPr>
        <w:t xml:space="preserve"> 2021-ben lett az ÁSZ alelnöke. </w:t>
      </w:r>
      <w:proofErr w:type="spellStart"/>
      <w:r w:rsidRPr="005109A2">
        <w:rPr>
          <w:rFonts w:ascii="Arial Narrow" w:eastAsia="Tahoma" w:hAnsi="Arial Narrow" w:cs="Tahoma"/>
          <w:sz w:val="24"/>
          <w:szCs w:val="24"/>
          <w:lang w:val="hu-HU"/>
        </w:rPr>
        <w:t>Karast</w:t>
      </w:r>
      <w:proofErr w:type="spellEnd"/>
      <w:r w:rsidRPr="005109A2">
        <w:rPr>
          <w:rFonts w:ascii="Arial Narrow" w:eastAsia="Tahoma" w:hAnsi="Arial Narrow" w:cs="Tahoma"/>
          <w:sz w:val="24"/>
          <w:szCs w:val="24"/>
          <w:lang w:val="hu-HU"/>
        </w:rPr>
        <w:t xml:space="preserve"> azután nevezték ki</w:t>
      </w:r>
      <w:r>
        <w:rPr>
          <w:rFonts w:ascii="Arial Narrow" w:eastAsia="Tahoma" w:hAnsi="Arial Narrow" w:cs="Tahoma"/>
          <w:sz w:val="24"/>
          <w:szCs w:val="24"/>
          <w:lang w:val="hu-HU"/>
        </w:rPr>
        <w:t>,</w:t>
      </w:r>
      <w:r w:rsidRPr="005109A2">
        <w:rPr>
          <w:rFonts w:ascii="Arial Narrow" w:eastAsia="Tahoma" w:hAnsi="Arial Narrow" w:cs="Tahoma"/>
          <w:sz w:val="24"/>
          <w:szCs w:val="24"/>
          <w:vertAlign w:val="superscript"/>
          <w:lang w:val="hu-HU"/>
        </w:rPr>
        <w:footnoteReference w:id="156"/>
      </w:r>
      <w:r w:rsidRPr="005109A2">
        <w:rPr>
          <w:rFonts w:ascii="Arial Narrow" w:eastAsia="Tahoma" w:hAnsi="Arial Narrow" w:cs="Tahoma"/>
          <w:sz w:val="24"/>
          <w:szCs w:val="24"/>
          <w:lang w:val="hu-HU"/>
        </w:rPr>
        <w:t xml:space="preserve"> hogy a hivatalban töltött nyolc év után önként távozott a Nemzeti Média- és Hírközlési Hatóság éléről.</w:t>
      </w:r>
      <w:r w:rsidRPr="005109A2">
        <w:rPr>
          <w:rFonts w:ascii="Arial Narrow" w:eastAsia="Tahoma" w:hAnsi="Arial Narrow" w:cs="Tahoma"/>
          <w:sz w:val="24"/>
          <w:szCs w:val="24"/>
          <w:vertAlign w:val="superscript"/>
          <w:lang w:val="hu-HU"/>
        </w:rPr>
        <w:footnoteReference w:id="157"/>
      </w:r>
    </w:p>
    <w:p w14:paraId="3B209E0F"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Az ÁSZ-t bírálatok érték, amiért gyakrabban</w:t>
      </w:r>
      <w:r w:rsidRPr="005109A2">
        <w:rPr>
          <w:rFonts w:ascii="Arial Narrow" w:eastAsia="Tahoma" w:hAnsi="Arial Narrow" w:cs="Tahoma"/>
          <w:b/>
          <w:bCs/>
          <w:sz w:val="24"/>
          <w:szCs w:val="24"/>
          <w:lang w:val="hu-HU"/>
        </w:rPr>
        <w:t xml:space="preserve"> állapított meg fizetési kötelezettséget ellenzéki pártok</w:t>
      </w:r>
      <w:r w:rsidRPr="005109A2">
        <w:rPr>
          <w:rFonts w:ascii="Arial Narrow" w:eastAsia="Tahoma" w:hAnsi="Arial Narrow" w:cs="Tahoma"/>
          <w:sz w:val="24"/>
          <w:szCs w:val="24"/>
          <w:lang w:val="hu-HU"/>
        </w:rPr>
        <w:t>, mint</w:t>
      </w:r>
      <w:r w:rsidRPr="005109A2">
        <w:rPr>
          <w:rFonts w:ascii="Arial Narrow" w:eastAsia="Tahoma" w:hAnsi="Arial Narrow" w:cs="Tahoma"/>
          <w:b/>
          <w:bCs/>
          <w:sz w:val="24"/>
          <w:szCs w:val="24"/>
          <w:lang w:val="hu-HU"/>
        </w:rPr>
        <w:t xml:space="preserve"> </w:t>
      </w:r>
      <w:r w:rsidRPr="005109A2">
        <w:rPr>
          <w:rFonts w:ascii="Arial Narrow" w:eastAsia="Tahoma" w:hAnsi="Arial Narrow" w:cs="Tahoma"/>
          <w:sz w:val="24"/>
          <w:szCs w:val="24"/>
          <w:lang w:val="hu-HU"/>
        </w:rPr>
        <w:t>a kormánypártok esetében.</w:t>
      </w:r>
      <w:r w:rsidRPr="005109A2">
        <w:rPr>
          <w:rFonts w:ascii="Arial Narrow" w:eastAsia="Tahoma" w:hAnsi="Arial Narrow" w:cs="Tahoma"/>
          <w:sz w:val="24"/>
          <w:szCs w:val="24"/>
          <w:vertAlign w:val="superscript"/>
          <w:lang w:val="hu-HU"/>
        </w:rPr>
        <w:footnoteReference w:id="158"/>
      </w:r>
      <w:r w:rsidRPr="005109A2">
        <w:rPr>
          <w:rFonts w:ascii="Arial Narrow" w:eastAsia="Tahoma" w:hAnsi="Arial Narrow" w:cs="Tahoma"/>
          <w:sz w:val="24"/>
          <w:szCs w:val="24"/>
          <w:lang w:val="hu-HU"/>
        </w:rPr>
        <w:t xml:space="preserve"> Az ÁSZ állítja, hogy kötelezései nem bírságok, így a döntéseivel szemben bíróság előtti jogorvoslatra sincs lehetőség. Ezt az álláspontot az Alkotmánybíróság (AB) is megerősítette.</w:t>
      </w:r>
      <w:r w:rsidRPr="005109A2">
        <w:rPr>
          <w:rFonts w:ascii="Arial Narrow" w:eastAsia="Tahoma" w:hAnsi="Arial Narrow" w:cs="Tahoma"/>
          <w:sz w:val="24"/>
          <w:szCs w:val="24"/>
          <w:vertAlign w:val="superscript"/>
          <w:lang w:val="hu-HU"/>
        </w:rPr>
        <w:footnoteReference w:id="159"/>
      </w:r>
      <w:r w:rsidRPr="005109A2">
        <w:rPr>
          <w:rFonts w:ascii="Arial Narrow" w:eastAsia="Tahoma" w:hAnsi="Arial Narrow" w:cs="Tahoma"/>
          <w:sz w:val="24"/>
          <w:szCs w:val="24"/>
          <w:lang w:val="hu-HU"/>
        </w:rPr>
        <w:t xml:space="preserve"> Ezzel szemben az ÁSZ több esetben megszorítóan értelmezte saját döntéshozatali hatáskörét, amikor a kormánypártok kiadásairól volt szó. Az ÁSZ nem vizsgálja a kormányközeli nem kormányzati szervezetek közösségi médiában megjelenő hirdetéseit és kampányköltését. A 2014. évi országgyűlési választások során tapasztalt kampányszabálytalanságok ügyében </w:t>
      </w:r>
      <w:r>
        <w:rPr>
          <w:rFonts w:ascii="Arial Narrow" w:eastAsia="Tahoma" w:hAnsi="Arial Narrow" w:cs="Tahoma"/>
          <w:sz w:val="24"/>
          <w:szCs w:val="24"/>
          <w:lang w:val="hu-HU"/>
        </w:rPr>
        <w:t xml:space="preserve">[csak] </w:t>
      </w:r>
      <w:r w:rsidRPr="005109A2">
        <w:rPr>
          <w:rFonts w:ascii="Arial Narrow" w:eastAsia="Tahoma" w:hAnsi="Arial Narrow" w:cs="Tahoma"/>
          <w:sz w:val="24"/>
          <w:szCs w:val="24"/>
          <w:lang w:val="hu-HU"/>
        </w:rPr>
        <w:t>2021-ben indultak büntetőeljárások [amelyek jelenleg is folynak].</w:t>
      </w:r>
    </w:p>
    <w:p w14:paraId="6D5C8103" w14:textId="77777777" w:rsidR="0007615C" w:rsidRPr="00A952D0" w:rsidRDefault="0007615C" w:rsidP="0007615C">
      <w:pPr>
        <w:spacing w:before="240" w:after="360"/>
        <w:jc w:val="both"/>
        <w:rPr>
          <w:rFonts w:ascii="Arial Narrow" w:eastAsia="Tahoma" w:hAnsi="Arial Narrow" w:cs="Tahoma"/>
          <w:b/>
          <w:bCs/>
          <w:color w:val="4B8A93"/>
          <w:sz w:val="24"/>
          <w:szCs w:val="24"/>
          <w:lang w:val="hu-HU"/>
        </w:rPr>
      </w:pPr>
      <w:r w:rsidRPr="00A952D0">
        <w:rPr>
          <w:rFonts w:ascii="Arial Narrow" w:eastAsia="Tahoma" w:hAnsi="Arial Narrow" w:cs="Tahoma"/>
          <w:b/>
          <w:bCs/>
          <w:color w:val="4B8A93"/>
          <w:sz w:val="24"/>
          <w:szCs w:val="24"/>
          <w:lang w:val="hu-HU"/>
        </w:rPr>
        <w:t>23. A közszférán belüli összeférhetetlenség megelőzésére irányuló szabályok és intézkedések</w:t>
      </w:r>
    </w:p>
    <w:p w14:paraId="10CE3F96"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 xml:space="preserve">A 2020-as és 2021-es civil szervezeti észrevételekben felhozott aggályok továbbra is relevánsak. Változatlanul </w:t>
      </w:r>
      <w:r w:rsidRPr="005109A2">
        <w:rPr>
          <w:rFonts w:ascii="Arial Narrow" w:eastAsia="Tahoma" w:hAnsi="Arial Narrow" w:cs="Tahoma"/>
          <w:b/>
          <w:bCs/>
          <w:sz w:val="24"/>
          <w:szCs w:val="24"/>
          <w:lang w:val="hu-HU"/>
        </w:rPr>
        <w:t>nincs előrelépés a közszférán belüli összeférhetetlenségre vonatkozó szabályozás</w:t>
      </w:r>
      <w:r w:rsidRPr="005109A2">
        <w:rPr>
          <w:rFonts w:ascii="Arial Narrow" w:eastAsia="Tahoma" w:hAnsi="Arial Narrow" w:cs="Tahoma"/>
          <w:sz w:val="24"/>
          <w:szCs w:val="24"/>
          <w:lang w:val="hu-HU"/>
        </w:rPr>
        <w:t xml:space="preserve"> </w:t>
      </w:r>
      <w:r w:rsidRPr="005109A2">
        <w:rPr>
          <w:rFonts w:ascii="Arial Narrow" w:eastAsia="Tahoma" w:hAnsi="Arial Narrow" w:cs="Tahoma"/>
          <w:b/>
          <w:bCs/>
          <w:sz w:val="24"/>
          <w:szCs w:val="24"/>
          <w:lang w:val="hu-HU"/>
        </w:rPr>
        <w:t>terén</w:t>
      </w:r>
      <w:r w:rsidRPr="005109A2">
        <w:rPr>
          <w:rFonts w:ascii="Arial Narrow" w:eastAsia="Tahoma" w:hAnsi="Arial Narrow" w:cs="Tahoma"/>
          <w:sz w:val="24"/>
          <w:szCs w:val="24"/>
          <w:lang w:val="hu-HU"/>
        </w:rPr>
        <w:t>. A jogszabályok ugyan tiltanak bizonyos tevékenységeket és megadják az összeférhetetlenség eseteit, továbbá meghatározzák a közszférán belüli összeférhetetlenségre vonatkozó szabályokat, ezek a rendelkezések azonban nem bizonyultak alkalmasnak arra, hogy megelőzzék a magánszektor és a kormány összefonódását bizonyos gazdasági ágazatokban, különösen a közbeszerzések és az államilag támogatott turisztikai fejlesztések esetében. Egy közelmúltbeli, 2021-ben</w:t>
      </w:r>
      <w:r>
        <w:rPr>
          <w:rFonts w:ascii="Arial Narrow" w:eastAsia="Tahoma" w:hAnsi="Arial Narrow" w:cs="Tahoma"/>
          <w:sz w:val="24"/>
          <w:szCs w:val="24"/>
          <w:lang w:val="hu-HU"/>
        </w:rPr>
        <w:t xml:space="preserve"> elfogadott</w:t>
      </w:r>
      <w:r w:rsidRPr="005109A2">
        <w:rPr>
          <w:rFonts w:ascii="Arial Narrow" w:eastAsia="Tahoma" w:hAnsi="Arial Narrow" w:cs="Tahoma"/>
          <w:sz w:val="24"/>
          <w:szCs w:val="24"/>
          <w:lang w:val="hu-HU"/>
        </w:rPr>
        <w:t xml:space="preserve"> jogszabályváltoz</w:t>
      </w:r>
      <w:r>
        <w:rPr>
          <w:rFonts w:ascii="Arial Narrow" w:eastAsia="Tahoma" w:hAnsi="Arial Narrow" w:cs="Tahoma"/>
          <w:sz w:val="24"/>
          <w:szCs w:val="24"/>
          <w:lang w:val="hu-HU"/>
        </w:rPr>
        <w:t xml:space="preserve">ással </w:t>
      </w:r>
      <w:r w:rsidRPr="005109A2">
        <w:rPr>
          <w:rFonts w:ascii="Arial Narrow" w:eastAsia="Tahoma" w:hAnsi="Arial Narrow" w:cs="Tahoma"/>
          <w:sz w:val="24"/>
          <w:szCs w:val="24"/>
          <w:lang w:val="hu-HU"/>
        </w:rPr>
        <w:t xml:space="preserve">a kormánypártok kétharmados többsége által uralt Országgyűlés </w:t>
      </w:r>
      <w:r w:rsidRPr="005109A2">
        <w:rPr>
          <w:rFonts w:ascii="Arial Narrow" w:eastAsia="Tahoma" w:hAnsi="Arial Narrow" w:cs="Tahoma"/>
          <w:b/>
          <w:bCs/>
          <w:sz w:val="24"/>
          <w:szCs w:val="24"/>
          <w:lang w:val="hu-HU"/>
        </w:rPr>
        <w:t>megszüntetett minden olyan összeférhetetlenségi szabályt</w:t>
      </w:r>
      <w:r w:rsidRPr="005109A2">
        <w:rPr>
          <w:rFonts w:ascii="Arial Narrow" w:eastAsia="Tahoma" w:hAnsi="Arial Narrow" w:cs="Tahoma"/>
          <w:sz w:val="24"/>
          <w:szCs w:val="24"/>
          <w:lang w:val="hu-HU"/>
        </w:rPr>
        <w:t xml:space="preserve">, amely meggátolta, hogy országgyűlési képviselő vagy kormánytag </w:t>
      </w:r>
      <w:r w:rsidRPr="005109A2">
        <w:rPr>
          <w:rFonts w:ascii="Arial Narrow" w:eastAsia="Tahoma" w:hAnsi="Arial Narrow" w:cs="Tahoma"/>
          <w:b/>
          <w:bCs/>
          <w:sz w:val="24"/>
          <w:szCs w:val="24"/>
          <w:lang w:val="hu-HU"/>
        </w:rPr>
        <w:t>közfeladatot ellátó közérdekű vagyonkezelő alapítványban</w:t>
      </w:r>
      <w:r w:rsidRPr="005109A2">
        <w:rPr>
          <w:rFonts w:ascii="Arial Narrow" w:eastAsia="Tahoma" w:hAnsi="Arial Narrow" w:cs="Tahoma"/>
          <w:sz w:val="24"/>
          <w:szCs w:val="24"/>
          <w:lang w:val="hu-HU"/>
        </w:rPr>
        <w:t xml:space="preserve"> (</w:t>
      </w:r>
      <w:r>
        <w:rPr>
          <w:rFonts w:ascii="Arial Narrow" w:eastAsia="Tahoma" w:hAnsi="Arial Narrow" w:cs="Tahoma"/>
          <w:sz w:val="24"/>
          <w:szCs w:val="24"/>
          <w:lang w:val="hu-HU"/>
        </w:rPr>
        <w:t xml:space="preserve">utóbbi </w:t>
      </w:r>
      <w:r w:rsidRPr="005109A2">
        <w:rPr>
          <w:rFonts w:ascii="Arial Narrow" w:eastAsia="Tahoma" w:hAnsi="Arial Narrow" w:cs="Tahoma"/>
          <w:sz w:val="24"/>
          <w:szCs w:val="24"/>
          <w:lang w:val="hu-HU"/>
        </w:rPr>
        <w:t>az Alaptörvénybe</w:t>
      </w:r>
      <w:r>
        <w:rPr>
          <w:rFonts w:ascii="Arial Narrow" w:eastAsia="Tahoma" w:hAnsi="Arial Narrow" w:cs="Tahoma"/>
          <w:sz w:val="24"/>
          <w:szCs w:val="24"/>
          <w:lang w:val="hu-HU"/>
        </w:rPr>
        <w:t xml:space="preserve"> is bekerült</w:t>
      </w:r>
      <w:r w:rsidRPr="005109A2">
        <w:rPr>
          <w:rFonts w:ascii="Arial Narrow" w:eastAsia="Tahoma" w:hAnsi="Arial Narrow" w:cs="Tahoma"/>
          <w:sz w:val="24"/>
          <w:szCs w:val="24"/>
          <w:lang w:val="hu-HU"/>
        </w:rPr>
        <w:t xml:space="preserve">, </w:t>
      </w:r>
      <w:r>
        <w:rPr>
          <w:rFonts w:ascii="Arial Narrow" w:eastAsia="Tahoma" w:hAnsi="Arial Narrow" w:cs="Tahoma"/>
          <w:sz w:val="24"/>
          <w:szCs w:val="24"/>
          <w:lang w:val="hu-HU"/>
        </w:rPr>
        <w:t xml:space="preserve">a </w:t>
      </w:r>
      <w:r w:rsidRPr="005109A2">
        <w:rPr>
          <w:rFonts w:ascii="Arial Narrow" w:eastAsia="Tahoma" w:hAnsi="Arial Narrow" w:cs="Tahoma"/>
          <w:sz w:val="24"/>
          <w:szCs w:val="24"/>
          <w:lang w:val="hu-HU"/>
        </w:rPr>
        <w:t xml:space="preserve">közelmúltban bevezetett </w:t>
      </w:r>
      <w:proofErr w:type="spellStart"/>
      <w:r w:rsidRPr="005109A2">
        <w:rPr>
          <w:rFonts w:ascii="Arial Narrow" w:eastAsia="Tahoma" w:hAnsi="Arial Narrow" w:cs="Tahoma"/>
          <w:i/>
          <w:iCs/>
          <w:sz w:val="24"/>
          <w:szCs w:val="24"/>
          <w:lang w:val="hu-HU"/>
        </w:rPr>
        <w:t>sui</w:t>
      </w:r>
      <w:proofErr w:type="spellEnd"/>
      <w:r w:rsidRPr="005109A2">
        <w:rPr>
          <w:rFonts w:ascii="Arial Narrow" w:eastAsia="Tahoma" w:hAnsi="Arial Narrow" w:cs="Tahoma"/>
          <w:i/>
          <w:iCs/>
          <w:sz w:val="24"/>
          <w:szCs w:val="24"/>
          <w:lang w:val="hu-HU"/>
        </w:rPr>
        <w:t xml:space="preserve"> generis</w:t>
      </w:r>
      <w:r w:rsidRPr="005109A2">
        <w:rPr>
          <w:rFonts w:ascii="Arial Narrow" w:eastAsia="Tahoma" w:hAnsi="Arial Narrow" w:cs="Tahoma"/>
          <w:sz w:val="24"/>
          <w:szCs w:val="24"/>
          <w:lang w:val="hu-HU"/>
        </w:rPr>
        <w:t xml:space="preserve"> jogi személy) vezető tisztséget töltsön be</w:t>
      </w:r>
      <w:r>
        <w:rPr>
          <w:rFonts w:ascii="Arial Narrow" w:eastAsia="Tahoma" w:hAnsi="Arial Narrow" w:cs="Tahoma"/>
          <w:sz w:val="24"/>
          <w:szCs w:val="24"/>
          <w:lang w:val="hu-HU"/>
        </w:rPr>
        <w:t>.</w:t>
      </w:r>
      <w:r w:rsidRPr="005109A2">
        <w:rPr>
          <w:rFonts w:ascii="Arial Narrow" w:eastAsia="Tahoma" w:hAnsi="Arial Narrow" w:cs="Tahoma"/>
          <w:sz w:val="24"/>
          <w:szCs w:val="24"/>
          <w:vertAlign w:val="superscript"/>
          <w:lang w:val="hu-HU"/>
        </w:rPr>
        <w:footnoteReference w:id="160"/>
      </w:r>
      <w:r w:rsidRPr="005109A2">
        <w:rPr>
          <w:rFonts w:ascii="Arial Narrow" w:eastAsia="Tahoma" w:hAnsi="Arial Narrow" w:cs="Tahoma"/>
          <w:sz w:val="24"/>
          <w:szCs w:val="24"/>
          <w:lang w:val="hu-HU"/>
        </w:rPr>
        <w:t xml:space="preserve"> A kormány 2021 első félévének végéig 35 közfeladatot ellátó közérdekű vagyonkezelő alapítványt hozott létre, és több milliárd euró értékű közvagyon – többek között készpénz, részvények és ingatlanok – kezelését bízta rájuk. Öt kivételével az összes magyarországi felsőoktatási intézmény ezekhez az újonnan létrejött, </w:t>
      </w:r>
      <w:r w:rsidRPr="005109A2">
        <w:rPr>
          <w:rFonts w:ascii="Arial Narrow" w:eastAsia="Tahoma" w:hAnsi="Arial Narrow" w:cs="Tahoma"/>
          <w:sz w:val="24"/>
          <w:szCs w:val="24"/>
          <w:lang w:val="hu-HU"/>
        </w:rPr>
        <w:lastRenderedPageBreak/>
        <w:t>közfeladatot ellátó közérdekű vagyonkezelő alapítványokhoz került. A köztársasági elnök kihirdette a közfeladatot ellátó közérdekű vagyonkezelő alapítványokat szabályozó törvényt, amely ezzel hatályba lépett, de ellenzéki képviselők indítványa alapján</w:t>
      </w:r>
      <w:r w:rsidRPr="005109A2" w:rsidDel="00792FEA">
        <w:rPr>
          <w:rFonts w:ascii="Arial Narrow" w:eastAsia="Tahoma" w:hAnsi="Arial Narrow" w:cs="Tahoma"/>
          <w:sz w:val="24"/>
          <w:szCs w:val="24"/>
          <w:lang w:val="hu-HU"/>
        </w:rPr>
        <w:t xml:space="preserve"> </w:t>
      </w:r>
      <w:r w:rsidRPr="005109A2">
        <w:rPr>
          <w:rFonts w:ascii="Arial Narrow" w:eastAsia="Tahoma" w:hAnsi="Arial Narrow" w:cs="Tahoma"/>
          <w:sz w:val="24"/>
          <w:szCs w:val="24"/>
          <w:lang w:val="hu-HU"/>
        </w:rPr>
        <w:t>az AB vizsgálja a törvény alkotmányosságát. A K-Monitor</w:t>
      </w:r>
      <w:r w:rsidRPr="005109A2">
        <w:rPr>
          <w:rFonts w:ascii="Arial Narrow" w:eastAsia="Tahoma" w:hAnsi="Arial Narrow" w:cs="Tahoma"/>
          <w:sz w:val="24"/>
          <w:szCs w:val="24"/>
          <w:vertAlign w:val="superscript"/>
          <w:lang w:val="hu-HU"/>
        </w:rPr>
        <w:footnoteReference w:id="161"/>
      </w:r>
      <w:r w:rsidRPr="005109A2">
        <w:rPr>
          <w:rFonts w:ascii="Arial Narrow" w:eastAsia="Tahoma" w:hAnsi="Arial Narrow" w:cs="Tahoma"/>
          <w:sz w:val="24"/>
          <w:szCs w:val="24"/>
          <w:lang w:val="hu-HU"/>
        </w:rPr>
        <w:t xml:space="preserve"> és a </w:t>
      </w:r>
      <w:proofErr w:type="spellStart"/>
      <w:r w:rsidRPr="005109A2">
        <w:rPr>
          <w:rFonts w:ascii="Arial Narrow" w:eastAsia="Tahoma" w:hAnsi="Arial Narrow" w:cs="Tahoma"/>
          <w:sz w:val="24"/>
          <w:szCs w:val="24"/>
          <w:lang w:val="hu-HU"/>
        </w:rPr>
        <w:t>Transparency</w:t>
      </w:r>
      <w:proofErr w:type="spellEnd"/>
      <w:r w:rsidRPr="005109A2">
        <w:rPr>
          <w:rFonts w:ascii="Arial Narrow" w:eastAsia="Tahoma" w:hAnsi="Arial Narrow" w:cs="Tahoma"/>
          <w:sz w:val="24"/>
          <w:szCs w:val="24"/>
          <w:lang w:val="hu-HU"/>
        </w:rPr>
        <w:t xml:space="preserve"> International Magyarország</w:t>
      </w:r>
      <w:r w:rsidRPr="005109A2">
        <w:rPr>
          <w:rFonts w:ascii="Arial Narrow" w:eastAsia="Tahoma" w:hAnsi="Arial Narrow" w:cs="Tahoma"/>
          <w:sz w:val="24"/>
          <w:szCs w:val="24"/>
          <w:vertAlign w:val="superscript"/>
          <w:lang w:val="hu-HU"/>
        </w:rPr>
        <w:footnoteReference w:id="162"/>
      </w:r>
      <w:r w:rsidRPr="005109A2">
        <w:rPr>
          <w:rFonts w:ascii="Arial Narrow" w:eastAsia="Tahoma" w:hAnsi="Arial Narrow" w:cs="Tahoma"/>
          <w:sz w:val="24"/>
          <w:szCs w:val="24"/>
          <w:lang w:val="hu-HU"/>
        </w:rPr>
        <w:t xml:space="preserve"> egymástól függetlenül </w:t>
      </w:r>
      <w:proofErr w:type="spellStart"/>
      <w:r w:rsidRPr="005109A2">
        <w:rPr>
          <w:rFonts w:ascii="Arial Narrow" w:eastAsia="Tahoma" w:hAnsi="Arial Narrow" w:cs="Tahoma"/>
          <w:i/>
          <w:iCs/>
          <w:sz w:val="24"/>
          <w:szCs w:val="24"/>
          <w:lang w:val="hu-HU"/>
        </w:rPr>
        <w:t>amicus</w:t>
      </w:r>
      <w:proofErr w:type="spellEnd"/>
      <w:r w:rsidRPr="005109A2">
        <w:rPr>
          <w:rFonts w:ascii="Arial Narrow" w:eastAsia="Tahoma" w:hAnsi="Arial Narrow" w:cs="Tahoma"/>
          <w:i/>
          <w:iCs/>
          <w:sz w:val="24"/>
          <w:szCs w:val="24"/>
          <w:lang w:val="hu-HU"/>
        </w:rPr>
        <w:t xml:space="preserve"> </w:t>
      </w:r>
      <w:proofErr w:type="spellStart"/>
      <w:r w:rsidRPr="005109A2">
        <w:rPr>
          <w:rFonts w:ascii="Arial Narrow" w:eastAsia="Tahoma" w:hAnsi="Arial Narrow" w:cs="Tahoma"/>
          <w:i/>
          <w:iCs/>
          <w:sz w:val="24"/>
          <w:szCs w:val="24"/>
          <w:lang w:val="hu-HU"/>
        </w:rPr>
        <w:t>curiae</w:t>
      </w:r>
      <w:proofErr w:type="spellEnd"/>
      <w:r w:rsidRPr="005109A2">
        <w:rPr>
          <w:rFonts w:ascii="Arial Narrow" w:eastAsia="Tahoma" w:hAnsi="Arial Narrow" w:cs="Tahoma"/>
          <w:sz w:val="24"/>
          <w:szCs w:val="24"/>
          <w:lang w:val="hu-HU"/>
        </w:rPr>
        <w:t xml:space="preserve"> beadványt nyújtott be az AB-hoz a fent említett indítvánnyal összefüggésben.</w:t>
      </w:r>
    </w:p>
    <w:p w14:paraId="536A1BC2"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Számos kormánypárti képviselő, valamint a kabinet tagjai és vezető tisztviselői került</w:t>
      </w:r>
      <w:r>
        <w:rPr>
          <w:rFonts w:ascii="Arial Narrow" w:eastAsia="Tahoma" w:hAnsi="Arial Narrow" w:cs="Tahoma"/>
          <w:sz w:val="24"/>
          <w:szCs w:val="24"/>
          <w:lang w:val="hu-HU"/>
        </w:rPr>
        <w:t>ek be</w:t>
      </w:r>
      <w:r w:rsidRPr="005109A2">
        <w:rPr>
          <w:rFonts w:ascii="Arial Narrow" w:eastAsia="Tahoma" w:hAnsi="Arial Narrow" w:cs="Tahoma"/>
          <w:sz w:val="24"/>
          <w:szCs w:val="24"/>
          <w:lang w:val="hu-HU"/>
        </w:rPr>
        <w:t xml:space="preserve"> a közfeladatot ellátó közérdekű vagyonkezelő alapítványok kuratórium</w:t>
      </w:r>
      <w:r>
        <w:rPr>
          <w:rFonts w:ascii="Arial Narrow" w:eastAsia="Tahoma" w:hAnsi="Arial Narrow" w:cs="Tahoma"/>
          <w:sz w:val="24"/>
          <w:szCs w:val="24"/>
          <w:lang w:val="hu-HU"/>
        </w:rPr>
        <w:t>ai</w:t>
      </w:r>
      <w:r w:rsidRPr="005109A2">
        <w:rPr>
          <w:rFonts w:ascii="Arial Narrow" w:eastAsia="Tahoma" w:hAnsi="Arial Narrow" w:cs="Tahoma"/>
          <w:sz w:val="24"/>
          <w:szCs w:val="24"/>
          <w:lang w:val="hu-HU"/>
        </w:rPr>
        <w:t xml:space="preserve">ba, amit az összeférhetetlenségi szabályok feloldására irányuló törvénymódosítás tett lehetővé. Erre a legjobb példa Nagy István, aki </w:t>
      </w:r>
      <w:proofErr w:type="spellStart"/>
      <w:r w:rsidRPr="005109A2">
        <w:rPr>
          <w:rFonts w:ascii="Arial Narrow" w:eastAsia="Tahoma" w:hAnsi="Arial Narrow" w:cs="Tahoma"/>
          <w:sz w:val="24"/>
          <w:szCs w:val="24"/>
          <w:lang w:val="hu-HU"/>
        </w:rPr>
        <w:t>fideszes</w:t>
      </w:r>
      <w:proofErr w:type="spellEnd"/>
      <w:r w:rsidRPr="005109A2">
        <w:rPr>
          <w:rFonts w:ascii="Arial Narrow" w:eastAsia="Tahoma" w:hAnsi="Arial Narrow" w:cs="Tahoma"/>
          <w:sz w:val="24"/>
          <w:szCs w:val="24"/>
          <w:lang w:val="hu-HU"/>
        </w:rPr>
        <w:t xml:space="preserve"> képviselő és agrárminiszter, és immár egy, a közelmúltban privatizált, korábban állami egyetem kuratóriumának is tagja. Több tisztség különböző kormányzati ágakban és magánjogi szervezetben történő egyidejű betöltése nemcsak a hatalmi ágak szétválasztásának az Alaptörvényben rögzített elvét sérti, hanem jelentős korrupciós kockázattal is jár. </w:t>
      </w:r>
    </w:p>
    <w:p w14:paraId="28B7B925"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 xml:space="preserve">A közigazgatás átláthatóságát illetően megjegyzendő, hogy </w:t>
      </w:r>
      <w:r w:rsidRPr="005109A2">
        <w:rPr>
          <w:rFonts w:ascii="Arial Narrow" w:eastAsia="Tahoma" w:hAnsi="Arial Narrow" w:cs="Tahoma"/>
          <w:b/>
          <w:bCs/>
          <w:sz w:val="24"/>
          <w:szCs w:val="24"/>
          <w:lang w:val="hu-HU"/>
        </w:rPr>
        <w:t>a kormány megszüntette a kormányzati kinevezésének általános nyilvánosságát</w:t>
      </w:r>
      <w:r w:rsidRPr="005109A2">
        <w:rPr>
          <w:rFonts w:ascii="Arial Narrow" w:eastAsia="Tahoma" w:hAnsi="Arial Narrow" w:cs="Tahoma"/>
          <w:sz w:val="24"/>
          <w:szCs w:val="24"/>
          <w:lang w:val="hu-HU"/>
        </w:rPr>
        <w:t>, így a kormány 2019 márciusa óta már nem köteles kihirdetni bizonyos alacsonyabb szintű kormányzati kinevezéseket a Magyar Közlönyben, míg korábban ezt jogszabály írta elő.</w:t>
      </w:r>
      <w:r w:rsidRPr="005109A2">
        <w:rPr>
          <w:rFonts w:ascii="Arial Narrow" w:eastAsia="Tahoma" w:hAnsi="Arial Narrow" w:cs="Tahoma"/>
          <w:sz w:val="24"/>
          <w:szCs w:val="24"/>
          <w:vertAlign w:val="superscript"/>
          <w:lang w:val="hu-HU"/>
        </w:rPr>
        <w:footnoteReference w:id="163"/>
      </w:r>
      <w:r w:rsidRPr="005109A2">
        <w:rPr>
          <w:rFonts w:ascii="Arial Narrow" w:eastAsia="Tahoma" w:hAnsi="Arial Narrow" w:cs="Tahoma"/>
          <w:sz w:val="24"/>
          <w:szCs w:val="24"/>
          <w:lang w:val="hu-HU"/>
        </w:rPr>
        <w:t xml:space="preserve"> </w:t>
      </w:r>
    </w:p>
    <w:p w14:paraId="2B4687DA" w14:textId="77777777" w:rsidR="0007615C" w:rsidRPr="005C052D" w:rsidRDefault="0007615C" w:rsidP="0007615C">
      <w:pPr>
        <w:spacing w:before="240" w:after="360"/>
        <w:jc w:val="both"/>
        <w:rPr>
          <w:rFonts w:ascii="Arial Narrow" w:eastAsia="Tahoma" w:hAnsi="Arial Narrow" w:cs="Tahoma"/>
          <w:b/>
          <w:bCs/>
          <w:color w:val="4B8A93"/>
          <w:sz w:val="24"/>
          <w:szCs w:val="24"/>
          <w:lang w:val="hu-HU"/>
        </w:rPr>
      </w:pPr>
      <w:r w:rsidRPr="005C052D">
        <w:rPr>
          <w:rFonts w:ascii="Arial Narrow" w:eastAsia="Tahoma" w:hAnsi="Arial Narrow" w:cs="Tahoma"/>
          <w:b/>
          <w:bCs/>
          <w:color w:val="4B8A93"/>
          <w:sz w:val="24"/>
          <w:szCs w:val="24"/>
          <w:lang w:val="hu-HU"/>
        </w:rPr>
        <w:t>24. A visszaélést bejelentő személyek védelmére és a korrupció bejelentésének ösztönzésére irányuló intézkedések</w:t>
      </w:r>
    </w:p>
    <w:p w14:paraId="4BD66DA4"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A 2020-as és 2021-es civil szervezeti észrevételekben felhozott összes aggály továbbra is releváns. Magyarország a megadott határidőig</w:t>
      </w:r>
      <w:r w:rsidRPr="005109A2">
        <w:rPr>
          <w:rFonts w:ascii="Arial Narrow" w:eastAsia="Tahoma" w:hAnsi="Arial Narrow" w:cs="Tahoma"/>
          <w:b/>
          <w:bCs/>
          <w:sz w:val="24"/>
          <w:szCs w:val="24"/>
          <w:lang w:val="hu-HU"/>
        </w:rPr>
        <w:t xml:space="preserve"> nem ültette át a</w:t>
      </w:r>
      <w:r>
        <w:rPr>
          <w:rFonts w:ascii="Arial Narrow" w:eastAsia="Tahoma" w:hAnsi="Arial Narrow" w:cs="Tahoma"/>
          <w:b/>
          <w:bCs/>
          <w:sz w:val="24"/>
          <w:szCs w:val="24"/>
          <w:lang w:val="hu-HU"/>
        </w:rPr>
        <w:t>z uniós jog megsértését</w:t>
      </w:r>
      <w:r w:rsidRPr="005109A2">
        <w:rPr>
          <w:rFonts w:ascii="Arial Narrow" w:eastAsia="Tahoma" w:hAnsi="Arial Narrow" w:cs="Tahoma"/>
          <w:b/>
          <w:bCs/>
          <w:sz w:val="24"/>
          <w:szCs w:val="24"/>
          <w:lang w:val="hu-HU"/>
        </w:rPr>
        <w:t xml:space="preserve"> bejelentő személyek védelméről szóló </w:t>
      </w:r>
      <w:r w:rsidRPr="005109A2">
        <w:rPr>
          <w:rFonts w:ascii="Arial Narrow" w:eastAsia="Tahoma" w:hAnsi="Arial Narrow" w:cs="Tahoma"/>
          <w:sz w:val="24"/>
          <w:szCs w:val="24"/>
          <w:lang w:val="hu-HU"/>
        </w:rPr>
        <w:t>(EU) 2019/1937 irányelv</w:t>
      </w:r>
      <w:r>
        <w:rPr>
          <w:rFonts w:ascii="Arial Narrow" w:eastAsia="Tahoma" w:hAnsi="Arial Narrow" w:cs="Tahoma"/>
          <w:sz w:val="24"/>
          <w:szCs w:val="24"/>
          <w:lang w:val="hu-HU"/>
        </w:rPr>
        <w:t>et</w:t>
      </w:r>
      <w:r w:rsidRPr="005109A2">
        <w:rPr>
          <w:rFonts w:ascii="Arial Narrow" w:eastAsia="Tahoma" w:hAnsi="Arial Narrow" w:cs="Tahoma"/>
          <w:sz w:val="24"/>
          <w:szCs w:val="24"/>
          <w:lang w:val="hu-HU"/>
        </w:rPr>
        <w:t xml:space="preserve">. Egy 2021-es közérdekű adatigénylésre adott válasz szerint az átültetéssel kapcsolatos előkészítő </w:t>
      </w:r>
      <w:proofErr w:type="gramStart"/>
      <w:r w:rsidRPr="005109A2">
        <w:rPr>
          <w:rFonts w:ascii="Arial Narrow" w:eastAsia="Tahoma" w:hAnsi="Arial Narrow" w:cs="Tahoma"/>
          <w:sz w:val="24"/>
          <w:szCs w:val="24"/>
          <w:lang w:val="hu-HU"/>
        </w:rPr>
        <w:t>munka</w:t>
      </w:r>
      <w:r>
        <w:rPr>
          <w:rFonts w:ascii="Arial Narrow" w:eastAsia="Tahoma" w:hAnsi="Arial Narrow" w:cs="Tahoma"/>
          <w:sz w:val="24"/>
          <w:szCs w:val="24"/>
          <w:lang w:val="hu-HU"/>
        </w:rPr>
        <w:t xml:space="preserve"> </w:t>
      </w:r>
      <w:r w:rsidRPr="005109A2">
        <w:rPr>
          <w:rFonts w:ascii="Arial Narrow" w:eastAsia="Tahoma" w:hAnsi="Arial Narrow" w:cs="Tahoma"/>
          <w:sz w:val="24"/>
          <w:szCs w:val="24"/>
          <w:lang w:val="hu-HU"/>
        </w:rPr>
        <w:t>folyamatban</w:t>
      </w:r>
      <w:proofErr w:type="gramEnd"/>
      <w:r w:rsidRPr="005109A2">
        <w:rPr>
          <w:rFonts w:ascii="Arial Narrow" w:eastAsia="Tahoma" w:hAnsi="Arial Narrow" w:cs="Tahoma"/>
          <w:sz w:val="24"/>
          <w:szCs w:val="24"/>
          <w:lang w:val="hu-HU"/>
        </w:rPr>
        <w:t xml:space="preserve"> v</w:t>
      </w:r>
      <w:r>
        <w:rPr>
          <w:rFonts w:ascii="Arial Narrow" w:eastAsia="Tahoma" w:hAnsi="Arial Narrow" w:cs="Tahoma"/>
          <w:sz w:val="24"/>
          <w:szCs w:val="24"/>
          <w:lang w:val="hu-HU"/>
        </w:rPr>
        <w:t>olt</w:t>
      </w:r>
      <w:r w:rsidRPr="005109A2">
        <w:rPr>
          <w:rFonts w:ascii="Arial Narrow" w:eastAsia="Tahoma" w:hAnsi="Arial Narrow" w:cs="Tahoma"/>
          <w:sz w:val="24"/>
          <w:szCs w:val="24"/>
          <w:lang w:val="hu-HU"/>
        </w:rPr>
        <w:t xml:space="preserve"> az Igazságügyi Minisztériumnál,</w:t>
      </w:r>
      <w:r w:rsidRPr="005109A2">
        <w:rPr>
          <w:rFonts w:ascii="Arial Narrow" w:eastAsia="Tahoma" w:hAnsi="Arial Narrow" w:cs="Tahoma"/>
          <w:sz w:val="24"/>
          <w:szCs w:val="24"/>
          <w:vertAlign w:val="superscript"/>
          <w:lang w:val="hu-HU"/>
        </w:rPr>
        <w:footnoteReference w:id="164"/>
      </w:r>
      <w:r w:rsidRPr="005109A2">
        <w:rPr>
          <w:rFonts w:ascii="Arial Narrow" w:eastAsia="Tahoma" w:hAnsi="Arial Narrow" w:cs="Tahoma"/>
          <w:sz w:val="24"/>
          <w:szCs w:val="24"/>
          <w:lang w:val="hu-HU"/>
        </w:rPr>
        <w:t xml:space="preserve"> eddig azonban még sem jogszabálytervezetet nem tettek közzé, sem pedig társadalmi egyeztetésre nem került sor.</w:t>
      </w:r>
    </w:p>
    <w:p w14:paraId="7C39164C"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Magyarországon 2013 óta hatályos a bejelentővédelmi törvény</w:t>
      </w:r>
      <w:r>
        <w:rPr>
          <w:rFonts w:ascii="Arial Narrow" w:eastAsia="Tahoma" w:hAnsi="Arial Narrow" w:cs="Tahoma"/>
          <w:sz w:val="24"/>
          <w:szCs w:val="24"/>
          <w:lang w:val="hu-HU"/>
        </w:rPr>
        <w:t>,</w:t>
      </w:r>
      <w:r w:rsidRPr="005109A2">
        <w:rPr>
          <w:rFonts w:ascii="Arial Narrow" w:eastAsia="Tahoma" w:hAnsi="Arial Narrow" w:cs="Tahoma"/>
          <w:sz w:val="24"/>
          <w:szCs w:val="24"/>
          <w:vertAlign w:val="superscript"/>
          <w:lang w:val="hu-HU"/>
        </w:rPr>
        <w:footnoteReference w:id="165"/>
      </w:r>
      <w:r>
        <w:rPr>
          <w:rFonts w:ascii="Arial Narrow" w:eastAsia="Tahoma" w:hAnsi="Arial Narrow" w:cs="Tahoma"/>
          <w:sz w:val="24"/>
          <w:szCs w:val="24"/>
          <w:lang w:val="hu-HU"/>
        </w:rPr>
        <w:t xml:space="preserve"> </w:t>
      </w:r>
      <w:r w:rsidRPr="005109A2">
        <w:rPr>
          <w:rFonts w:ascii="Arial Narrow" w:eastAsia="Tahoma" w:hAnsi="Arial Narrow" w:cs="Tahoma"/>
          <w:sz w:val="24"/>
          <w:szCs w:val="24"/>
          <w:lang w:val="hu-HU"/>
        </w:rPr>
        <w:t>amely az irányelvben tárgyalt kérdések többségével foglalkozik, de nem felel meg az uniós jogszabályban foglalt részletes előírásoknak a védelem szintje, a bejelentések kezelése és az ösztönzés tekintetében. További hiányosság, hogy a magyar törvény kizárólag a közszférában írja elő kötelező visszaélés-bejelentő rendszer alkalmazását. (Megjegyzendő, hogy a jogszabály szerint</w:t>
      </w:r>
      <w:r w:rsidRPr="005109A2">
        <w:rPr>
          <w:rFonts w:ascii="Arial Narrow" w:eastAsia="Tahoma" w:hAnsi="Arial Narrow" w:cs="Tahoma"/>
          <w:sz w:val="24"/>
          <w:szCs w:val="24"/>
          <w:vertAlign w:val="superscript"/>
          <w:lang w:val="hu-HU"/>
        </w:rPr>
        <w:footnoteReference w:id="166"/>
      </w:r>
      <w:r w:rsidRPr="005109A2">
        <w:rPr>
          <w:rFonts w:ascii="Arial Narrow" w:eastAsia="Tahoma" w:hAnsi="Arial Narrow" w:cs="Tahoma"/>
          <w:sz w:val="24"/>
          <w:szCs w:val="24"/>
          <w:lang w:val="hu-HU"/>
        </w:rPr>
        <w:t xml:space="preserve"> a köztulajdonban álló gazdasági társaságok kötelesek biztonságos bejelentőrendszert működtetni.)</w:t>
      </w:r>
    </w:p>
    <w:p w14:paraId="35196D20"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lastRenderedPageBreak/>
        <w:t xml:space="preserve">A megfelelő ösztönzés hiánya különösen azért szembeötlő, mert Magyarországon </w:t>
      </w:r>
      <w:r w:rsidRPr="005109A2">
        <w:rPr>
          <w:rFonts w:ascii="Arial Narrow" w:eastAsia="Tahoma" w:hAnsi="Arial Narrow" w:cs="Tahoma"/>
          <w:b/>
          <w:bCs/>
          <w:sz w:val="24"/>
          <w:szCs w:val="24"/>
          <w:lang w:val="hu-HU"/>
        </w:rPr>
        <w:t>rendkívül alacsony a korrupció bejelentése iránti hajlandóság.</w:t>
      </w:r>
      <w:r w:rsidRPr="005109A2">
        <w:rPr>
          <w:rFonts w:ascii="Arial Narrow" w:eastAsia="Tahoma" w:hAnsi="Arial Narrow" w:cs="Tahoma"/>
          <w:sz w:val="24"/>
          <w:szCs w:val="24"/>
          <w:lang w:val="hu-HU"/>
        </w:rPr>
        <w:t xml:space="preserve"> A </w:t>
      </w:r>
      <w:proofErr w:type="spellStart"/>
      <w:r w:rsidRPr="005109A2">
        <w:rPr>
          <w:rFonts w:ascii="Arial Narrow" w:eastAsia="Tahoma" w:hAnsi="Arial Narrow" w:cs="Tahoma"/>
          <w:sz w:val="24"/>
          <w:szCs w:val="24"/>
          <w:lang w:val="hu-HU"/>
        </w:rPr>
        <w:t>Transparency</w:t>
      </w:r>
      <w:proofErr w:type="spellEnd"/>
      <w:r w:rsidRPr="005109A2">
        <w:rPr>
          <w:rFonts w:ascii="Arial Narrow" w:eastAsia="Tahoma" w:hAnsi="Arial Narrow" w:cs="Tahoma"/>
          <w:sz w:val="24"/>
          <w:szCs w:val="24"/>
          <w:lang w:val="hu-HU"/>
        </w:rPr>
        <w:t xml:space="preserve"> International Globális Korrupciós Barométere szerint a válaszadók mindössze 34%-a mondta, hogy a korrupció a megtorlástól való félelem nélkül bejelenthető</w:t>
      </w:r>
      <w:r>
        <w:rPr>
          <w:rFonts w:ascii="Arial Narrow" w:eastAsia="Tahoma" w:hAnsi="Arial Narrow" w:cs="Tahoma"/>
          <w:sz w:val="24"/>
          <w:szCs w:val="24"/>
          <w:lang w:val="hu-HU"/>
        </w:rPr>
        <w:t>,</w:t>
      </w:r>
      <w:r w:rsidRPr="005109A2">
        <w:rPr>
          <w:rFonts w:ascii="Arial Narrow" w:eastAsia="Tahoma" w:hAnsi="Arial Narrow" w:cs="Tahoma"/>
          <w:sz w:val="24"/>
          <w:szCs w:val="24"/>
          <w:vertAlign w:val="superscript"/>
          <w:lang w:val="hu-HU"/>
        </w:rPr>
        <w:footnoteReference w:id="167"/>
      </w:r>
      <w:r>
        <w:rPr>
          <w:rFonts w:ascii="Arial Narrow" w:eastAsia="Tahoma" w:hAnsi="Arial Narrow" w:cs="Tahoma"/>
          <w:sz w:val="24"/>
          <w:szCs w:val="24"/>
          <w:lang w:val="hu-HU"/>
        </w:rPr>
        <w:t xml:space="preserve"> </w:t>
      </w:r>
      <w:r w:rsidRPr="005109A2">
        <w:rPr>
          <w:rFonts w:ascii="Arial Narrow" w:eastAsia="Tahoma" w:hAnsi="Arial Narrow" w:cs="Tahoma"/>
          <w:sz w:val="24"/>
          <w:szCs w:val="24"/>
          <w:lang w:val="hu-HU"/>
        </w:rPr>
        <w:t>az Eurobarométer legutóbbi korrupciós felmérése pedig arról tanúskodik, hogy a magyarok az uniós átlagnál pesszimistábbak a visszaélés bejelentésének lehetséges következményeit illetően.</w:t>
      </w:r>
      <w:r w:rsidRPr="005109A2">
        <w:rPr>
          <w:rFonts w:ascii="Arial Narrow" w:eastAsia="Tahoma" w:hAnsi="Arial Narrow" w:cs="Tahoma"/>
          <w:sz w:val="24"/>
          <w:szCs w:val="24"/>
          <w:vertAlign w:val="superscript"/>
          <w:lang w:val="hu-HU"/>
        </w:rPr>
        <w:footnoteReference w:id="168"/>
      </w:r>
    </w:p>
    <w:p w14:paraId="2B7C46DC"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 xml:space="preserve">A bejelentővédelmi törvény lényegében arra kötelezi a bejelentőket, hogy (legalább részben) azonosítsák magukat. A hatóságokkal szembeni panaszok és bejelentések esetében viszont a polgárok igénybe vehetik az erre kijelölt elektronikus bejelentési csatornát, amelyet az ombudsman, az alapvető jogok biztosa üzemeltet. Azonban az </w:t>
      </w:r>
      <w:r w:rsidRPr="005109A2">
        <w:rPr>
          <w:rFonts w:ascii="Arial Narrow" w:eastAsia="Tahoma" w:hAnsi="Arial Narrow" w:cs="Tahoma"/>
          <w:b/>
          <w:bCs/>
          <w:sz w:val="24"/>
          <w:szCs w:val="24"/>
          <w:lang w:val="hu-HU"/>
        </w:rPr>
        <w:t xml:space="preserve">alapvető jogok biztosa a bejelentések kivizsgálása terén, valamint </w:t>
      </w:r>
      <w:r>
        <w:rPr>
          <w:rFonts w:ascii="Arial Narrow" w:eastAsia="Tahoma" w:hAnsi="Arial Narrow" w:cs="Tahoma"/>
          <w:b/>
          <w:bCs/>
          <w:sz w:val="24"/>
          <w:szCs w:val="24"/>
          <w:lang w:val="hu-HU"/>
        </w:rPr>
        <w:t xml:space="preserve">a </w:t>
      </w:r>
      <w:r w:rsidRPr="005109A2">
        <w:rPr>
          <w:rFonts w:ascii="Arial Narrow" w:eastAsia="Tahoma" w:hAnsi="Arial Narrow" w:cs="Tahoma"/>
          <w:b/>
          <w:bCs/>
          <w:sz w:val="24"/>
          <w:szCs w:val="24"/>
          <w:lang w:val="hu-HU"/>
        </w:rPr>
        <w:t xml:space="preserve">szankciók alkalmazása és </w:t>
      </w:r>
      <w:r>
        <w:rPr>
          <w:rFonts w:ascii="Arial Narrow" w:eastAsia="Tahoma" w:hAnsi="Arial Narrow" w:cs="Tahoma"/>
          <w:b/>
          <w:bCs/>
          <w:sz w:val="24"/>
          <w:szCs w:val="24"/>
          <w:lang w:val="hu-HU"/>
        </w:rPr>
        <w:t xml:space="preserve">a </w:t>
      </w:r>
      <w:r w:rsidRPr="005109A2">
        <w:rPr>
          <w:rFonts w:ascii="Arial Narrow" w:eastAsia="Tahoma" w:hAnsi="Arial Narrow" w:cs="Tahoma"/>
          <w:b/>
          <w:bCs/>
          <w:sz w:val="24"/>
          <w:szCs w:val="24"/>
          <w:lang w:val="hu-HU"/>
        </w:rPr>
        <w:t xml:space="preserve">követelmények megállapítása tekintetében korlátozott hatáskörrel rendelkezik. </w:t>
      </w:r>
      <w:r w:rsidRPr="005109A2">
        <w:rPr>
          <w:rFonts w:ascii="Arial Narrow" w:eastAsia="Tahoma" w:hAnsi="Arial Narrow" w:cs="Tahoma"/>
          <w:sz w:val="24"/>
          <w:szCs w:val="24"/>
          <w:lang w:val="hu-HU"/>
        </w:rPr>
        <w:t xml:space="preserve">Az alapvető jogok biztosának a rendelkezésre álló legutóbbi jelentése szerint a benyújtási csatornán keresztül érkezett bejelentések mindössze töredéke volt megalapozott. Mivel az </w:t>
      </w:r>
      <w:r>
        <w:rPr>
          <w:rFonts w:ascii="Arial Narrow" w:eastAsia="Tahoma" w:hAnsi="Arial Narrow" w:cs="Tahoma"/>
          <w:sz w:val="24"/>
          <w:szCs w:val="24"/>
          <w:lang w:val="hu-HU"/>
        </w:rPr>
        <w:t>a</w:t>
      </w:r>
      <w:r w:rsidRPr="005109A2">
        <w:rPr>
          <w:rFonts w:ascii="Arial Narrow" w:eastAsia="Tahoma" w:hAnsi="Arial Narrow" w:cs="Tahoma"/>
          <w:sz w:val="24"/>
          <w:szCs w:val="24"/>
          <w:lang w:val="hu-HU"/>
        </w:rPr>
        <w:t xml:space="preserve">lapvető </w:t>
      </w:r>
      <w:r>
        <w:rPr>
          <w:rFonts w:ascii="Arial Narrow" w:eastAsia="Tahoma" w:hAnsi="Arial Narrow" w:cs="Tahoma"/>
          <w:sz w:val="24"/>
          <w:szCs w:val="24"/>
          <w:lang w:val="hu-HU"/>
        </w:rPr>
        <w:t>j</w:t>
      </w:r>
      <w:r w:rsidRPr="005109A2">
        <w:rPr>
          <w:rFonts w:ascii="Arial Narrow" w:eastAsia="Tahoma" w:hAnsi="Arial Narrow" w:cs="Tahoma"/>
          <w:sz w:val="24"/>
          <w:szCs w:val="24"/>
          <w:lang w:val="hu-HU"/>
        </w:rPr>
        <w:t xml:space="preserve">ogok </w:t>
      </w:r>
      <w:r>
        <w:rPr>
          <w:rFonts w:ascii="Arial Narrow" w:eastAsia="Tahoma" w:hAnsi="Arial Narrow" w:cs="Tahoma"/>
          <w:sz w:val="24"/>
          <w:szCs w:val="24"/>
          <w:lang w:val="hu-HU"/>
        </w:rPr>
        <w:t>b</w:t>
      </w:r>
      <w:r w:rsidRPr="005109A2">
        <w:rPr>
          <w:rFonts w:ascii="Arial Narrow" w:eastAsia="Tahoma" w:hAnsi="Arial Narrow" w:cs="Tahoma"/>
          <w:sz w:val="24"/>
          <w:szCs w:val="24"/>
          <w:lang w:val="hu-HU"/>
        </w:rPr>
        <w:t>iztosának függetlensége kétséges (a Nemzeti Emberi Jogi Intézmények Világszövetsége kezdeményezte is a „B” státuszba való leminősítését</w:t>
      </w:r>
      <w:r w:rsidRPr="005109A2">
        <w:rPr>
          <w:rFonts w:ascii="Arial Narrow" w:eastAsia="Tahoma" w:hAnsi="Arial Narrow" w:cs="Tahoma"/>
          <w:sz w:val="24"/>
          <w:szCs w:val="24"/>
          <w:vertAlign w:val="superscript"/>
          <w:lang w:val="hu-HU"/>
        </w:rPr>
        <w:footnoteReference w:id="169"/>
      </w:r>
      <w:r w:rsidRPr="005109A2">
        <w:rPr>
          <w:rFonts w:ascii="Arial Narrow" w:eastAsia="Tahoma" w:hAnsi="Arial Narrow" w:cs="Tahoma"/>
          <w:sz w:val="24"/>
          <w:szCs w:val="24"/>
          <w:lang w:val="hu-HU"/>
        </w:rPr>
        <w:t xml:space="preserve">), </w:t>
      </w:r>
      <w:r w:rsidRPr="005109A2">
        <w:rPr>
          <w:rFonts w:ascii="Arial Narrow" w:eastAsia="Tahoma" w:hAnsi="Arial Narrow" w:cs="Tahoma"/>
          <w:b/>
          <w:bCs/>
          <w:sz w:val="24"/>
          <w:szCs w:val="24"/>
          <w:lang w:val="hu-HU"/>
        </w:rPr>
        <w:t>az intézmény iránti bizalmatlanság</w:t>
      </w:r>
      <w:r w:rsidRPr="005109A2">
        <w:rPr>
          <w:rFonts w:ascii="Arial Narrow" w:eastAsia="Tahoma" w:hAnsi="Arial Narrow" w:cs="Tahoma"/>
          <w:sz w:val="24"/>
          <w:szCs w:val="24"/>
          <w:lang w:val="hu-HU"/>
        </w:rPr>
        <w:t xml:space="preserve"> is hozzájárulhat a bejelentések korlátozott szám</w:t>
      </w:r>
      <w:r>
        <w:rPr>
          <w:rFonts w:ascii="Arial Narrow" w:eastAsia="Tahoma" w:hAnsi="Arial Narrow" w:cs="Tahoma"/>
          <w:sz w:val="24"/>
          <w:szCs w:val="24"/>
          <w:lang w:val="hu-HU"/>
        </w:rPr>
        <w:t>ához</w:t>
      </w:r>
      <w:r w:rsidRPr="005109A2">
        <w:rPr>
          <w:rFonts w:ascii="Arial Narrow" w:eastAsia="Tahoma" w:hAnsi="Arial Narrow" w:cs="Tahoma"/>
          <w:sz w:val="24"/>
          <w:szCs w:val="24"/>
          <w:lang w:val="hu-HU"/>
        </w:rPr>
        <w:t>.</w:t>
      </w:r>
    </w:p>
    <w:p w14:paraId="59B71E6B"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Szintén megjegyzendő, hogy</w:t>
      </w:r>
      <w:r>
        <w:rPr>
          <w:rFonts w:ascii="Arial Narrow" w:eastAsia="Tahoma" w:hAnsi="Arial Narrow" w:cs="Tahoma"/>
          <w:sz w:val="24"/>
          <w:szCs w:val="24"/>
          <w:lang w:val="hu-HU"/>
        </w:rPr>
        <w:t xml:space="preserve"> egy</w:t>
      </w:r>
      <w:r w:rsidRPr="005109A2">
        <w:rPr>
          <w:rFonts w:ascii="Arial Narrow" w:eastAsia="Tahoma" w:hAnsi="Arial Narrow" w:cs="Tahoma"/>
          <w:sz w:val="24"/>
          <w:szCs w:val="24"/>
          <w:lang w:val="hu-HU"/>
        </w:rPr>
        <w:t xml:space="preserve"> külön jogszabály</w:t>
      </w:r>
      <w:r w:rsidRPr="005109A2">
        <w:rPr>
          <w:rFonts w:ascii="Arial Narrow" w:eastAsia="Tahoma" w:hAnsi="Arial Narrow" w:cs="Tahoma"/>
          <w:sz w:val="24"/>
          <w:szCs w:val="24"/>
          <w:vertAlign w:val="superscript"/>
          <w:lang w:val="hu-HU"/>
        </w:rPr>
        <w:footnoteReference w:id="170"/>
      </w:r>
      <w:r w:rsidRPr="005109A2">
        <w:rPr>
          <w:rFonts w:ascii="Arial Narrow" w:eastAsia="Tahoma" w:hAnsi="Arial Narrow" w:cs="Tahoma"/>
          <w:sz w:val="24"/>
          <w:szCs w:val="24"/>
          <w:lang w:val="hu-HU"/>
        </w:rPr>
        <w:t xml:space="preserve"> értelmében a kormányzati intézmények vezetősége köteles a visszaélés-bejelentések kezeléséért felelős integritási tanácsadót kinevezni. Az integritási tanácsadók nem függetlenek a hierarchiától, és gyakran más tisztsége</w:t>
      </w:r>
      <w:r>
        <w:rPr>
          <w:rFonts w:ascii="Arial Narrow" w:eastAsia="Tahoma" w:hAnsi="Arial Narrow" w:cs="Tahoma"/>
          <w:sz w:val="24"/>
          <w:szCs w:val="24"/>
          <w:lang w:val="hu-HU"/>
        </w:rPr>
        <w:t>ke</w:t>
      </w:r>
      <w:r w:rsidRPr="005109A2">
        <w:rPr>
          <w:rFonts w:ascii="Arial Narrow" w:eastAsia="Tahoma" w:hAnsi="Arial Narrow" w:cs="Tahoma"/>
          <w:sz w:val="24"/>
          <w:szCs w:val="24"/>
          <w:lang w:val="hu-HU"/>
        </w:rPr>
        <w:t>t is ellátnak</w:t>
      </w:r>
      <w:r>
        <w:rPr>
          <w:rFonts w:ascii="Arial Narrow" w:eastAsia="Tahoma" w:hAnsi="Arial Narrow" w:cs="Tahoma"/>
          <w:sz w:val="24"/>
          <w:szCs w:val="24"/>
          <w:lang w:val="hu-HU"/>
        </w:rPr>
        <w:t xml:space="preserve"> (</w:t>
      </w:r>
      <w:r w:rsidRPr="005109A2">
        <w:rPr>
          <w:rFonts w:ascii="Arial Narrow" w:eastAsia="Tahoma" w:hAnsi="Arial Narrow" w:cs="Tahoma"/>
          <w:sz w:val="24"/>
          <w:szCs w:val="24"/>
          <w:lang w:val="hu-HU"/>
        </w:rPr>
        <w:t>adatvédelmi felelősi, esélyegyenlőségi referensi és fegyelmi biztosi feladatokat</w:t>
      </w:r>
      <w:r>
        <w:rPr>
          <w:rFonts w:ascii="Arial Narrow" w:eastAsia="Tahoma" w:hAnsi="Arial Narrow" w:cs="Tahoma"/>
          <w:sz w:val="24"/>
          <w:szCs w:val="24"/>
          <w:lang w:val="hu-HU"/>
        </w:rPr>
        <w:t>)</w:t>
      </w:r>
      <w:r w:rsidRPr="005109A2">
        <w:rPr>
          <w:rFonts w:ascii="Arial Narrow" w:eastAsia="Tahoma" w:hAnsi="Arial Narrow" w:cs="Tahoma"/>
          <w:sz w:val="24"/>
          <w:szCs w:val="24"/>
          <w:lang w:val="hu-HU"/>
        </w:rPr>
        <w:t xml:space="preserve">, amely megmagyarázhatja, hogy az integritási tanácsadók munkája </w:t>
      </w:r>
      <w:r>
        <w:rPr>
          <w:rFonts w:ascii="Arial Narrow" w:eastAsia="Tahoma" w:hAnsi="Arial Narrow" w:cs="Tahoma"/>
          <w:sz w:val="24"/>
          <w:szCs w:val="24"/>
          <w:lang w:val="hu-HU"/>
        </w:rPr>
        <w:t xml:space="preserve">miért </w:t>
      </w:r>
      <w:r w:rsidRPr="005109A2">
        <w:rPr>
          <w:rFonts w:ascii="Arial Narrow" w:eastAsia="Tahoma" w:hAnsi="Arial Narrow" w:cs="Tahoma"/>
          <w:sz w:val="24"/>
          <w:szCs w:val="24"/>
          <w:lang w:val="hu-HU"/>
        </w:rPr>
        <w:t>nem gyakorol látható hatást az intézményekre.</w:t>
      </w:r>
    </w:p>
    <w:p w14:paraId="6116C70F"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Egyes kormányzati intézmények (a KBH, a Miniszterelnöki Kabinetiroda és a GVH) saját bejelentési csatornát működtetnek, a hozzájuk érkező bejelentésekről azonban érdemi információ nyilvánosan nem áll rendelkezésre.</w:t>
      </w:r>
    </w:p>
    <w:p w14:paraId="41DF82A2" w14:textId="77777777" w:rsidR="0007615C" w:rsidRPr="00262803" w:rsidRDefault="0007615C" w:rsidP="0007615C">
      <w:pPr>
        <w:spacing w:before="240" w:after="360"/>
        <w:jc w:val="both"/>
        <w:rPr>
          <w:rFonts w:ascii="Arial Narrow" w:eastAsia="Tahoma" w:hAnsi="Arial Narrow" w:cs="Tahoma"/>
          <w:b/>
          <w:bCs/>
          <w:color w:val="4B8A93"/>
          <w:sz w:val="24"/>
          <w:szCs w:val="24"/>
          <w:lang w:val="hu-HU"/>
        </w:rPr>
      </w:pPr>
      <w:r w:rsidRPr="00262803">
        <w:rPr>
          <w:rFonts w:ascii="Arial Narrow" w:eastAsia="Tahoma" w:hAnsi="Arial Narrow" w:cs="Tahoma"/>
          <w:b/>
          <w:bCs/>
          <w:color w:val="4B8A93"/>
          <w:sz w:val="24"/>
          <w:szCs w:val="24"/>
          <w:lang w:val="hu-HU"/>
        </w:rPr>
        <w:t xml:space="preserve">25. </w:t>
      </w:r>
      <w:r>
        <w:rPr>
          <w:rFonts w:ascii="Arial Narrow" w:eastAsia="Tahoma" w:hAnsi="Arial Narrow" w:cs="Tahoma"/>
          <w:b/>
          <w:bCs/>
          <w:color w:val="4B8A93"/>
          <w:sz w:val="24"/>
          <w:szCs w:val="24"/>
          <w:lang w:val="hu-HU"/>
        </w:rPr>
        <w:t>A</w:t>
      </w:r>
      <w:r w:rsidRPr="00262803">
        <w:rPr>
          <w:rFonts w:ascii="Arial Narrow" w:eastAsia="Tahoma" w:hAnsi="Arial Narrow" w:cs="Tahoma"/>
          <w:b/>
          <w:bCs/>
          <w:color w:val="4B8A93"/>
          <w:sz w:val="24"/>
          <w:szCs w:val="24"/>
          <w:lang w:val="hu-HU"/>
        </w:rPr>
        <w:t xml:space="preserve"> tagállamban korrupciós kockázatokkal fokozottan érintett szektorok, valamint az e szektorokban a korrupció és az összeférhetetlenség ellenőrzése és megelőzése érdekében hozott/tervezett intézkedések</w:t>
      </w:r>
    </w:p>
    <w:p w14:paraId="36A3682E" w14:textId="77777777" w:rsidR="0007615C" w:rsidRPr="005109A2" w:rsidRDefault="0007615C" w:rsidP="0007615C">
      <w:pPr>
        <w:shd w:val="clear" w:color="auto" w:fill="FFFFFF"/>
        <w:spacing w:after="120"/>
        <w:jc w:val="both"/>
        <w:rPr>
          <w:rFonts w:ascii="Arial Narrow" w:eastAsia="Tahoma" w:hAnsi="Arial Narrow" w:cs="Tahoma"/>
          <w:color w:val="1A2521"/>
          <w:sz w:val="24"/>
          <w:szCs w:val="24"/>
          <w:lang w:val="hu-HU"/>
        </w:rPr>
      </w:pPr>
      <w:r w:rsidRPr="00451799">
        <w:rPr>
          <w:rFonts w:ascii="Arial Narrow" w:eastAsia="Tahoma" w:hAnsi="Arial Narrow" w:cs="Tahoma"/>
          <w:b/>
          <w:bCs/>
          <w:sz w:val="24"/>
          <w:szCs w:val="24"/>
          <w:lang w:val="hu-HU"/>
        </w:rPr>
        <w:t>A közbeszerzés</w:t>
      </w:r>
      <w:r>
        <w:rPr>
          <w:rFonts w:ascii="Arial Narrow" w:eastAsia="Tahoma" w:hAnsi="Arial Narrow" w:cs="Tahoma"/>
          <w:b/>
          <w:bCs/>
          <w:sz w:val="24"/>
          <w:szCs w:val="24"/>
          <w:lang w:val="hu-HU"/>
        </w:rPr>
        <w:t>ek</w:t>
      </w:r>
      <w:r w:rsidRPr="00451799">
        <w:rPr>
          <w:rFonts w:ascii="Arial Narrow" w:eastAsia="Tahoma" w:hAnsi="Arial Narrow" w:cs="Tahoma"/>
          <w:b/>
          <w:bCs/>
          <w:sz w:val="24"/>
          <w:szCs w:val="24"/>
          <w:lang w:val="hu-HU"/>
        </w:rPr>
        <w:t xml:space="preserve"> és az uniós források elosztása továbbra is összefügg</w:t>
      </w:r>
      <w:r>
        <w:rPr>
          <w:rFonts w:ascii="Arial Narrow" w:eastAsia="Tahoma" w:hAnsi="Arial Narrow" w:cs="Tahoma"/>
          <w:b/>
          <w:bCs/>
          <w:sz w:val="24"/>
          <w:szCs w:val="24"/>
          <w:lang w:val="hu-HU"/>
        </w:rPr>
        <w:t>enek</w:t>
      </w:r>
      <w:r w:rsidRPr="00451799">
        <w:rPr>
          <w:rFonts w:ascii="Arial Narrow" w:eastAsia="Tahoma" w:hAnsi="Arial Narrow" w:cs="Tahoma"/>
          <w:b/>
          <w:bCs/>
          <w:sz w:val="24"/>
          <w:szCs w:val="24"/>
          <w:lang w:val="hu-HU"/>
        </w:rPr>
        <w:t xml:space="preserve"> egymással, és mindkét szektorban jelentős a korrupció kockázata.</w:t>
      </w:r>
      <w:r w:rsidRPr="00451799">
        <w:rPr>
          <w:rFonts w:ascii="Arial Narrow" w:eastAsia="Tahoma" w:hAnsi="Arial Narrow" w:cs="Tahoma"/>
          <w:sz w:val="24"/>
          <w:szCs w:val="24"/>
          <w:lang w:val="hu-HU"/>
        </w:rPr>
        <w:t xml:space="preserve"> Az e témakörök</w:t>
      </w:r>
      <w:r>
        <w:rPr>
          <w:rFonts w:ascii="Arial Narrow" w:eastAsia="Tahoma" w:hAnsi="Arial Narrow" w:cs="Tahoma"/>
          <w:sz w:val="24"/>
          <w:szCs w:val="24"/>
          <w:lang w:val="hu-HU"/>
        </w:rPr>
        <w:t xml:space="preserve"> kapcsán</w:t>
      </w:r>
      <w:r w:rsidRPr="00451799">
        <w:rPr>
          <w:rFonts w:ascii="Arial Narrow" w:eastAsia="Tahoma" w:hAnsi="Arial Narrow" w:cs="Tahoma"/>
          <w:sz w:val="24"/>
          <w:szCs w:val="24"/>
          <w:lang w:val="hu-HU"/>
        </w:rPr>
        <w:t xml:space="preserve"> felmerült aggályok is a fő okai közé sorolhatók annak, hogy </w:t>
      </w:r>
      <w:r>
        <w:rPr>
          <w:rFonts w:ascii="Arial Narrow" w:eastAsia="Tahoma" w:hAnsi="Arial Narrow" w:cs="Tahoma"/>
          <w:sz w:val="24"/>
          <w:szCs w:val="24"/>
          <w:lang w:val="hu-HU"/>
        </w:rPr>
        <w:t xml:space="preserve">az </w:t>
      </w:r>
      <w:r w:rsidRPr="00451799">
        <w:rPr>
          <w:rFonts w:ascii="Arial Narrow" w:eastAsia="Tahoma" w:hAnsi="Arial Narrow" w:cs="Tahoma"/>
          <w:sz w:val="24"/>
          <w:szCs w:val="24"/>
          <w:lang w:val="hu-HU"/>
        </w:rPr>
        <w:t xml:space="preserve">Európai Bizottság ez idáig nem hagyta jóvá Magyarország </w:t>
      </w:r>
      <w:r>
        <w:rPr>
          <w:rFonts w:ascii="Arial Narrow" w:eastAsia="Tahoma" w:hAnsi="Arial Narrow" w:cs="Tahoma"/>
          <w:sz w:val="24"/>
          <w:szCs w:val="24"/>
          <w:lang w:val="hu-HU"/>
        </w:rPr>
        <w:lastRenderedPageBreak/>
        <w:t>H</w:t>
      </w:r>
      <w:r w:rsidRPr="00451799">
        <w:rPr>
          <w:rFonts w:ascii="Arial Narrow" w:eastAsia="Tahoma" w:hAnsi="Arial Narrow" w:cs="Tahoma"/>
          <w:sz w:val="24"/>
          <w:szCs w:val="24"/>
          <w:lang w:val="hu-HU"/>
        </w:rPr>
        <w:t xml:space="preserve">elyreállítási és </w:t>
      </w:r>
      <w:r>
        <w:rPr>
          <w:rFonts w:ascii="Arial Narrow" w:eastAsia="Tahoma" w:hAnsi="Arial Narrow" w:cs="Tahoma"/>
          <w:sz w:val="24"/>
          <w:szCs w:val="24"/>
          <w:lang w:val="hu-HU"/>
        </w:rPr>
        <w:t>E</w:t>
      </w:r>
      <w:r w:rsidRPr="00451799">
        <w:rPr>
          <w:rFonts w:ascii="Arial Narrow" w:eastAsia="Tahoma" w:hAnsi="Arial Narrow" w:cs="Tahoma"/>
          <w:sz w:val="24"/>
          <w:szCs w:val="24"/>
          <w:lang w:val="hu-HU"/>
        </w:rPr>
        <w:t xml:space="preserve">llenállóképességi </w:t>
      </w:r>
      <w:r>
        <w:rPr>
          <w:rFonts w:ascii="Arial Narrow" w:eastAsia="Tahoma" w:hAnsi="Arial Narrow" w:cs="Tahoma"/>
          <w:sz w:val="24"/>
          <w:szCs w:val="24"/>
          <w:lang w:val="hu-HU"/>
        </w:rPr>
        <w:t>T</w:t>
      </w:r>
      <w:r w:rsidRPr="00451799">
        <w:rPr>
          <w:rFonts w:ascii="Arial Narrow" w:eastAsia="Tahoma" w:hAnsi="Arial Narrow" w:cs="Tahoma"/>
          <w:sz w:val="24"/>
          <w:szCs w:val="24"/>
          <w:lang w:val="hu-HU"/>
        </w:rPr>
        <w:t>ervét. A nem kormányzati szervezetek sem találták kielégítőnek a kormány kötelezettségvállalásait, és reformokat javasoltak e téren.</w:t>
      </w:r>
      <w:r w:rsidRPr="00451799">
        <w:rPr>
          <w:rFonts w:ascii="Arial Narrow" w:eastAsia="Tahoma" w:hAnsi="Arial Narrow" w:cs="Tahoma"/>
          <w:sz w:val="24"/>
          <w:szCs w:val="24"/>
          <w:vertAlign w:val="superscript"/>
          <w:lang w:val="hu-HU"/>
        </w:rPr>
        <w:footnoteReference w:id="171"/>
      </w:r>
      <w:r w:rsidRPr="00451799">
        <w:rPr>
          <w:rFonts w:ascii="Arial Narrow" w:eastAsia="Tahoma" w:hAnsi="Arial Narrow" w:cs="Tahoma"/>
          <w:sz w:val="24"/>
          <w:szCs w:val="24"/>
          <w:lang w:val="hu-HU"/>
        </w:rPr>
        <w:t xml:space="preserve"> </w:t>
      </w:r>
    </w:p>
    <w:p w14:paraId="35E072B2" w14:textId="77777777" w:rsidR="0007615C" w:rsidRPr="00451799" w:rsidRDefault="0007615C" w:rsidP="0007615C">
      <w:pPr>
        <w:shd w:val="clear" w:color="auto" w:fill="FFFFFF"/>
        <w:spacing w:after="120"/>
        <w:jc w:val="both"/>
        <w:rPr>
          <w:rFonts w:ascii="Arial Narrow" w:eastAsia="Tahoma" w:hAnsi="Arial Narrow" w:cs="Tahoma"/>
          <w:sz w:val="24"/>
          <w:szCs w:val="24"/>
          <w:lang w:val="hu-HU"/>
        </w:rPr>
      </w:pPr>
      <w:r w:rsidRPr="00451799">
        <w:rPr>
          <w:rFonts w:ascii="Arial Narrow" w:eastAsia="Tahoma" w:hAnsi="Arial Narrow" w:cs="Tahoma"/>
          <w:sz w:val="24"/>
          <w:szCs w:val="24"/>
          <w:lang w:val="hu-HU"/>
        </w:rPr>
        <w:t xml:space="preserve">Noha a helyreállítási és ellenállóképességi terv még jóváhagyásra vár, a kormány számos olyan közbeszerzési eljárást indított, amelyet a Helyreállítási és </w:t>
      </w:r>
      <w:proofErr w:type="spellStart"/>
      <w:r w:rsidRPr="00451799">
        <w:rPr>
          <w:rFonts w:ascii="Arial Narrow" w:eastAsia="Tahoma" w:hAnsi="Arial Narrow" w:cs="Tahoma"/>
          <w:sz w:val="24"/>
          <w:szCs w:val="24"/>
          <w:lang w:val="hu-HU"/>
        </w:rPr>
        <w:t>Rezilienciaépítési</w:t>
      </w:r>
      <w:proofErr w:type="spellEnd"/>
      <w:r w:rsidRPr="00451799">
        <w:rPr>
          <w:rFonts w:ascii="Arial Narrow" w:eastAsia="Tahoma" w:hAnsi="Arial Narrow" w:cs="Tahoma"/>
          <w:sz w:val="24"/>
          <w:szCs w:val="24"/>
          <w:lang w:val="hu-HU"/>
        </w:rPr>
        <w:t xml:space="preserve"> Eszközből kíván finanszírozni. Az elmúlt években egy sor botrány világított rá arra, hogy </w:t>
      </w:r>
      <w:r w:rsidRPr="00451799">
        <w:rPr>
          <w:rFonts w:ascii="Arial Narrow" w:eastAsia="Tahoma" w:hAnsi="Arial Narrow" w:cs="Tahoma"/>
          <w:b/>
          <w:bCs/>
          <w:sz w:val="24"/>
          <w:szCs w:val="24"/>
          <w:lang w:val="hu-HU"/>
        </w:rPr>
        <w:t xml:space="preserve">az uniós finanszírozással megvalósított projektek gyakran </w:t>
      </w:r>
      <w:proofErr w:type="spellStart"/>
      <w:r w:rsidRPr="00451799">
        <w:rPr>
          <w:rFonts w:ascii="Arial Narrow" w:eastAsia="Tahoma" w:hAnsi="Arial Narrow" w:cs="Tahoma"/>
          <w:b/>
          <w:bCs/>
          <w:sz w:val="24"/>
          <w:szCs w:val="24"/>
          <w:lang w:val="hu-HU"/>
        </w:rPr>
        <w:t>túlárazottak</w:t>
      </w:r>
      <w:proofErr w:type="spellEnd"/>
      <w:r w:rsidRPr="00451799">
        <w:rPr>
          <w:rFonts w:ascii="Arial Narrow" w:eastAsia="Tahoma" w:hAnsi="Arial Narrow" w:cs="Tahoma"/>
          <w:sz w:val="24"/>
          <w:szCs w:val="24"/>
          <w:lang w:val="hu-HU"/>
        </w:rPr>
        <w:t xml:space="preserve">, miközben a felügyeleti szervek valódi függetlenségének </w:t>
      </w:r>
      <w:r w:rsidRPr="00451799">
        <w:rPr>
          <w:rFonts w:ascii="Arial Narrow" w:eastAsia="Tahoma" w:hAnsi="Arial Narrow" w:cs="Tahoma"/>
          <w:b/>
          <w:bCs/>
          <w:sz w:val="24"/>
          <w:szCs w:val="24"/>
          <w:lang w:val="hu-HU"/>
        </w:rPr>
        <w:t xml:space="preserve">intézményi garanciái </w:t>
      </w:r>
      <w:r w:rsidRPr="00451799">
        <w:rPr>
          <w:rFonts w:ascii="Arial Narrow" w:eastAsia="Tahoma" w:hAnsi="Arial Narrow" w:cs="Tahoma"/>
          <w:sz w:val="24"/>
          <w:szCs w:val="24"/>
          <w:lang w:val="hu-HU"/>
        </w:rPr>
        <w:t xml:space="preserve">továbbra is </w:t>
      </w:r>
      <w:r w:rsidRPr="00451799">
        <w:rPr>
          <w:rFonts w:ascii="Arial Narrow" w:eastAsia="Tahoma" w:hAnsi="Arial Narrow" w:cs="Tahoma"/>
          <w:b/>
          <w:bCs/>
          <w:sz w:val="24"/>
          <w:szCs w:val="24"/>
          <w:lang w:val="hu-HU"/>
        </w:rPr>
        <w:t>megkérdőjelezhetők.</w:t>
      </w:r>
      <w:r w:rsidRPr="00451799">
        <w:rPr>
          <w:rFonts w:ascii="Arial Narrow" w:eastAsia="Tahoma" w:hAnsi="Arial Narrow" w:cs="Tahoma"/>
          <w:sz w:val="24"/>
          <w:szCs w:val="24"/>
          <w:vertAlign w:val="superscript"/>
          <w:lang w:val="hu-HU"/>
        </w:rPr>
        <w:t xml:space="preserve"> </w:t>
      </w:r>
      <w:r w:rsidRPr="00451799">
        <w:rPr>
          <w:rFonts w:ascii="Arial Narrow" w:eastAsia="Tahoma" w:hAnsi="Arial Narrow" w:cs="Tahoma"/>
          <w:sz w:val="24"/>
          <w:szCs w:val="24"/>
          <w:lang w:val="hu-HU"/>
        </w:rPr>
        <w:t xml:space="preserve">Még a Helyreállítási és </w:t>
      </w:r>
      <w:proofErr w:type="spellStart"/>
      <w:r w:rsidRPr="00451799">
        <w:rPr>
          <w:rFonts w:ascii="Arial Narrow" w:eastAsia="Tahoma" w:hAnsi="Arial Narrow" w:cs="Tahoma"/>
          <w:sz w:val="24"/>
          <w:szCs w:val="24"/>
          <w:lang w:val="hu-HU"/>
        </w:rPr>
        <w:t>Rezilienciaépítési</w:t>
      </w:r>
      <w:proofErr w:type="spellEnd"/>
      <w:r w:rsidRPr="00451799">
        <w:rPr>
          <w:rFonts w:ascii="Arial Narrow" w:eastAsia="Tahoma" w:hAnsi="Arial Narrow" w:cs="Tahoma"/>
          <w:sz w:val="24"/>
          <w:szCs w:val="24"/>
          <w:lang w:val="hu-HU"/>
        </w:rPr>
        <w:t xml:space="preserve"> Eszköz forrásaihoz való késedelmes hozzáférés veszélye sem eredményezett érdemi változásokat a forráskezelési rendszerben.</w:t>
      </w:r>
      <w:r w:rsidRPr="00451799">
        <w:rPr>
          <w:rFonts w:ascii="Arial Narrow" w:eastAsia="Tahoma" w:hAnsi="Arial Narrow" w:cs="Tahoma"/>
          <w:sz w:val="24"/>
          <w:szCs w:val="24"/>
          <w:vertAlign w:val="superscript"/>
          <w:lang w:val="hu-HU"/>
        </w:rPr>
        <w:footnoteReference w:id="172"/>
      </w:r>
      <w:r w:rsidRPr="00451799">
        <w:rPr>
          <w:rFonts w:ascii="Arial Narrow" w:eastAsia="Tahoma" w:hAnsi="Arial Narrow" w:cs="Tahoma"/>
          <w:sz w:val="24"/>
          <w:szCs w:val="24"/>
          <w:lang w:val="hu-HU"/>
        </w:rPr>
        <w:t xml:space="preserve"> </w:t>
      </w:r>
    </w:p>
    <w:p w14:paraId="7E9CE32A" w14:textId="77777777" w:rsidR="0007615C" w:rsidRPr="00451799" w:rsidRDefault="0007615C" w:rsidP="0007615C">
      <w:pPr>
        <w:shd w:val="clear" w:color="auto" w:fill="FFFFFF"/>
        <w:spacing w:after="120"/>
        <w:jc w:val="both"/>
        <w:rPr>
          <w:rFonts w:ascii="Arial Narrow" w:eastAsia="Tahoma" w:hAnsi="Arial Narrow" w:cs="Tahoma"/>
          <w:sz w:val="24"/>
          <w:szCs w:val="24"/>
          <w:lang w:val="hu-HU"/>
        </w:rPr>
      </w:pPr>
      <w:r w:rsidRPr="00451799">
        <w:rPr>
          <w:rFonts w:ascii="Arial Narrow" w:eastAsia="Tahoma" w:hAnsi="Arial Narrow" w:cs="Tahoma"/>
          <w:sz w:val="24"/>
          <w:szCs w:val="24"/>
          <w:lang w:val="hu-HU"/>
        </w:rPr>
        <w:t>Noha a közbeszerzési eljárások szabályozása megfelelő, a gyakorlat nem tükrözi a jogszabályokban rögzített elveket. 2021-ben 4222 milliárd forintot költöttek el közbeszerzés útján, ami az eddig</w:t>
      </w:r>
      <w:r>
        <w:rPr>
          <w:rFonts w:ascii="Arial Narrow" w:eastAsia="Tahoma" w:hAnsi="Arial Narrow" w:cs="Tahoma"/>
          <w:sz w:val="24"/>
          <w:szCs w:val="24"/>
          <w:lang w:val="hu-HU"/>
        </w:rPr>
        <w:t>i</w:t>
      </w:r>
      <w:r w:rsidRPr="00451799">
        <w:rPr>
          <w:rFonts w:ascii="Arial Narrow" w:eastAsia="Tahoma" w:hAnsi="Arial Narrow" w:cs="Tahoma"/>
          <w:sz w:val="24"/>
          <w:szCs w:val="24"/>
          <w:lang w:val="hu-HU"/>
        </w:rPr>
        <w:t xml:space="preserve"> legnagyobb mértékű összeg éves szinten,</w:t>
      </w:r>
      <w:r w:rsidRPr="00451799">
        <w:rPr>
          <w:rFonts w:ascii="Arial Narrow" w:eastAsia="Tahoma" w:hAnsi="Arial Narrow" w:cs="Tahoma"/>
          <w:sz w:val="24"/>
          <w:szCs w:val="24"/>
          <w:vertAlign w:val="superscript"/>
          <w:lang w:val="hu-HU"/>
        </w:rPr>
        <w:footnoteReference w:id="173"/>
      </w:r>
      <w:r w:rsidRPr="00451799">
        <w:rPr>
          <w:rFonts w:ascii="Arial Narrow" w:eastAsia="Tahoma" w:hAnsi="Arial Narrow" w:cs="Tahoma"/>
          <w:sz w:val="24"/>
          <w:szCs w:val="24"/>
          <w:lang w:val="hu-HU"/>
        </w:rPr>
        <w:t xml:space="preserve"> az eljárások száma viszont jóval alacsonyabb volt, mint a korábbi évek többségében. Tendenciává vált olyan grandiózus pályázatok (gyakran keretpályázatok) kiírása, amelyek csak az ajánlattevők szűk köre előtt állnak nyitva. Ez oda vezetett, hogy kormányközeli vállalkozások erőfölényre tettek szert számos ágazatban</w:t>
      </w:r>
      <w:r>
        <w:rPr>
          <w:rFonts w:ascii="Arial Narrow" w:eastAsia="Tahoma" w:hAnsi="Arial Narrow" w:cs="Tahoma"/>
          <w:sz w:val="24"/>
          <w:szCs w:val="24"/>
          <w:lang w:val="hu-HU"/>
        </w:rPr>
        <w:t>,</w:t>
      </w:r>
      <w:r w:rsidRPr="00451799">
        <w:rPr>
          <w:rFonts w:ascii="Arial Narrow" w:eastAsia="Tahoma" w:hAnsi="Arial Narrow" w:cs="Tahoma"/>
          <w:sz w:val="24"/>
          <w:szCs w:val="24"/>
          <w:vertAlign w:val="superscript"/>
          <w:lang w:val="hu-HU"/>
        </w:rPr>
        <w:footnoteReference w:id="174"/>
      </w:r>
      <w:r w:rsidRPr="00451799">
        <w:rPr>
          <w:rFonts w:ascii="Arial Narrow" w:eastAsia="Tahoma" w:hAnsi="Arial Narrow" w:cs="Tahoma"/>
          <w:sz w:val="24"/>
          <w:szCs w:val="24"/>
          <w:lang w:val="hu-HU"/>
        </w:rPr>
        <w:t xml:space="preserve"> például az építőiparban (ahol a közbeszerzési eljárások 62%-át nyerték el, kiadásaik pedig 1000 milliárd forinttal nőttek 2020-hoz képest</w:t>
      </w:r>
      <w:r w:rsidRPr="00451799">
        <w:rPr>
          <w:rFonts w:ascii="Arial Narrow" w:eastAsia="Tahoma" w:hAnsi="Arial Narrow" w:cs="Tahoma"/>
          <w:sz w:val="24"/>
          <w:szCs w:val="24"/>
          <w:vertAlign w:val="superscript"/>
          <w:lang w:val="hu-HU"/>
        </w:rPr>
        <w:footnoteReference w:id="175"/>
      </w:r>
      <w:r w:rsidRPr="00451799">
        <w:rPr>
          <w:rFonts w:ascii="Arial Narrow" w:eastAsia="Tahoma" w:hAnsi="Arial Narrow" w:cs="Tahoma"/>
          <w:sz w:val="24"/>
          <w:szCs w:val="24"/>
          <w:lang w:val="hu-HU"/>
        </w:rPr>
        <w:t xml:space="preserve">) vagy az informatikában. </w:t>
      </w:r>
      <w:r w:rsidRPr="00451799">
        <w:rPr>
          <w:rFonts w:ascii="Arial Narrow" w:eastAsia="Tahoma" w:hAnsi="Arial Narrow" w:cs="Tahoma"/>
          <w:b/>
          <w:bCs/>
          <w:sz w:val="24"/>
          <w:szCs w:val="24"/>
          <w:lang w:val="hu-HU"/>
        </w:rPr>
        <w:t>Változatlanul magas az egyetlen ajánlattevős közbeszerzési eljárások aránya.</w:t>
      </w:r>
      <w:r w:rsidRPr="00451799">
        <w:rPr>
          <w:rFonts w:ascii="Arial Narrow" w:eastAsia="Tahoma" w:hAnsi="Arial Narrow" w:cs="Tahoma"/>
          <w:sz w:val="24"/>
          <w:szCs w:val="24"/>
          <w:lang w:val="hu-HU"/>
        </w:rPr>
        <w:t xml:space="preserve"> A hatalmi elithez kötődő vállalatok nagyobb nyereséget értek el, mint más vállalatok ugyanabban az ágazatban.</w:t>
      </w:r>
      <w:r w:rsidRPr="00451799">
        <w:rPr>
          <w:rFonts w:ascii="Arial Narrow" w:eastAsia="Tahoma" w:hAnsi="Arial Narrow" w:cs="Tahoma"/>
          <w:sz w:val="24"/>
          <w:szCs w:val="24"/>
          <w:vertAlign w:val="superscript"/>
          <w:lang w:val="hu-HU"/>
        </w:rPr>
        <w:footnoteReference w:id="176"/>
      </w:r>
      <w:r w:rsidRPr="00451799">
        <w:rPr>
          <w:rFonts w:ascii="Arial Narrow" w:eastAsia="Tahoma" w:hAnsi="Arial Narrow" w:cs="Tahoma"/>
          <w:sz w:val="24"/>
          <w:szCs w:val="24"/>
          <w:lang w:val="hu-HU"/>
        </w:rPr>
        <w:t xml:space="preserve"> </w:t>
      </w:r>
    </w:p>
    <w:p w14:paraId="63C3AD8E" w14:textId="77777777" w:rsidR="0007615C" w:rsidRPr="005109A2" w:rsidRDefault="0007615C" w:rsidP="0007615C">
      <w:pPr>
        <w:spacing w:after="120"/>
        <w:jc w:val="both"/>
        <w:rPr>
          <w:rFonts w:ascii="Arial Narrow" w:eastAsia="Tahoma" w:hAnsi="Arial Narrow" w:cs="Tahoma"/>
          <w:sz w:val="24"/>
          <w:szCs w:val="24"/>
          <w:highlight w:val="white"/>
          <w:lang w:val="hu-HU"/>
        </w:rPr>
      </w:pPr>
      <w:r w:rsidRPr="005109A2">
        <w:rPr>
          <w:rFonts w:ascii="Arial Narrow" w:eastAsia="Tahoma" w:hAnsi="Arial Narrow" w:cs="Tahoma"/>
          <w:sz w:val="24"/>
          <w:szCs w:val="24"/>
          <w:highlight w:val="white"/>
          <w:lang w:val="hu-HU"/>
        </w:rPr>
        <w:t xml:space="preserve">A kormány 35 évre szóló koncessziós pályázatokat írt ki autópálya-építés és -karbantartás, valamint hulladékgazdálkodás tárgyában, ami </w:t>
      </w:r>
      <w:r w:rsidRPr="005109A2">
        <w:rPr>
          <w:rFonts w:ascii="Arial Narrow" w:eastAsia="Tahoma" w:hAnsi="Arial Narrow" w:cs="Tahoma"/>
          <w:b/>
          <w:bCs/>
          <w:sz w:val="24"/>
          <w:szCs w:val="24"/>
          <w:highlight w:val="white"/>
          <w:lang w:val="hu-HU"/>
        </w:rPr>
        <w:t>a koncessziókról szóló uniós irányelvbe ütközhet.</w:t>
      </w:r>
      <w:r w:rsidRPr="005109A2">
        <w:rPr>
          <w:rFonts w:ascii="Arial Narrow" w:eastAsia="Tahoma" w:hAnsi="Arial Narrow" w:cs="Tahoma"/>
          <w:sz w:val="24"/>
          <w:szCs w:val="24"/>
          <w:highlight w:val="white"/>
          <w:lang w:val="hu-HU"/>
        </w:rPr>
        <w:t xml:space="preserve"> A </w:t>
      </w:r>
      <w:proofErr w:type="spellStart"/>
      <w:r w:rsidRPr="005109A2">
        <w:rPr>
          <w:rFonts w:ascii="Arial Narrow" w:eastAsia="Tahoma" w:hAnsi="Arial Narrow" w:cs="Tahoma"/>
          <w:sz w:val="24"/>
          <w:szCs w:val="24"/>
          <w:highlight w:val="white"/>
          <w:lang w:val="hu-HU"/>
        </w:rPr>
        <w:t>Transparency</w:t>
      </w:r>
      <w:proofErr w:type="spellEnd"/>
      <w:r w:rsidRPr="005109A2">
        <w:rPr>
          <w:rFonts w:ascii="Arial Narrow" w:eastAsia="Tahoma" w:hAnsi="Arial Narrow" w:cs="Tahoma"/>
          <w:sz w:val="24"/>
          <w:szCs w:val="24"/>
          <w:highlight w:val="white"/>
          <w:lang w:val="hu-HU"/>
        </w:rPr>
        <w:t xml:space="preserve"> International Magyarország két ilyen ügyben panaszt nyújtott be Magyarország Közbeszerzési Hatóságához</w:t>
      </w:r>
      <w:r w:rsidRPr="005109A2">
        <w:rPr>
          <w:rFonts w:ascii="Arial Narrow" w:eastAsia="Tahoma" w:hAnsi="Arial Narrow" w:cs="Tahoma"/>
          <w:sz w:val="24"/>
          <w:szCs w:val="24"/>
          <w:highlight w:val="white"/>
          <w:vertAlign w:val="superscript"/>
          <w:lang w:val="hu-HU"/>
        </w:rPr>
        <w:footnoteReference w:id="177"/>
      </w:r>
      <w:r w:rsidRPr="005109A2">
        <w:rPr>
          <w:rFonts w:ascii="Arial Narrow" w:eastAsia="Tahoma" w:hAnsi="Arial Narrow" w:cs="Tahoma"/>
          <w:sz w:val="24"/>
          <w:szCs w:val="24"/>
          <w:highlight w:val="white"/>
          <w:lang w:val="hu-HU"/>
        </w:rPr>
        <w:t xml:space="preserve"> és a</w:t>
      </w:r>
      <w:r>
        <w:rPr>
          <w:rFonts w:ascii="Arial Narrow" w:eastAsia="Tahoma" w:hAnsi="Arial Narrow" w:cs="Tahoma"/>
          <w:sz w:val="24"/>
          <w:szCs w:val="24"/>
          <w:highlight w:val="white"/>
          <w:lang w:val="hu-HU"/>
        </w:rPr>
        <w:t>z Európai</w:t>
      </w:r>
      <w:r w:rsidRPr="005109A2">
        <w:rPr>
          <w:rFonts w:ascii="Arial Narrow" w:eastAsia="Tahoma" w:hAnsi="Arial Narrow" w:cs="Tahoma"/>
          <w:sz w:val="24"/>
          <w:szCs w:val="24"/>
          <w:highlight w:val="white"/>
          <w:lang w:val="hu-HU"/>
        </w:rPr>
        <w:t xml:space="preserve"> Bizottsághoz.</w:t>
      </w:r>
      <w:r w:rsidRPr="005109A2">
        <w:rPr>
          <w:rFonts w:ascii="Arial Narrow" w:eastAsia="Tahoma" w:hAnsi="Arial Narrow" w:cs="Tahoma"/>
          <w:sz w:val="24"/>
          <w:szCs w:val="24"/>
          <w:highlight w:val="white"/>
          <w:vertAlign w:val="superscript"/>
          <w:lang w:val="hu-HU"/>
        </w:rPr>
        <w:footnoteReference w:id="178"/>
      </w:r>
      <w:r w:rsidRPr="005109A2">
        <w:rPr>
          <w:rFonts w:ascii="Arial Narrow" w:eastAsia="Tahoma" w:hAnsi="Arial Narrow" w:cs="Tahoma"/>
          <w:sz w:val="24"/>
          <w:szCs w:val="24"/>
          <w:highlight w:val="white"/>
          <w:lang w:val="hu-HU"/>
        </w:rPr>
        <w:t xml:space="preserve"> Ezenkívül a kormány verseny nélkül meghosszabbította a szerencsejáték területén a kormányhoz közel álló köröknek odaítélt koncessziókat.</w:t>
      </w:r>
    </w:p>
    <w:p w14:paraId="64E5FE9E" w14:textId="77777777" w:rsidR="0007615C" w:rsidRPr="00AA31FF" w:rsidRDefault="0007615C" w:rsidP="0007615C">
      <w:pPr>
        <w:spacing w:after="120"/>
        <w:jc w:val="both"/>
        <w:rPr>
          <w:rFonts w:ascii="Arial Narrow" w:eastAsia="Tahoma" w:hAnsi="Arial Narrow" w:cs="Tahoma"/>
          <w:sz w:val="24"/>
          <w:szCs w:val="24"/>
          <w:highlight w:val="white"/>
          <w:lang w:val="hu-HU"/>
        </w:rPr>
      </w:pPr>
      <w:r w:rsidRPr="00AA31FF">
        <w:rPr>
          <w:rFonts w:ascii="Arial Narrow" w:eastAsia="Tahoma" w:hAnsi="Arial Narrow" w:cs="Tahoma"/>
          <w:sz w:val="24"/>
          <w:szCs w:val="24"/>
          <w:highlight w:val="white"/>
          <w:lang w:val="hu-HU"/>
        </w:rPr>
        <w:t xml:space="preserve">Számos kormányzati hatáskört, köztük hatalmas ágazatok ellenőrzését szervezték a kormánytól formálisan független, </w:t>
      </w:r>
      <w:r w:rsidRPr="00AA31FF">
        <w:rPr>
          <w:rFonts w:ascii="Arial Narrow" w:eastAsia="Tahoma" w:hAnsi="Arial Narrow" w:cs="Tahoma"/>
          <w:b/>
          <w:bCs/>
          <w:sz w:val="24"/>
          <w:szCs w:val="24"/>
          <w:highlight w:val="white"/>
          <w:lang w:val="hu-HU"/>
        </w:rPr>
        <w:t>új hatóság</w:t>
      </w:r>
      <w:r>
        <w:rPr>
          <w:rFonts w:ascii="Arial Narrow" w:eastAsia="Tahoma" w:hAnsi="Arial Narrow" w:cs="Tahoma"/>
          <w:b/>
          <w:bCs/>
          <w:sz w:val="24"/>
          <w:szCs w:val="24"/>
          <w:highlight w:val="white"/>
          <w:lang w:val="hu-HU"/>
        </w:rPr>
        <w:t xml:space="preserve"> </w:t>
      </w:r>
      <w:r w:rsidRPr="00AA31FF">
        <w:rPr>
          <w:rFonts w:ascii="Arial Narrow" w:eastAsia="Tahoma" w:hAnsi="Arial Narrow" w:cs="Tahoma"/>
          <w:sz w:val="24"/>
          <w:szCs w:val="24"/>
          <w:highlight w:val="white"/>
          <w:lang w:val="hu-HU"/>
        </w:rPr>
        <w:t>alá.</w:t>
      </w:r>
      <w:r w:rsidRPr="00AA31FF">
        <w:rPr>
          <w:rFonts w:ascii="Arial Narrow" w:eastAsia="Tahoma" w:hAnsi="Arial Narrow" w:cs="Tahoma"/>
          <w:sz w:val="24"/>
          <w:szCs w:val="24"/>
          <w:highlight w:val="white"/>
          <w:vertAlign w:val="superscript"/>
          <w:lang w:val="hu-HU"/>
        </w:rPr>
        <w:footnoteReference w:id="179"/>
      </w:r>
      <w:r w:rsidRPr="00AA31FF">
        <w:rPr>
          <w:rFonts w:ascii="Arial Narrow" w:eastAsia="Tahoma" w:hAnsi="Arial Narrow" w:cs="Tahoma"/>
          <w:sz w:val="24"/>
          <w:szCs w:val="24"/>
          <w:highlight w:val="white"/>
          <w:lang w:val="hu-HU"/>
        </w:rPr>
        <w:t xml:space="preserve"> </w:t>
      </w:r>
      <w:r w:rsidRPr="00AA31FF">
        <w:rPr>
          <w:rFonts w:ascii="Arial Narrow" w:eastAsia="Tahoma" w:hAnsi="Arial Narrow" w:cs="Tahoma"/>
          <w:b/>
          <w:bCs/>
          <w:sz w:val="24"/>
          <w:szCs w:val="24"/>
          <w:highlight w:val="white"/>
          <w:lang w:val="hu-HU"/>
        </w:rPr>
        <w:t xml:space="preserve">A </w:t>
      </w:r>
      <w:r>
        <w:rPr>
          <w:rFonts w:ascii="Arial Narrow" w:eastAsia="Tahoma" w:hAnsi="Arial Narrow" w:cs="Tahoma"/>
          <w:b/>
          <w:bCs/>
          <w:sz w:val="24"/>
          <w:szCs w:val="24"/>
          <w:highlight w:val="white"/>
          <w:lang w:val="hu-HU"/>
        </w:rPr>
        <w:t>[</w:t>
      </w:r>
      <w:r w:rsidRPr="00AA31FF">
        <w:rPr>
          <w:rFonts w:ascii="Arial Narrow" w:eastAsia="Tahoma" w:hAnsi="Arial Narrow" w:cs="Tahoma"/>
          <w:b/>
          <w:bCs/>
          <w:sz w:val="24"/>
          <w:szCs w:val="24"/>
          <w:highlight w:val="white"/>
          <w:lang w:val="hu-HU"/>
        </w:rPr>
        <w:t>Szabályozott Tevékenységek Felügyeleti Hatóságának</w:t>
      </w:r>
      <w:r>
        <w:rPr>
          <w:rFonts w:ascii="Arial Narrow" w:eastAsia="Tahoma" w:hAnsi="Arial Narrow" w:cs="Tahoma"/>
          <w:b/>
          <w:bCs/>
          <w:sz w:val="24"/>
          <w:szCs w:val="24"/>
          <w:highlight w:val="white"/>
          <w:lang w:val="hu-HU"/>
        </w:rPr>
        <w:t>]</w:t>
      </w:r>
      <w:r w:rsidRPr="00AA31FF">
        <w:rPr>
          <w:rFonts w:ascii="Arial Narrow" w:eastAsia="Tahoma" w:hAnsi="Arial Narrow" w:cs="Tahoma"/>
          <w:b/>
          <w:bCs/>
          <w:sz w:val="24"/>
          <w:szCs w:val="24"/>
          <w:highlight w:val="white"/>
          <w:lang w:val="hu-HU"/>
        </w:rPr>
        <w:t xml:space="preserve"> </w:t>
      </w:r>
      <w:r w:rsidRPr="00AA31FF">
        <w:rPr>
          <w:rFonts w:ascii="Arial Narrow" w:eastAsia="Tahoma" w:hAnsi="Arial Narrow" w:cs="Tahoma"/>
          <w:b/>
          <w:bCs/>
          <w:sz w:val="24"/>
          <w:szCs w:val="24"/>
          <w:highlight w:val="white"/>
          <w:lang w:val="hu-HU"/>
        </w:rPr>
        <w:lastRenderedPageBreak/>
        <w:t>vezetője a miniszterelnök bizalmasa, akinek megbízatása 9 évre szól.</w:t>
      </w:r>
      <w:r w:rsidRPr="00AA31FF">
        <w:rPr>
          <w:rFonts w:ascii="Arial Narrow" w:eastAsia="Tahoma" w:hAnsi="Arial Narrow" w:cs="Tahoma"/>
          <w:sz w:val="24"/>
          <w:szCs w:val="24"/>
          <w:highlight w:val="white"/>
          <w:vertAlign w:val="superscript"/>
          <w:lang w:val="hu-HU"/>
        </w:rPr>
        <w:footnoteReference w:id="180"/>
      </w:r>
      <w:r w:rsidRPr="00AA31FF">
        <w:rPr>
          <w:rFonts w:ascii="Arial Narrow" w:eastAsia="Tahoma" w:hAnsi="Arial Narrow" w:cs="Tahoma"/>
          <w:sz w:val="24"/>
          <w:szCs w:val="24"/>
          <w:highlight w:val="white"/>
          <w:lang w:val="hu-HU"/>
        </w:rPr>
        <w:t xml:space="preserve"> A hatóság hatásköre kiterjed a dohánytermék-kereskedelemre, a szerencsejátékra, a koncessziókra, a bírósági végrehajtásra (végrehajtókra), a felszámolásokra és a bányafelügyeletre. Ezekben az </w:t>
      </w:r>
      <w:r w:rsidRPr="00AA31FF">
        <w:rPr>
          <w:rFonts w:ascii="Arial Narrow" w:eastAsia="Tahoma" w:hAnsi="Arial Narrow" w:cs="Tahoma"/>
          <w:b/>
          <w:bCs/>
          <w:sz w:val="24"/>
          <w:szCs w:val="24"/>
          <w:highlight w:val="white"/>
          <w:lang w:val="hu-HU"/>
        </w:rPr>
        <w:t>ágazatokban a kormánypárthoz kötődő vállalkozások</w:t>
      </w:r>
      <w:r w:rsidRPr="00AA31FF">
        <w:rPr>
          <w:rFonts w:ascii="Arial Narrow" w:eastAsia="Tahoma" w:hAnsi="Arial Narrow" w:cs="Tahoma"/>
          <w:sz w:val="24"/>
          <w:szCs w:val="24"/>
          <w:highlight w:val="white"/>
          <w:lang w:val="hu-HU"/>
        </w:rPr>
        <w:t xml:space="preserve"> a fő piaci szereplők. 2021 egyik legsúlyosabb korrupciós botránya</w:t>
      </w:r>
      <w:r w:rsidRPr="00AA31FF">
        <w:rPr>
          <w:rFonts w:ascii="Arial Narrow" w:eastAsia="Tahoma" w:hAnsi="Arial Narrow" w:cs="Tahoma"/>
          <w:sz w:val="24"/>
          <w:szCs w:val="24"/>
          <w:highlight w:val="white"/>
          <w:vertAlign w:val="superscript"/>
          <w:lang w:val="hu-HU"/>
        </w:rPr>
        <w:footnoteReference w:id="181"/>
      </w:r>
      <w:r w:rsidRPr="00AA31FF">
        <w:rPr>
          <w:rFonts w:ascii="Arial Narrow" w:eastAsia="Tahoma" w:hAnsi="Arial Narrow" w:cs="Tahoma"/>
          <w:sz w:val="24"/>
          <w:szCs w:val="24"/>
          <w:highlight w:val="white"/>
          <w:lang w:val="hu-HU"/>
        </w:rPr>
        <w:t xml:space="preserve"> az új hatóság által felügyelendő egyik ágazatért felelős </w:t>
      </w:r>
      <w:r w:rsidRPr="00AA31FF">
        <w:rPr>
          <w:rFonts w:ascii="Arial Narrow" w:eastAsia="Tahoma" w:hAnsi="Arial Narrow" w:cs="Tahoma"/>
          <w:sz w:val="24"/>
          <w:szCs w:val="24"/>
          <w:lang w:val="hu-HU"/>
        </w:rPr>
        <w:t>Magyar Bírósági Végrehajtói Ka</w:t>
      </w:r>
      <w:r>
        <w:rPr>
          <w:rFonts w:ascii="Arial Narrow" w:eastAsia="Tahoma" w:hAnsi="Arial Narrow" w:cs="Tahoma"/>
          <w:sz w:val="24"/>
          <w:szCs w:val="24"/>
          <w:lang w:val="hu-HU"/>
        </w:rPr>
        <w:t>rt</w:t>
      </w:r>
      <w:r w:rsidRPr="00AA31FF">
        <w:rPr>
          <w:rFonts w:ascii="Arial Narrow" w:eastAsia="Tahoma" w:hAnsi="Arial Narrow" w:cs="Tahoma"/>
          <w:sz w:val="24"/>
          <w:szCs w:val="24"/>
          <w:highlight w:val="white"/>
          <w:lang w:val="hu-HU"/>
        </w:rPr>
        <w:t xml:space="preserve"> érinti.</w:t>
      </w:r>
    </w:p>
    <w:p w14:paraId="6665F206" w14:textId="77777777" w:rsidR="0007615C" w:rsidRPr="00AA31FF" w:rsidRDefault="0007615C" w:rsidP="0007615C">
      <w:pPr>
        <w:spacing w:after="120"/>
        <w:jc w:val="both"/>
        <w:rPr>
          <w:rFonts w:ascii="Arial Narrow" w:eastAsia="Tahoma" w:hAnsi="Arial Narrow" w:cs="Tahoma"/>
          <w:sz w:val="24"/>
          <w:szCs w:val="24"/>
          <w:lang w:val="hu-HU"/>
        </w:rPr>
      </w:pPr>
      <w:r w:rsidRPr="00AA31FF">
        <w:rPr>
          <w:rFonts w:ascii="Arial Narrow" w:eastAsia="Tahoma" w:hAnsi="Arial Narrow" w:cs="Tahoma"/>
          <w:b/>
          <w:bCs/>
          <w:sz w:val="24"/>
          <w:szCs w:val="24"/>
          <w:highlight w:val="white"/>
          <w:lang w:val="hu-HU"/>
        </w:rPr>
        <w:t>A nemzetgazdasági szempontból kiemelt jelentőségű beruházások</w:t>
      </w:r>
      <w:r w:rsidRPr="00AA31FF">
        <w:rPr>
          <w:rFonts w:ascii="Arial Narrow" w:eastAsia="Tahoma" w:hAnsi="Arial Narrow" w:cs="Tahoma"/>
          <w:sz w:val="24"/>
          <w:szCs w:val="24"/>
          <w:highlight w:val="white"/>
          <w:lang w:val="hu-HU"/>
        </w:rPr>
        <w:t xml:space="preserve"> száma 2021 végére meghaladta a háromezret, a beruházók pedig </w:t>
      </w:r>
      <w:r w:rsidRPr="00AA31FF">
        <w:rPr>
          <w:rFonts w:ascii="Arial Narrow" w:eastAsia="Tahoma" w:hAnsi="Arial Narrow" w:cs="Tahoma"/>
          <w:b/>
          <w:bCs/>
          <w:sz w:val="24"/>
          <w:szCs w:val="24"/>
          <w:highlight w:val="white"/>
          <w:lang w:val="hu-HU"/>
        </w:rPr>
        <w:t>mentesülnek</w:t>
      </w:r>
      <w:r w:rsidRPr="00AA31FF">
        <w:rPr>
          <w:rFonts w:ascii="Arial Narrow" w:eastAsia="Tahoma" w:hAnsi="Arial Narrow" w:cs="Tahoma"/>
          <w:sz w:val="24"/>
          <w:szCs w:val="24"/>
          <w:highlight w:val="white"/>
          <w:lang w:val="hu-HU"/>
        </w:rPr>
        <w:t xml:space="preserve"> az építési előírások jelentős része és a rendes eljárás esetén számukra szükséges engedélyek beszerzése alól. A beruházásokat teljesen önkényesen nyilvánítják kiemelt jelentőségűnek, a többségük pedig kormányközeli vagy a kormánypárt politikai érdekkörébe tartozó beruházók nevéhez fűződik.</w:t>
      </w:r>
      <w:r w:rsidRPr="00AA31FF">
        <w:rPr>
          <w:rFonts w:ascii="Arial Narrow" w:eastAsia="Tahoma" w:hAnsi="Arial Narrow" w:cs="Tahoma"/>
          <w:sz w:val="24"/>
          <w:szCs w:val="24"/>
          <w:highlight w:val="white"/>
          <w:vertAlign w:val="superscript"/>
          <w:lang w:val="hu-HU"/>
        </w:rPr>
        <w:footnoteReference w:id="182"/>
      </w:r>
      <w:r w:rsidRPr="00AA31FF">
        <w:rPr>
          <w:rFonts w:ascii="Arial Narrow" w:eastAsia="Tahoma" w:hAnsi="Arial Narrow" w:cs="Tahoma"/>
          <w:sz w:val="24"/>
          <w:szCs w:val="24"/>
          <w:highlight w:val="white"/>
          <w:lang w:val="hu-HU"/>
        </w:rPr>
        <w:t xml:space="preserve"> </w:t>
      </w:r>
    </w:p>
    <w:p w14:paraId="7002CF55" w14:textId="77777777" w:rsidR="0007615C" w:rsidRPr="00A53BB7" w:rsidRDefault="0007615C" w:rsidP="0007615C">
      <w:pPr>
        <w:spacing w:before="240" w:after="360"/>
        <w:jc w:val="both"/>
        <w:rPr>
          <w:rFonts w:ascii="Arial Narrow" w:eastAsia="Tahoma" w:hAnsi="Arial Narrow" w:cs="Tahoma"/>
          <w:b/>
          <w:bCs/>
          <w:color w:val="4B8A93"/>
          <w:sz w:val="24"/>
          <w:szCs w:val="24"/>
          <w:lang w:val="hu-HU"/>
        </w:rPr>
      </w:pPr>
      <w:r w:rsidRPr="00A53BB7">
        <w:rPr>
          <w:rFonts w:ascii="Arial Narrow" w:eastAsia="Tahoma" w:hAnsi="Arial Narrow" w:cs="Tahoma"/>
          <w:b/>
          <w:bCs/>
          <w:color w:val="4B8A93"/>
          <w:sz w:val="24"/>
          <w:szCs w:val="24"/>
          <w:lang w:val="hu-HU"/>
        </w:rPr>
        <w:t>26. A Covid</w:t>
      </w:r>
      <w:r>
        <w:rPr>
          <w:rFonts w:ascii="Arial Narrow" w:eastAsia="Tahoma" w:hAnsi="Arial Narrow" w:cs="Tahoma"/>
          <w:b/>
          <w:bCs/>
          <w:color w:val="4B8A93"/>
          <w:sz w:val="24"/>
          <w:szCs w:val="24"/>
          <w:lang w:val="hu-HU"/>
        </w:rPr>
        <w:t xml:space="preserve"> </w:t>
      </w:r>
      <w:r w:rsidRPr="00A53BB7">
        <w:rPr>
          <w:rFonts w:ascii="Arial Narrow" w:eastAsia="Tahoma" w:hAnsi="Arial Narrow" w:cs="Tahoma"/>
          <w:b/>
          <w:bCs/>
          <w:color w:val="4B8A93"/>
          <w:sz w:val="24"/>
          <w:szCs w:val="24"/>
          <w:lang w:val="hu-HU"/>
        </w:rPr>
        <w:t>19-világjárvánnyal összefüggésben a korrupciós kockázatok értékelése és kezelése érdekében hozott intézkedések</w:t>
      </w:r>
    </w:p>
    <w:p w14:paraId="36D8D316" w14:textId="77777777" w:rsidR="0007615C" w:rsidRPr="005109A2" w:rsidRDefault="0007615C" w:rsidP="0007615C">
      <w:pPr>
        <w:spacing w:after="120"/>
        <w:jc w:val="both"/>
        <w:rPr>
          <w:rFonts w:ascii="Arial Narrow" w:eastAsia="Tahoma" w:hAnsi="Arial Narrow" w:cs="Tahoma"/>
          <w:color w:val="1A2521"/>
          <w:sz w:val="24"/>
          <w:szCs w:val="24"/>
          <w:lang w:val="hu-HU"/>
        </w:rPr>
      </w:pPr>
      <w:r w:rsidRPr="005109A2">
        <w:rPr>
          <w:rFonts w:ascii="Arial Narrow" w:eastAsia="Tahoma" w:hAnsi="Arial Narrow" w:cs="Tahoma"/>
          <w:color w:val="1A2521"/>
          <w:sz w:val="24"/>
          <w:szCs w:val="24"/>
          <w:lang w:val="hu-HU"/>
        </w:rPr>
        <w:t>A 2020-as és 2021-es civil szervezeti észrevételekben felhozott összes aggály továbbra is releváns. Noha bizonyos hivatalos dokumentumokban</w:t>
      </w:r>
      <w:r w:rsidRPr="005109A2">
        <w:rPr>
          <w:rFonts w:ascii="Arial Narrow" w:eastAsia="Tahoma" w:hAnsi="Arial Narrow" w:cs="Tahoma"/>
          <w:color w:val="1A2521"/>
          <w:sz w:val="24"/>
          <w:szCs w:val="24"/>
          <w:vertAlign w:val="superscript"/>
          <w:lang w:val="hu-HU"/>
        </w:rPr>
        <w:footnoteReference w:id="183"/>
      </w:r>
      <w:r w:rsidRPr="005109A2">
        <w:rPr>
          <w:rFonts w:ascii="Arial Narrow" w:eastAsia="Tahoma" w:hAnsi="Arial Narrow" w:cs="Tahoma"/>
          <w:color w:val="1A2521"/>
          <w:sz w:val="24"/>
          <w:szCs w:val="24"/>
          <w:lang w:val="hu-HU"/>
        </w:rPr>
        <w:t xml:space="preserve"> elismerik, </w:t>
      </w:r>
      <w:r w:rsidRPr="005109A2">
        <w:rPr>
          <w:rFonts w:ascii="Arial Narrow" w:eastAsia="Tahoma" w:hAnsi="Arial Narrow" w:cs="Tahoma"/>
          <w:b/>
          <w:bCs/>
          <w:color w:val="1A2521"/>
          <w:sz w:val="24"/>
          <w:szCs w:val="24"/>
          <w:lang w:val="hu-HU"/>
        </w:rPr>
        <w:t>hogy a világjárvány következtében megnőtt a korrupció kockázata</w:t>
      </w:r>
      <w:r w:rsidRPr="005109A2">
        <w:rPr>
          <w:rFonts w:ascii="Arial Narrow" w:eastAsia="Tahoma" w:hAnsi="Arial Narrow" w:cs="Tahoma"/>
          <w:color w:val="1A2521"/>
          <w:sz w:val="24"/>
          <w:szCs w:val="24"/>
          <w:lang w:val="hu-HU"/>
        </w:rPr>
        <w:t>, mégsem találtunk olyan intézkedést, amely kifejezetten e kockázatok csökkentésére irányult volna.</w:t>
      </w:r>
    </w:p>
    <w:p w14:paraId="3726B95A" w14:textId="77777777" w:rsidR="0007615C" w:rsidRPr="005109A2" w:rsidRDefault="0007615C" w:rsidP="0007615C">
      <w:pPr>
        <w:shd w:val="clear" w:color="auto" w:fill="FFFFFF"/>
        <w:spacing w:after="120"/>
        <w:jc w:val="both"/>
        <w:rPr>
          <w:rFonts w:ascii="Arial Narrow" w:eastAsia="Tahoma" w:hAnsi="Arial Narrow" w:cs="Tahoma"/>
          <w:sz w:val="24"/>
          <w:szCs w:val="24"/>
          <w:lang w:val="hu-HU"/>
        </w:rPr>
      </w:pPr>
      <w:r w:rsidRPr="005109A2">
        <w:rPr>
          <w:rFonts w:ascii="Arial Narrow" w:eastAsia="Tahoma" w:hAnsi="Arial Narrow" w:cs="Tahoma"/>
          <w:color w:val="1A2521"/>
          <w:sz w:val="24"/>
          <w:szCs w:val="24"/>
          <w:lang w:val="hu-HU"/>
        </w:rPr>
        <w:t xml:space="preserve">Továbbá </w:t>
      </w:r>
      <w:r w:rsidRPr="005109A2">
        <w:rPr>
          <w:rFonts w:ascii="Arial Narrow" w:eastAsia="Tahoma" w:hAnsi="Arial Narrow" w:cs="Tahoma"/>
          <w:b/>
          <w:bCs/>
          <w:color w:val="1A2521"/>
          <w:sz w:val="24"/>
          <w:szCs w:val="24"/>
          <w:lang w:val="hu-HU"/>
        </w:rPr>
        <w:t xml:space="preserve">még nehezebbé vált a közérdekű adatokhoz való hozzáférés </w:t>
      </w:r>
      <w:r w:rsidRPr="005109A2">
        <w:rPr>
          <w:rFonts w:ascii="Arial Narrow" w:eastAsia="Tahoma" w:hAnsi="Arial Narrow" w:cs="Tahoma"/>
          <w:color w:val="1A2521"/>
          <w:sz w:val="24"/>
          <w:szCs w:val="24"/>
          <w:lang w:val="hu-HU"/>
        </w:rPr>
        <w:t>a világjárvány alatt, mint az azt megelőző években</w:t>
      </w:r>
      <w:r>
        <w:rPr>
          <w:rFonts w:ascii="Arial Narrow" w:eastAsia="Tahoma" w:hAnsi="Arial Narrow" w:cs="Tahoma"/>
          <w:color w:val="1A2521"/>
          <w:sz w:val="24"/>
          <w:szCs w:val="24"/>
          <w:lang w:val="hu-HU"/>
        </w:rPr>
        <w:t xml:space="preserve"> volt</w:t>
      </w:r>
      <w:r w:rsidRPr="005109A2">
        <w:rPr>
          <w:rFonts w:ascii="Arial Narrow" w:eastAsia="Tahoma" w:hAnsi="Arial Narrow" w:cs="Tahoma"/>
          <w:color w:val="1A2521"/>
          <w:sz w:val="24"/>
          <w:szCs w:val="24"/>
          <w:lang w:val="hu-HU"/>
        </w:rPr>
        <w:t>. A kormány nem tett közzé a fertőzöttek és az elhunytak számára, a kórházakban uralkodó helyzetre, valamint a kormány döntéseit alátámasztó tanulmányokra és elemzésekre vonatkozó aktuális adatokat</w:t>
      </w:r>
      <w:r>
        <w:rPr>
          <w:rFonts w:ascii="Arial Narrow" w:eastAsia="Tahoma" w:hAnsi="Arial Narrow" w:cs="Tahoma"/>
          <w:color w:val="1A2521"/>
          <w:sz w:val="24"/>
          <w:szCs w:val="24"/>
          <w:lang w:val="hu-HU"/>
        </w:rPr>
        <w:t>,</w:t>
      </w:r>
      <w:r w:rsidRPr="005109A2">
        <w:rPr>
          <w:rFonts w:ascii="Arial Narrow" w:eastAsia="Tahoma" w:hAnsi="Arial Narrow" w:cs="Tahoma"/>
          <w:color w:val="1A2521"/>
          <w:sz w:val="24"/>
          <w:szCs w:val="24"/>
          <w:vertAlign w:val="superscript"/>
          <w:lang w:val="hu-HU"/>
        </w:rPr>
        <w:footnoteReference w:id="184"/>
      </w:r>
      <w:r>
        <w:rPr>
          <w:rFonts w:ascii="Arial Narrow" w:eastAsia="Tahoma" w:hAnsi="Arial Narrow" w:cs="Tahoma"/>
          <w:color w:val="1A2521"/>
          <w:sz w:val="24"/>
          <w:szCs w:val="24"/>
          <w:lang w:val="hu-HU"/>
        </w:rPr>
        <w:t xml:space="preserve"> </w:t>
      </w:r>
      <w:r w:rsidRPr="005109A2">
        <w:rPr>
          <w:rFonts w:ascii="Arial Narrow" w:eastAsia="Tahoma" w:hAnsi="Arial Narrow" w:cs="Tahoma"/>
          <w:color w:val="1A2521"/>
          <w:sz w:val="24"/>
          <w:szCs w:val="24"/>
          <w:lang w:val="hu-HU"/>
        </w:rPr>
        <w:t>és sok esetben a járvány elleni küzdelemre szánt pénz sorsáról sem nyújtott tájékoztatást. Nemcsak a nyilvánosság nem értesülhetett az adatokról, de az önkormányzatokat sem tájékoztatta a kormány azokról a COVID-dal kapcsolatos számadatokról, amelyek szükségesek lettek volna a világjárvány elleni intézkedések végrehajtásához.</w:t>
      </w:r>
      <w:r w:rsidRPr="005109A2">
        <w:rPr>
          <w:rFonts w:ascii="Arial Narrow" w:eastAsia="Tahoma" w:hAnsi="Arial Narrow" w:cs="Tahoma"/>
          <w:color w:val="1A2521"/>
          <w:sz w:val="24"/>
          <w:szCs w:val="24"/>
          <w:vertAlign w:val="superscript"/>
          <w:lang w:val="hu-HU"/>
        </w:rPr>
        <w:footnoteReference w:id="185"/>
      </w:r>
      <w:r w:rsidRPr="005109A2">
        <w:rPr>
          <w:rFonts w:ascii="Arial Narrow" w:eastAsia="Tahoma" w:hAnsi="Arial Narrow" w:cs="Tahoma"/>
          <w:color w:val="1A2521"/>
          <w:sz w:val="24"/>
          <w:szCs w:val="24"/>
          <w:lang w:val="hu-HU"/>
        </w:rPr>
        <w:t xml:space="preserve"> A titkolózás a COVID-dal kapcsolatos kiadásokra is kiterjedt: a kormány több milliárd forintot fordított közbeszerzés alól mentesített egészségügyi felszerelésekre anélkül, hogy ezzel a beszerzéssel a nyilvánosság felé elszámolt volna. Miközben a kormányhoz szorosan kötődő cégek óriási hasznot húztak a világjárványból, a túlárazás mellett </w:t>
      </w:r>
      <w:proofErr w:type="spellStart"/>
      <w:r w:rsidRPr="005109A2">
        <w:rPr>
          <w:rFonts w:ascii="Arial Narrow" w:eastAsia="Tahoma" w:hAnsi="Arial Narrow" w:cs="Tahoma"/>
          <w:color w:val="1A2521"/>
          <w:sz w:val="24"/>
          <w:szCs w:val="24"/>
          <w:lang w:val="hu-HU"/>
        </w:rPr>
        <w:t>minőségbeli</w:t>
      </w:r>
      <w:proofErr w:type="spellEnd"/>
      <w:r w:rsidRPr="005109A2">
        <w:rPr>
          <w:rFonts w:ascii="Arial Narrow" w:eastAsia="Tahoma" w:hAnsi="Arial Narrow" w:cs="Tahoma"/>
          <w:color w:val="1A2521"/>
          <w:sz w:val="24"/>
          <w:szCs w:val="24"/>
          <w:lang w:val="hu-HU"/>
        </w:rPr>
        <w:t xml:space="preserve"> problémák is adódtak.</w:t>
      </w:r>
      <w:r w:rsidRPr="005109A2">
        <w:rPr>
          <w:rFonts w:ascii="Arial Narrow" w:eastAsia="Tahoma" w:hAnsi="Arial Narrow" w:cs="Tahoma"/>
          <w:color w:val="1A2521"/>
          <w:sz w:val="24"/>
          <w:szCs w:val="24"/>
          <w:vertAlign w:val="superscript"/>
          <w:lang w:val="hu-HU"/>
        </w:rPr>
        <w:footnoteReference w:id="186"/>
      </w:r>
      <w:r w:rsidRPr="005109A2">
        <w:rPr>
          <w:rFonts w:ascii="Arial Narrow" w:eastAsia="Tahoma" w:hAnsi="Arial Narrow" w:cs="Tahoma"/>
          <w:color w:val="FF0000"/>
          <w:sz w:val="24"/>
          <w:szCs w:val="24"/>
          <w:lang w:val="hu-HU"/>
        </w:rPr>
        <w:t xml:space="preserve"> </w:t>
      </w:r>
      <w:r w:rsidRPr="005109A2">
        <w:rPr>
          <w:rFonts w:ascii="Arial Narrow" w:eastAsia="Tahoma" w:hAnsi="Arial Narrow" w:cs="Tahoma"/>
          <w:color w:val="1A2521"/>
          <w:sz w:val="24"/>
          <w:szCs w:val="24"/>
          <w:lang w:val="hu-HU"/>
        </w:rPr>
        <w:t xml:space="preserve">Tele vannak a raktárak több ezer, soha üzembe nem helyezett lélegeztetőgéppel, az értékesítésükért felelős Emberi Erőforrások Minisztériuma pedig </w:t>
      </w:r>
      <w:r w:rsidRPr="005109A2">
        <w:rPr>
          <w:rFonts w:ascii="Arial Narrow" w:eastAsia="Tahoma" w:hAnsi="Arial Narrow" w:cs="Tahoma"/>
          <w:color w:val="1A2521"/>
          <w:sz w:val="24"/>
          <w:szCs w:val="24"/>
          <w:lang w:val="hu-HU"/>
        </w:rPr>
        <w:lastRenderedPageBreak/>
        <w:t xml:space="preserve">elemi tájékoztatást sem adott ezeknek a gépeknek a sorsáról. Jelenleg is folyamatban van a </w:t>
      </w:r>
      <w:proofErr w:type="spellStart"/>
      <w:r w:rsidRPr="005109A2">
        <w:rPr>
          <w:rFonts w:ascii="Arial Narrow" w:eastAsia="Tahoma" w:hAnsi="Arial Narrow" w:cs="Tahoma"/>
          <w:color w:val="1A2521"/>
          <w:sz w:val="24"/>
          <w:szCs w:val="24"/>
          <w:lang w:val="hu-HU"/>
        </w:rPr>
        <w:t>Transparency</w:t>
      </w:r>
      <w:proofErr w:type="spellEnd"/>
      <w:r w:rsidRPr="005109A2">
        <w:rPr>
          <w:rFonts w:ascii="Arial Narrow" w:eastAsia="Tahoma" w:hAnsi="Arial Narrow" w:cs="Tahoma"/>
          <w:color w:val="1A2521"/>
          <w:sz w:val="24"/>
          <w:szCs w:val="24"/>
          <w:lang w:val="hu-HU"/>
        </w:rPr>
        <w:t xml:space="preserve"> International Magyarország által ez ügyben indított per.</w:t>
      </w:r>
      <w:r w:rsidRPr="005109A2">
        <w:rPr>
          <w:rFonts w:ascii="Arial Narrow" w:eastAsia="Tahoma" w:hAnsi="Arial Narrow" w:cs="Tahoma"/>
          <w:color w:val="1A2521"/>
          <w:sz w:val="24"/>
          <w:szCs w:val="24"/>
          <w:vertAlign w:val="superscript"/>
          <w:lang w:val="hu-HU"/>
        </w:rPr>
        <w:footnoteReference w:id="187"/>
      </w:r>
    </w:p>
    <w:p w14:paraId="63A17AAC"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 xml:space="preserve">A kormány a világjárvány alatti veszélyhelyzeti hatáskörét kihasználva </w:t>
      </w:r>
      <w:r w:rsidRPr="005109A2">
        <w:rPr>
          <w:rFonts w:ascii="Arial Narrow" w:eastAsia="Tahoma" w:hAnsi="Arial Narrow" w:cs="Tahoma"/>
          <w:b/>
          <w:bCs/>
          <w:sz w:val="24"/>
          <w:szCs w:val="24"/>
          <w:lang w:val="hu-HU"/>
        </w:rPr>
        <w:t>speciális szabályokat vezetett be a közérdekű adat</w:t>
      </w:r>
      <w:r>
        <w:rPr>
          <w:rFonts w:ascii="Arial Narrow" w:eastAsia="Tahoma" w:hAnsi="Arial Narrow" w:cs="Tahoma"/>
          <w:b/>
          <w:bCs/>
          <w:sz w:val="24"/>
          <w:szCs w:val="24"/>
          <w:lang w:val="hu-HU"/>
        </w:rPr>
        <w:t>ok</w:t>
      </w:r>
      <w:r w:rsidRPr="005109A2">
        <w:rPr>
          <w:rFonts w:ascii="Arial Narrow" w:eastAsia="Tahoma" w:hAnsi="Arial Narrow" w:cs="Tahoma"/>
          <w:b/>
          <w:bCs/>
          <w:sz w:val="24"/>
          <w:szCs w:val="24"/>
          <w:lang w:val="hu-HU"/>
        </w:rPr>
        <w:t xml:space="preserve"> megismerésére irányuló igényekre vonatkozóan.</w:t>
      </w:r>
      <w:r w:rsidRPr="005109A2">
        <w:rPr>
          <w:rFonts w:ascii="Arial Narrow" w:eastAsia="Tahoma" w:hAnsi="Arial Narrow" w:cs="Tahoma"/>
          <w:sz w:val="24"/>
          <w:szCs w:val="24"/>
          <w:lang w:val="hu-HU"/>
        </w:rPr>
        <w:t xml:space="preserve"> A jelenleg is hatályban lévő veszélyhelyzeti szabályok</w:t>
      </w:r>
      <w:r w:rsidRPr="005109A2">
        <w:rPr>
          <w:rFonts w:ascii="Arial Narrow" w:eastAsia="Tahoma" w:hAnsi="Arial Narrow" w:cs="Tahoma"/>
          <w:sz w:val="24"/>
          <w:szCs w:val="24"/>
          <w:vertAlign w:val="superscript"/>
          <w:lang w:val="hu-HU"/>
        </w:rPr>
        <w:footnoteReference w:id="188"/>
      </w:r>
      <w:r w:rsidRPr="005109A2">
        <w:rPr>
          <w:rFonts w:ascii="Arial Narrow" w:eastAsia="Tahoma" w:hAnsi="Arial Narrow" w:cs="Tahoma"/>
          <w:sz w:val="24"/>
          <w:szCs w:val="24"/>
          <w:lang w:val="hu-HU"/>
        </w:rPr>
        <w:t xml:space="preserve"> értelmében a válaszadásra rendelkezésre </w:t>
      </w:r>
      <w:r w:rsidRPr="00B03A07">
        <w:rPr>
          <w:rFonts w:ascii="Arial Narrow" w:eastAsia="Tahoma" w:hAnsi="Arial Narrow" w:cs="Tahoma"/>
          <w:sz w:val="24"/>
          <w:szCs w:val="24"/>
          <w:lang w:val="hu-HU"/>
        </w:rPr>
        <w:t>álló 15 napos általános határidő 45 napra növelhető, majd még 45 nappal meghosszabbítható.</w:t>
      </w:r>
      <w:r>
        <w:rPr>
          <w:rFonts w:ascii="Arial Narrow" w:eastAsia="Tahoma" w:hAnsi="Arial Narrow" w:cs="Tahoma"/>
          <w:sz w:val="24"/>
          <w:szCs w:val="24"/>
          <w:lang w:val="hu-HU"/>
        </w:rPr>
        <w:t xml:space="preserve"> </w:t>
      </w:r>
      <w:r w:rsidRPr="005109A2">
        <w:rPr>
          <w:rFonts w:ascii="Arial Narrow" w:eastAsia="Tahoma" w:hAnsi="Arial Narrow" w:cs="Tahoma"/>
          <w:sz w:val="24"/>
          <w:szCs w:val="24"/>
          <w:lang w:val="hu-HU"/>
        </w:rPr>
        <w:t xml:space="preserve">A jogszabályt ugyan alkotmányjogi panasszal támadták az AB előtt, de az AB nem állapított meg jogsértést, ugyanakkor alkotmányos követelményt írt elő a közfeladatot ellátó szervek számára. Az alkotmányos követelmény szerint </w:t>
      </w:r>
      <w:r>
        <w:rPr>
          <w:rFonts w:ascii="Arial Narrow" w:eastAsia="Tahoma" w:hAnsi="Arial Narrow" w:cs="Tahoma"/>
          <w:sz w:val="24"/>
          <w:szCs w:val="24"/>
          <w:lang w:val="hu-HU"/>
        </w:rPr>
        <w:t xml:space="preserve">a </w:t>
      </w:r>
      <w:r w:rsidRPr="005109A2">
        <w:rPr>
          <w:rFonts w:ascii="Arial Narrow" w:eastAsia="Tahoma" w:hAnsi="Arial Narrow" w:cs="Tahoma"/>
          <w:sz w:val="24"/>
          <w:szCs w:val="24"/>
          <w:lang w:val="hu-HU"/>
        </w:rPr>
        <w:t>határidő meghosszabbítása esetén a közfeladatot ellátó szervnek pontosan meg kell jelölnie azokat a világjárvánnyal összefüggő okokat, amelyek megakadályozzák a 15 napon belüli válaszadásban.</w:t>
      </w:r>
      <w:r w:rsidRPr="005109A2">
        <w:rPr>
          <w:rFonts w:ascii="Arial Narrow" w:eastAsia="Tahoma" w:hAnsi="Arial Narrow" w:cs="Tahoma"/>
          <w:sz w:val="24"/>
          <w:szCs w:val="24"/>
          <w:vertAlign w:val="superscript"/>
          <w:lang w:val="hu-HU"/>
        </w:rPr>
        <w:footnoteReference w:id="189"/>
      </w:r>
      <w:r w:rsidRPr="005109A2">
        <w:rPr>
          <w:rFonts w:ascii="Arial Narrow" w:eastAsia="Tahoma" w:hAnsi="Arial Narrow" w:cs="Tahoma"/>
          <w:sz w:val="24"/>
          <w:szCs w:val="24"/>
          <w:lang w:val="hu-HU"/>
        </w:rPr>
        <w:t xml:space="preserve"> A tapasztalatok alapján viszont </w:t>
      </w:r>
      <w:r w:rsidRPr="005109A2">
        <w:rPr>
          <w:rFonts w:ascii="Arial Narrow" w:eastAsia="Tahoma" w:hAnsi="Arial Narrow" w:cs="Tahoma"/>
          <w:b/>
          <w:bCs/>
          <w:sz w:val="24"/>
          <w:szCs w:val="24"/>
          <w:lang w:val="hu-HU"/>
        </w:rPr>
        <w:t>az indokolatlan határidő-hosszabbítások általánossá váltak a közigazgatásban</w:t>
      </w:r>
      <w:r w:rsidRPr="005109A2">
        <w:rPr>
          <w:rFonts w:ascii="Arial Narrow" w:eastAsia="Tahoma" w:hAnsi="Arial Narrow" w:cs="Tahoma"/>
          <w:sz w:val="24"/>
          <w:szCs w:val="24"/>
          <w:lang w:val="hu-HU"/>
        </w:rPr>
        <w:t>. A Nemzeti Adatvédelmi és Információszabadság Hatóság (NAIH) például egy ügyben újságírói panaszra megállapította, hogy a kormány által kiemelten támogatott Vadászati és Természeti Világkiállítás esetében nem lett volna jogszerűen lehetőség a határidő meghosszabbítására</w:t>
      </w:r>
      <w:r>
        <w:rPr>
          <w:rFonts w:ascii="Arial Narrow" w:eastAsia="Tahoma" w:hAnsi="Arial Narrow" w:cs="Tahoma"/>
          <w:sz w:val="24"/>
          <w:szCs w:val="24"/>
          <w:lang w:val="hu-HU"/>
        </w:rPr>
        <w:t xml:space="preserve"> a </w:t>
      </w:r>
      <w:r w:rsidRPr="005109A2">
        <w:rPr>
          <w:rFonts w:ascii="Arial Narrow" w:eastAsia="Tahoma" w:hAnsi="Arial Narrow" w:cs="Tahoma"/>
          <w:sz w:val="24"/>
          <w:szCs w:val="24"/>
          <w:lang w:val="hu-HU"/>
        </w:rPr>
        <w:t>veszélyhelyzeti jogszabály szerint, mivel a Világkiállítást szervező cég nem a világjárvánnyal összefüggő közfeladatot látott el.</w:t>
      </w:r>
      <w:r w:rsidRPr="005109A2">
        <w:rPr>
          <w:rFonts w:ascii="Arial Narrow" w:eastAsia="Tahoma" w:hAnsi="Arial Narrow" w:cs="Tahoma"/>
          <w:sz w:val="24"/>
          <w:szCs w:val="24"/>
          <w:vertAlign w:val="superscript"/>
          <w:lang w:val="hu-HU"/>
        </w:rPr>
        <w:footnoteReference w:id="190"/>
      </w:r>
    </w:p>
    <w:p w14:paraId="44EC158A" w14:textId="77777777" w:rsidR="0007615C" w:rsidRPr="00FD783D" w:rsidRDefault="0007615C" w:rsidP="0007615C">
      <w:pPr>
        <w:spacing w:before="240" w:after="360"/>
        <w:jc w:val="both"/>
        <w:rPr>
          <w:rFonts w:ascii="Arial Narrow" w:eastAsia="Tahoma" w:hAnsi="Arial Narrow" w:cs="Tahoma"/>
          <w:b/>
          <w:bCs/>
          <w:color w:val="4B8A93"/>
          <w:sz w:val="24"/>
          <w:szCs w:val="24"/>
          <w:lang w:val="hu-HU"/>
        </w:rPr>
      </w:pPr>
      <w:r w:rsidRPr="00FD783D">
        <w:rPr>
          <w:rFonts w:ascii="Arial Narrow" w:eastAsia="Tahoma" w:hAnsi="Arial Narrow" w:cs="Tahoma"/>
          <w:b/>
          <w:bCs/>
          <w:color w:val="4B8A93"/>
          <w:sz w:val="24"/>
          <w:szCs w:val="24"/>
          <w:lang w:val="hu-HU"/>
        </w:rPr>
        <w:t xml:space="preserve">27. A közszféra- és </w:t>
      </w:r>
      <w:proofErr w:type="spellStart"/>
      <w:r w:rsidRPr="00FD783D">
        <w:rPr>
          <w:rFonts w:ascii="Arial Narrow" w:eastAsia="Tahoma" w:hAnsi="Arial Narrow" w:cs="Tahoma"/>
          <w:b/>
          <w:bCs/>
          <w:color w:val="4B8A93"/>
          <w:sz w:val="24"/>
          <w:szCs w:val="24"/>
          <w:lang w:val="hu-HU"/>
        </w:rPr>
        <w:t>magánszektorbeli</w:t>
      </w:r>
      <w:proofErr w:type="spellEnd"/>
      <w:r w:rsidRPr="00FD783D">
        <w:rPr>
          <w:rFonts w:ascii="Arial Narrow" w:eastAsia="Tahoma" w:hAnsi="Arial Narrow" w:cs="Tahoma"/>
          <w:b/>
          <w:bCs/>
          <w:color w:val="4B8A93"/>
          <w:sz w:val="24"/>
          <w:szCs w:val="24"/>
          <w:lang w:val="hu-HU"/>
        </w:rPr>
        <w:t xml:space="preserve"> korrupció megelőzésére irányuló egyéb intézkedések</w:t>
      </w:r>
    </w:p>
    <w:p w14:paraId="30032F0B"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 xml:space="preserve">Az AB megítélése szerint összhangban volt az Alaptörvénnyel, hogy a kormánytöbbség által elfogadott jogszabály </w:t>
      </w:r>
      <w:r>
        <w:rPr>
          <w:rFonts w:ascii="Arial Narrow" w:eastAsia="Tahoma" w:hAnsi="Arial Narrow" w:cs="Tahoma"/>
          <w:sz w:val="24"/>
          <w:szCs w:val="24"/>
          <w:lang w:val="hu-HU"/>
        </w:rPr>
        <w:t>30</w:t>
      </w:r>
      <w:r w:rsidRPr="005109A2">
        <w:rPr>
          <w:rFonts w:ascii="Arial Narrow" w:eastAsia="Tahoma" w:hAnsi="Arial Narrow" w:cs="Tahoma"/>
          <w:sz w:val="24"/>
          <w:szCs w:val="24"/>
          <w:lang w:val="hu-HU"/>
        </w:rPr>
        <w:t xml:space="preserve"> évre </w:t>
      </w:r>
      <w:proofErr w:type="spellStart"/>
      <w:r w:rsidRPr="005109A2">
        <w:rPr>
          <w:rFonts w:ascii="Arial Narrow" w:eastAsia="Tahoma" w:hAnsi="Arial Narrow" w:cs="Tahoma"/>
          <w:b/>
          <w:bCs/>
          <w:sz w:val="24"/>
          <w:szCs w:val="24"/>
          <w:lang w:val="hu-HU"/>
        </w:rPr>
        <w:t>titkosította</w:t>
      </w:r>
      <w:proofErr w:type="spellEnd"/>
      <w:r w:rsidRPr="005109A2">
        <w:rPr>
          <w:rFonts w:ascii="Arial Narrow" w:eastAsia="Tahoma" w:hAnsi="Arial Narrow" w:cs="Tahoma"/>
          <w:b/>
          <w:bCs/>
          <w:sz w:val="24"/>
          <w:szCs w:val="24"/>
          <w:lang w:val="hu-HU"/>
        </w:rPr>
        <w:t xml:space="preserve"> a paksi atomerőmű bővítésével kapcsolatos nemzetközi szerződéseket</w:t>
      </w:r>
      <w:r w:rsidRPr="005109A2">
        <w:rPr>
          <w:rFonts w:ascii="Arial Narrow" w:eastAsia="Tahoma" w:hAnsi="Arial Narrow" w:cs="Tahoma"/>
          <w:sz w:val="24"/>
          <w:szCs w:val="24"/>
          <w:lang w:val="hu-HU"/>
        </w:rPr>
        <w:t>.</w:t>
      </w:r>
      <w:r w:rsidRPr="005109A2">
        <w:rPr>
          <w:rFonts w:ascii="Arial Narrow" w:eastAsia="Tahoma" w:hAnsi="Arial Narrow" w:cs="Tahoma"/>
          <w:sz w:val="24"/>
          <w:szCs w:val="24"/>
          <w:vertAlign w:val="superscript"/>
          <w:lang w:val="hu-HU"/>
        </w:rPr>
        <w:footnoteReference w:id="191"/>
      </w:r>
      <w:r w:rsidRPr="005109A2">
        <w:rPr>
          <w:rFonts w:ascii="Arial Narrow" w:eastAsia="Tahoma" w:hAnsi="Arial Narrow" w:cs="Tahoma"/>
          <w:sz w:val="24"/>
          <w:szCs w:val="24"/>
          <w:lang w:val="hu-HU"/>
        </w:rPr>
        <w:t xml:space="preserve"> Az AB civil</w:t>
      </w:r>
      <w:r>
        <w:rPr>
          <w:rFonts w:ascii="Arial Narrow" w:eastAsia="Tahoma" w:hAnsi="Arial Narrow" w:cs="Tahoma"/>
          <w:sz w:val="24"/>
          <w:szCs w:val="24"/>
          <w:lang w:val="hu-HU"/>
        </w:rPr>
        <w:t xml:space="preserve"> </w:t>
      </w:r>
      <w:r w:rsidRPr="005109A2">
        <w:rPr>
          <w:rFonts w:ascii="Arial Narrow" w:eastAsia="Tahoma" w:hAnsi="Arial Narrow" w:cs="Tahoma"/>
          <w:sz w:val="24"/>
          <w:szCs w:val="24"/>
          <w:lang w:val="hu-HU"/>
        </w:rPr>
        <w:t>szervezetek és országgyűlési képviselők beadványai ellenére hat évig nem hozott határozatot az ügyben.</w:t>
      </w:r>
    </w:p>
    <w:p w14:paraId="05307FA8"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 xml:space="preserve">A </w:t>
      </w:r>
      <w:r w:rsidRPr="005109A2">
        <w:rPr>
          <w:rFonts w:ascii="Arial Narrow" w:eastAsia="Tahoma" w:hAnsi="Arial Narrow" w:cs="Tahoma"/>
          <w:b/>
          <w:bCs/>
          <w:sz w:val="24"/>
          <w:szCs w:val="24"/>
          <w:lang w:val="hu-HU"/>
        </w:rPr>
        <w:t>NAIH tevékenysége rendkívül korlátozott volt</w:t>
      </w:r>
      <w:r w:rsidRPr="005109A2">
        <w:rPr>
          <w:rFonts w:ascii="Arial Narrow" w:eastAsia="Tahoma" w:hAnsi="Arial Narrow" w:cs="Tahoma"/>
          <w:sz w:val="24"/>
          <w:szCs w:val="24"/>
          <w:lang w:val="hu-HU"/>
        </w:rPr>
        <w:t xml:space="preserve"> az információszabadság területén az előző évben. A NAIH összesen hét jelentést adott ki 2021-ben, tehát folytatódott a korábbi évek csökkenő tendenciája. Míg 2017-ben 44 jelentést, 2018-ban pedig 17 jelentést adott ki, addig 2019-ben csupán nyolcat, 2020-ban pedig mindössze ötöt.</w:t>
      </w:r>
      <w:r w:rsidRPr="005109A2">
        <w:rPr>
          <w:rFonts w:ascii="Arial Narrow" w:eastAsia="Tahoma" w:hAnsi="Arial Narrow" w:cs="Tahoma"/>
          <w:sz w:val="24"/>
          <w:szCs w:val="24"/>
          <w:vertAlign w:val="superscript"/>
          <w:lang w:val="hu-HU"/>
        </w:rPr>
        <w:footnoteReference w:id="192"/>
      </w:r>
      <w:r w:rsidRPr="005109A2">
        <w:rPr>
          <w:rFonts w:ascii="Arial Narrow" w:eastAsia="Tahoma" w:hAnsi="Arial Narrow" w:cs="Tahoma"/>
          <w:sz w:val="24"/>
          <w:szCs w:val="24"/>
          <w:lang w:val="hu-HU"/>
        </w:rPr>
        <w:t xml:space="preserve"> 2021 decemberében a NAIH elnöke közleményt adott ki, amelyben arra kérte a nyilvánosságot, hogy a polgárok az ünnepek alatt ne nyújtsanak be adatigénylést.</w:t>
      </w:r>
      <w:r w:rsidRPr="005109A2">
        <w:rPr>
          <w:rFonts w:ascii="Arial Narrow" w:eastAsia="Tahoma" w:hAnsi="Arial Narrow" w:cs="Tahoma"/>
          <w:sz w:val="24"/>
          <w:szCs w:val="24"/>
          <w:vertAlign w:val="superscript"/>
          <w:lang w:val="hu-HU"/>
        </w:rPr>
        <w:footnoteReference w:id="193"/>
      </w:r>
    </w:p>
    <w:p w14:paraId="309E0E86"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 xml:space="preserve">A </w:t>
      </w:r>
      <w:r w:rsidRPr="005109A2">
        <w:rPr>
          <w:rFonts w:ascii="Arial Narrow" w:eastAsia="Tahoma" w:hAnsi="Arial Narrow" w:cs="Tahoma"/>
          <w:b/>
          <w:bCs/>
          <w:sz w:val="24"/>
          <w:szCs w:val="24"/>
          <w:lang w:val="hu-HU"/>
        </w:rPr>
        <w:t>NAIH</w:t>
      </w:r>
      <w:r w:rsidRPr="005109A2">
        <w:rPr>
          <w:rFonts w:ascii="Arial Narrow" w:eastAsia="Tahoma" w:hAnsi="Arial Narrow" w:cs="Tahoma"/>
          <w:sz w:val="24"/>
          <w:szCs w:val="24"/>
          <w:lang w:val="hu-HU"/>
        </w:rPr>
        <w:t xml:space="preserve"> más ügyekben </w:t>
      </w:r>
      <w:r w:rsidRPr="005109A2">
        <w:rPr>
          <w:rFonts w:ascii="Arial Narrow" w:eastAsia="Tahoma" w:hAnsi="Arial Narrow" w:cs="Tahoma"/>
          <w:b/>
          <w:bCs/>
          <w:sz w:val="24"/>
          <w:szCs w:val="24"/>
          <w:lang w:val="hu-HU"/>
        </w:rPr>
        <w:t>sem használja ki teljes hatáskörét</w:t>
      </w:r>
      <w:r w:rsidRPr="005109A2">
        <w:rPr>
          <w:rFonts w:ascii="Arial Narrow" w:eastAsia="Tahoma" w:hAnsi="Arial Narrow" w:cs="Tahoma"/>
          <w:sz w:val="24"/>
          <w:szCs w:val="24"/>
          <w:lang w:val="hu-HU"/>
        </w:rPr>
        <w:t>. A NAIH például két jelentésben</w:t>
      </w:r>
      <w:r w:rsidRPr="005109A2">
        <w:rPr>
          <w:rFonts w:ascii="Arial Narrow" w:eastAsia="Tahoma" w:hAnsi="Arial Narrow" w:cs="Tahoma"/>
          <w:sz w:val="24"/>
          <w:szCs w:val="24"/>
          <w:vertAlign w:val="superscript"/>
          <w:lang w:val="hu-HU"/>
        </w:rPr>
        <w:footnoteReference w:id="194"/>
      </w:r>
      <w:r w:rsidRPr="005109A2">
        <w:rPr>
          <w:rFonts w:ascii="Arial Narrow" w:eastAsia="Tahoma" w:hAnsi="Arial Narrow" w:cs="Tahoma"/>
          <w:sz w:val="24"/>
          <w:szCs w:val="24"/>
          <w:lang w:val="hu-HU"/>
        </w:rPr>
        <w:t xml:space="preserve"> arra a következtetésre jutott, hogy a teljes egészében a magyar állam tulajdonában álló Magyar Turisztikai Ügynökség (MTÜ) jogtalanul tagadta meg a csak 2020-ban 219 milliárd forintos nagyságrendű állami </w:t>
      </w:r>
      <w:r w:rsidRPr="005109A2">
        <w:rPr>
          <w:rFonts w:ascii="Arial Narrow" w:eastAsia="Tahoma" w:hAnsi="Arial Narrow" w:cs="Tahoma"/>
          <w:sz w:val="24"/>
          <w:szCs w:val="24"/>
          <w:lang w:val="hu-HU"/>
        </w:rPr>
        <w:lastRenderedPageBreak/>
        <w:t>források idegenforgalmi szolgáltatók körében történő szétosztása iránti igények elbírálásával megbízott grémium tagjainak megnevezését. A NAIH megállapításai ellenére az MTÜ továbbra is titkolózik</w:t>
      </w:r>
      <w:r>
        <w:rPr>
          <w:rFonts w:ascii="Arial Narrow" w:eastAsia="Tahoma" w:hAnsi="Arial Narrow" w:cs="Tahoma"/>
          <w:sz w:val="24"/>
          <w:szCs w:val="24"/>
          <w:lang w:val="hu-HU"/>
        </w:rPr>
        <w:t>,</w:t>
      </w:r>
      <w:r w:rsidRPr="005109A2">
        <w:rPr>
          <w:rFonts w:ascii="Arial Narrow" w:eastAsia="Tahoma" w:hAnsi="Arial Narrow" w:cs="Tahoma"/>
          <w:sz w:val="24"/>
          <w:szCs w:val="24"/>
          <w:vertAlign w:val="superscript"/>
          <w:lang w:val="hu-HU"/>
        </w:rPr>
        <w:footnoteReference w:id="195"/>
      </w:r>
      <w:r>
        <w:rPr>
          <w:rFonts w:ascii="Arial Narrow" w:eastAsia="Tahoma" w:hAnsi="Arial Narrow" w:cs="Tahoma"/>
          <w:sz w:val="24"/>
          <w:szCs w:val="24"/>
          <w:lang w:val="hu-HU"/>
        </w:rPr>
        <w:t xml:space="preserve"> </w:t>
      </w:r>
      <w:r w:rsidRPr="005109A2">
        <w:rPr>
          <w:rFonts w:ascii="Arial Narrow" w:eastAsia="Tahoma" w:hAnsi="Arial Narrow" w:cs="Tahoma"/>
          <w:sz w:val="24"/>
          <w:szCs w:val="24"/>
          <w:lang w:val="hu-HU"/>
        </w:rPr>
        <w:t xml:space="preserve">a NAIH pedig mindössze azzal reagált, hogy jelentéseket tett közzé, holott bíróság előtti </w:t>
      </w:r>
      <w:proofErr w:type="spellStart"/>
      <w:r w:rsidRPr="005109A2">
        <w:rPr>
          <w:rFonts w:ascii="Arial Narrow" w:eastAsia="Tahoma" w:hAnsi="Arial Narrow" w:cs="Tahoma"/>
          <w:i/>
          <w:iCs/>
          <w:sz w:val="24"/>
          <w:szCs w:val="24"/>
          <w:lang w:val="hu-HU"/>
        </w:rPr>
        <w:t>qui</w:t>
      </w:r>
      <w:proofErr w:type="spellEnd"/>
      <w:r w:rsidRPr="005109A2">
        <w:rPr>
          <w:rFonts w:ascii="Arial Narrow" w:eastAsia="Tahoma" w:hAnsi="Arial Narrow" w:cs="Tahoma"/>
          <w:i/>
          <w:iCs/>
          <w:sz w:val="24"/>
          <w:szCs w:val="24"/>
          <w:lang w:val="hu-HU"/>
        </w:rPr>
        <w:t xml:space="preserve"> tam</w:t>
      </w:r>
      <w:r w:rsidRPr="005109A2">
        <w:rPr>
          <w:rFonts w:ascii="Arial Narrow" w:eastAsia="Tahoma" w:hAnsi="Arial Narrow" w:cs="Tahoma"/>
          <w:sz w:val="24"/>
          <w:szCs w:val="24"/>
          <w:lang w:val="hu-HU"/>
        </w:rPr>
        <w:t xml:space="preserve"> eljárást is indíthatna, amellyel az átláthatósági követelmények teljesítésére kötelezhetné az MTÜ-t. A NAIH eljárásának hiányában a </w:t>
      </w:r>
      <w:proofErr w:type="spellStart"/>
      <w:r w:rsidRPr="005109A2">
        <w:rPr>
          <w:rFonts w:ascii="Arial Narrow" w:eastAsia="Tahoma" w:hAnsi="Arial Narrow" w:cs="Tahoma"/>
          <w:sz w:val="24"/>
          <w:szCs w:val="24"/>
          <w:lang w:val="hu-HU"/>
        </w:rPr>
        <w:t>Transparency</w:t>
      </w:r>
      <w:proofErr w:type="spellEnd"/>
      <w:r w:rsidRPr="005109A2">
        <w:rPr>
          <w:rFonts w:ascii="Arial Narrow" w:eastAsia="Tahoma" w:hAnsi="Arial Narrow" w:cs="Tahoma"/>
          <w:sz w:val="24"/>
          <w:szCs w:val="24"/>
          <w:lang w:val="hu-HU"/>
        </w:rPr>
        <w:t xml:space="preserve"> International Magyarország indított több </w:t>
      </w:r>
      <w:r>
        <w:rPr>
          <w:rFonts w:ascii="Arial Narrow" w:eastAsia="Tahoma" w:hAnsi="Arial Narrow" w:cs="Tahoma"/>
          <w:sz w:val="24"/>
          <w:szCs w:val="24"/>
          <w:lang w:val="hu-HU"/>
        </w:rPr>
        <w:t xml:space="preserve">közérdekű adatok kiadásával kapcsolatos </w:t>
      </w:r>
      <w:r w:rsidRPr="005109A2">
        <w:rPr>
          <w:rFonts w:ascii="Arial Narrow" w:eastAsia="Tahoma" w:hAnsi="Arial Narrow" w:cs="Tahoma"/>
          <w:sz w:val="24"/>
          <w:szCs w:val="24"/>
          <w:lang w:val="hu-HU"/>
        </w:rPr>
        <w:t>pert.</w:t>
      </w:r>
    </w:p>
    <w:p w14:paraId="3A9FF0E3" w14:textId="77777777" w:rsidR="0007615C"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2020. december 1-jén hatályba lépett az Európa Tanács hivatalos dokumentumokhoz való hozzáférésről szóló egyezménye. Az egyezmény szerint a részes felek egyeztetés útján választják ki a szakértői csoport tagjait a felek által javasolt szakértői jegyzékből. Bár mindegyik részes félnek gondoskodnia kell a csoporttagságra jelöltek kiválasztására irányuló nemzeti eljárás átláthatóságáról és verseny előtti nyitottságáról (többek között a jelöltségre vonatkozó nyilvános felhívás és az illetékes állami szervek és nem kormányzati szervezetek bevonása útján</w:t>
      </w:r>
      <w:r w:rsidRPr="005109A2">
        <w:rPr>
          <w:rFonts w:ascii="Arial Narrow" w:eastAsia="Tahoma" w:hAnsi="Arial Narrow" w:cs="Tahoma"/>
          <w:sz w:val="24"/>
          <w:szCs w:val="24"/>
          <w:vertAlign w:val="superscript"/>
          <w:lang w:val="hu-HU"/>
        </w:rPr>
        <w:footnoteReference w:id="196"/>
      </w:r>
      <w:r w:rsidRPr="005109A2">
        <w:rPr>
          <w:rFonts w:ascii="Arial Narrow" w:eastAsia="Tahoma" w:hAnsi="Arial Narrow" w:cs="Tahoma"/>
          <w:sz w:val="24"/>
          <w:szCs w:val="24"/>
          <w:lang w:val="hu-HU"/>
        </w:rPr>
        <w:t xml:space="preserve">), </w:t>
      </w:r>
      <w:r w:rsidRPr="005109A2">
        <w:rPr>
          <w:rFonts w:ascii="Arial Narrow" w:eastAsia="Tahoma" w:hAnsi="Arial Narrow" w:cs="Tahoma"/>
          <w:b/>
          <w:bCs/>
          <w:sz w:val="24"/>
          <w:szCs w:val="24"/>
          <w:lang w:val="hu-HU"/>
        </w:rPr>
        <w:t>a magyar kormány a kiválasztási eljárásról nem nyújtott nyilvános tájékoztatást</w:t>
      </w:r>
      <w:r w:rsidRPr="005109A2">
        <w:rPr>
          <w:rFonts w:ascii="Arial Narrow" w:eastAsia="Tahoma" w:hAnsi="Arial Narrow" w:cs="Tahoma"/>
          <w:sz w:val="24"/>
          <w:szCs w:val="24"/>
          <w:lang w:val="hu-HU"/>
        </w:rPr>
        <w:t>, még erre irányuló közérdekű adatigénylésre válaszul sem.</w:t>
      </w:r>
    </w:p>
    <w:p w14:paraId="24E915E0" w14:textId="77777777" w:rsidR="0007615C" w:rsidRPr="00E43D13" w:rsidRDefault="0007615C" w:rsidP="0007615C">
      <w:pPr>
        <w:pStyle w:val="Cmsor3"/>
        <w:rPr>
          <w:rFonts w:ascii="Arial Narrow" w:hAnsi="Arial Narrow"/>
          <w:b/>
          <w:bCs/>
          <w:color w:val="FFFFFF" w:themeColor="background1"/>
          <w:lang w:val="en-GB"/>
        </w:rPr>
      </w:pPr>
      <w:bookmarkStart w:id="22" w:name="_Toc94011168"/>
      <w:bookmarkStart w:id="23" w:name="_Toc94011428"/>
      <w:bookmarkStart w:id="24" w:name="_Toc108580938"/>
      <w:r w:rsidRPr="00E43D13">
        <w:rPr>
          <w:rFonts w:ascii="Arial Narrow" w:hAnsi="Arial Narrow"/>
          <w:b/>
          <w:bCs/>
          <w:noProof/>
          <w:color w:val="FFFFFF" w:themeColor="background1"/>
        </w:rPr>
        <mc:AlternateContent>
          <mc:Choice Requires="wps">
            <w:drawing>
              <wp:anchor distT="0" distB="0" distL="114300" distR="114300" simplePos="0" relativeHeight="251677696" behindDoc="1" locked="0" layoutInCell="1" allowOverlap="1" wp14:anchorId="239F0B5A" wp14:editId="27833205">
                <wp:simplePos x="0" y="0"/>
                <wp:positionH relativeFrom="column">
                  <wp:posOffset>-72859</wp:posOffset>
                </wp:positionH>
                <wp:positionV relativeFrom="paragraph">
                  <wp:posOffset>71424</wp:posOffset>
                </wp:positionV>
                <wp:extent cx="2242267" cy="302149"/>
                <wp:effectExtent l="0" t="0" r="5715" b="3175"/>
                <wp:wrapNone/>
                <wp:docPr id="27" name="Téglalap 27"/>
                <wp:cNvGraphicFramePr/>
                <a:graphic xmlns:a="http://schemas.openxmlformats.org/drawingml/2006/main">
                  <a:graphicData uri="http://schemas.microsoft.com/office/word/2010/wordprocessingShape">
                    <wps:wsp>
                      <wps:cNvSpPr/>
                      <wps:spPr>
                        <a:xfrm>
                          <a:off x="0" y="0"/>
                          <a:ext cx="2242267" cy="302149"/>
                        </a:xfrm>
                        <a:prstGeom prst="rect">
                          <a:avLst/>
                        </a:prstGeom>
                        <a:solidFill>
                          <a:srgbClr val="4B8A9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FFB12" id="Téglalap 27" o:spid="_x0000_s1026" style="position:absolute;margin-left:-5.75pt;margin-top:5.6pt;width:176.55pt;height:23.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" fillcolor="#4b8a93" stroked="f"/>
            </w:pict>
          </mc:Fallback>
        </mc:AlternateContent>
      </w:r>
      <w:r w:rsidRPr="00E43D13">
        <w:rPr>
          <w:rFonts w:ascii="Arial Narrow" w:hAnsi="Arial Narrow"/>
          <w:b/>
          <w:bCs/>
          <w:color w:val="FFFFFF" w:themeColor="background1"/>
          <w:lang w:val="en-GB"/>
        </w:rPr>
        <w:t xml:space="preserve">C. </w:t>
      </w:r>
      <w:r w:rsidRPr="00933DA9">
        <w:rPr>
          <w:rFonts w:ascii="Arial Narrow" w:hAnsi="Arial Narrow"/>
          <w:b/>
          <w:bCs/>
          <w:color w:val="FFFFFF" w:themeColor="background1"/>
          <w:lang w:val="hu-HU"/>
        </w:rPr>
        <w:t>Visszaszorító intézkedések</w:t>
      </w:r>
      <w:bookmarkEnd w:id="22"/>
      <w:bookmarkEnd w:id="23"/>
      <w:bookmarkEnd w:id="24"/>
    </w:p>
    <w:p w14:paraId="1CF8EAF3" w14:textId="77777777" w:rsidR="0007615C" w:rsidRPr="00D27060" w:rsidRDefault="0007615C" w:rsidP="0007615C">
      <w:pPr>
        <w:spacing w:before="240" w:after="360"/>
        <w:jc w:val="both"/>
        <w:rPr>
          <w:rFonts w:ascii="Arial Narrow" w:eastAsia="Tahoma" w:hAnsi="Arial Narrow" w:cs="Tahoma"/>
          <w:b/>
          <w:bCs/>
          <w:color w:val="4B8A93"/>
          <w:sz w:val="24"/>
          <w:szCs w:val="24"/>
          <w:lang w:val="hu-HU"/>
        </w:rPr>
      </w:pPr>
      <w:r w:rsidRPr="00D27060">
        <w:rPr>
          <w:rFonts w:ascii="Arial Narrow" w:eastAsia="Tahoma" w:hAnsi="Arial Narrow" w:cs="Tahoma"/>
          <w:b/>
          <w:bCs/>
          <w:color w:val="4B8A93"/>
          <w:sz w:val="24"/>
          <w:szCs w:val="24"/>
          <w:lang w:val="hu-HU"/>
        </w:rPr>
        <w:t>28. A korrupció és a kapcsolódó bűncselekmények, köztük a külföldi hivatalos személy megvesztegetése büntetni rendelése, ideértve a jogilag rendelkezésre álló szankciók szintjét</w:t>
      </w:r>
    </w:p>
    <w:p w14:paraId="145A2513" w14:textId="77777777" w:rsidR="0007615C" w:rsidRPr="005109A2" w:rsidRDefault="0007615C" w:rsidP="0007615C">
      <w:pPr>
        <w:spacing w:after="120"/>
        <w:jc w:val="both"/>
        <w:rPr>
          <w:rFonts w:ascii="Arial Narrow" w:eastAsia="Tahoma" w:hAnsi="Arial Narrow" w:cs="Tahoma"/>
          <w:b/>
          <w:color w:val="1A2521"/>
          <w:sz w:val="24"/>
          <w:szCs w:val="24"/>
          <w:lang w:val="hu-HU"/>
        </w:rPr>
      </w:pPr>
      <w:r w:rsidRPr="005109A2">
        <w:rPr>
          <w:rFonts w:ascii="Arial Narrow" w:eastAsia="Tahoma" w:hAnsi="Arial Narrow" w:cs="Tahoma"/>
          <w:color w:val="1A2521"/>
          <w:sz w:val="24"/>
          <w:szCs w:val="24"/>
          <w:lang w:val="hu-HU"/>
        </w:rPr>
        <w:t xml:space="preserve">A K-Monitor és a </w:t>
      </w:r>
      <w:proofErr w:type="spellStart"/>
      <w:r w:rsidRPr="005109A2">
        <w:rPr>
          <w:rFonts w:ascii="Arial Narrow" w:eastAsia="Tahoma" w:hAnsi="Arial Narrow" w:cs="Tahoma"/>
          <w:color w:val="1A2521"/>
          <w:sz w:val="24"/>
          <w:szCs w:val="24"/>
          <w:lang w:val="hu-HU"/>
        </w:rPr>
        <w:t>Transparency</w:t>
      </w:r>
      <w:proofErr w:type="spellEnd"/>
      <w:r w:rsidRPr="005109A2">
        <w:rPr>
          <w:rFonts w:ascii="Arial Narrow" w:eastAsia="Tahoma" w:hAnsi="Arial Narrow" w:cs="Tahoma"/>
          <w:color w:val="1A2521"/>
          <w:sz w:val="24"/>
          <w:szCs w:val="24"/>
          <w:lang w:val="hu-HU"/>
        </w:rPr>
        <w:t xml:space="preserve"> International Magyarország arra a következtetésre jutott, hogy a magyar jogban megfelelően van meghatározva a korrupció fogalma és biztosítottak a visszatartó </w:t>
      </w:r>
      <w:proofErr w:type="spellStart"/>
      <w:r w:rsidRPr="005109A2">
        <w:rPr>
          <w:rFonts w:ascii="Arial Narrow" w:eastAsia="Tahoma" w:hAnsi="Arial Narrow" w:cs="Tahoma"/>
          <w:color w:val="1A2521"/>
          <w:sz w:val="24"/>
          <w:szCs w:val="24"/>
          <w:lang w:val="hu-HU"/>
        </w:rPr>
        <w:t>erejű</w:t>
      </w:r>
      <w:proofErr w:type="spellEnd"/>
      <w:r w:rsidRPr="005109A2">
        <w:rPr>
          <w:rFonts w:ascii="Arial Narrow" w:eastAsia="Tahoma" w:hAnsi="Arial Narrow" w:cs="Tahoma"/>
          <w:color w:val="1A2521"/>
          <w:sz w:val="24"/>
          <w:szCs w:val="24"/>
          <w:lang w:val="hu-HU"/>
        </w:rPr>
        <w:t xml:space="preserve"> szankciók. Ugyan van néhány szabályozási hiányosság, például az előző civil szervezeti észrevételeinkben leírtak szerint a köztisztviselők és a közpénzt felhasználók vagyon- és összeférhetetlenségi nyilatkozataihoz kapcsolódó visszaélések büntetni rendelésének hiánya, azonban jóval nagyobb problémát jelent </w:t>
      </w:r>
      <w:r w:rsidRPr="005109A2">
        <w:rPr>
          <w:rFonts w:ascii="Arial Narrow" w:eastAsia="Tahoma" w:hAnsi="Arial Narrow" w:cs="Tahoma"/>
          <w:b/>
          <w:bCs/>
          <w:color w:val="1A2521"/>
          <w:sz w:val="24"/>
          <w:szCs w:val="24"/>
          <w:lang w:val="hu-HU"/>
        </w:rPr>
        <w:t>a meglévő szabályo</w:t>
      </w:r>
      <w:r>
        <w:rPr>
          <w:rFonts w:ascii="Arial Narrow" w:eastAsia="Tahoma" w:hAnsi="Arial Narrow" w:cs="Tahoma"/>
          <w:b/>
          <w:bCs/>
          <w:color w:val="1A2521"/>
          <w:sz w:val="24"/>
          <w:szCs w:val="24"/>
          <w:lang w:val="hu-HU"/>
        </w:rPr>
        <w:t>k</w:t>
      </w:r>
      <w:r w:rsidRPr="005109A2">
        <w:rPr>
          <w:rFonts w:ascii="Arial Narrow" w:eastAsia="Tahoma" w:hAnsi="Arial Narrow" w:cs="Tahoma"/>
          <w:b/>
          <w:bCs/>
          <w:color w:val="1A2521"/>
          <w:sz w:val="24"/>
          <w:szCs w:val="24"/>
          <w:lang w:val="hu-HU"/>
        </w:rPr>
        <w:t xml:space="preserve"> nem megfelelő </w:t>
      </w:r>
      <w:r>
        <w:rPr>
          <w:rFonts w:ascii="Arial Narrow" w:eastAsia="Tahoma" w:hAnsi="Arial Narrow" w:cs="Tahoma"/>
          <w:b/>
          <w:bCs/>
          <w:color w:val="1A2521"/>
          <w:sz w:val="24"/>
          <w:szCs w:val="24"/>
          <w:lang w:val="hu-HU"/>
        </w:rPr>
        <w:t>alkalmazása</w:t>
      </w:r>
      <w:r w:rsidRPr="005109A2">
        <w:rPr>
          <w:rFonts w:ascii="Arial Narrow" w:eastAsia="Tahoma" w:hAnsi="Arial Narrow" w:cs="Tahoma"/>
          <w:b/>
          <w:bCs/>
          <w:color w:val="1A2521"/>
          <w:sz w:val="24"/>
          <w:szCs w:val="24"/>
          <w:lang w:val="hu-HU"/>
        </w:rPr>
        <w:t>.</w:t>
      </w:r>
    </w:p>
    <w:p w14:paraId="614D179A" w14:textId="77777777" w:rsidR="0007615C" w:rsidRPr="005109A2" w:rsidRDefault="0007615C" w:rsidP="0007615C">
      <w:pPr>
        <w:spacing w:after="120"/>
        <w:jc w:val="both"/>
        <w:rPr>
          <w:rFonts w:ascii="Arial Narrow" w:eastAsia="Tahoma" w:hAnsi="Arial Narrow" w:cs="Tahoma"/>
          <w:color w:val="1A2521"/>
          <w:sz w:val="24"/>
          <w:szCs w:val="24"/>
          <w:lang w:val="hu-HU"/>
        </w:rPr>
      </w:pPr>
      <w:r w:rsidRPr="005109A2">
        <w:rPr>
          <w:rFonts w:ascii="Arial Narrow" w:eastAsia="Tahoma" w:hAnsi="Arial Narrow" w:cs="Tahoma"/>
          <w:color w:val="1A2521"/>
          <w:sz w:val="24"/>
          <w:szCs w:val="24"/>
          <w:lang w:val="hu-HU"/>
        </w:rPr>
        <w:t xml:space="preserve">A K-Monitor és a </w:t>
      </w:r>
      <w:proofErr w:type="spellStart"/>
      <w:r w:rsidRPr="005109A2">
        <w:rPr>
          <w:rFonts w:ascii="Arial Narrow" w:eastAsia="Tahoma" w:hAnsi="Arial Narrow" w:cs="Tahoma"/>
          <w:color w:val="1A2521"/>
          <w:sz w:val="24"/>
          <w:szCs w:val="24"/>
          <w:lang w:val="hu-HU"/>
        </w:rPr>
        <w:t>Transparency</w:t>
      </w:r>
      <w:proofErr w:type="spellEnd"/>
      <w:r w:rsidRPr="005109A2">
        <w:rPr>
          <w:rFonts w:ascii="Arial Narrow" w:eastAsia="Tahoma" w:hAnsi="Arial Narrow" w:cs="Tahoma"/>
          <w:color w:val="1A2521"/>
          <w:sz w:val="24"/>
          <w:szCs w:val="24"/>
          <w:lang w:val="hu-HU"/>
        </w:rPr>
        <w:t xml:space="preserve"> International Magyarország által üdvözölt új fejlemény volt az egészségügyi rendszeren belüli hálapénzek (az úgynevezett </w:t>
      </w:r>
      <w:r w:rsidRPr="005109A2">
        <w:rPr>
          <w:rFonts w:ascii="Arial Narrow" w:eastAsia="Tahoma" w:hAnsi="Arial Narrow" w:cs="Tahoma"/>
          <w:b/>
          <w:bCs/>
          <w:color w:val="1A2521"/>
          <w:sz w:val="24"/>
          <w:szCs w:val="24"/>
          <w:lang w:val="hu-HU"/>
        </w:rPr>
        <w:t>paraszolvencia</w:t>
      </w:r>
      <w:r w:rsidRPr="005109A2">
        <w:rPr>
          <w:rFonts w:ascii="Arial Narrow" w:eastAsia="Tahoma" w:hAnsi="Arial Narrow" w:cs="Tahoma"/>
          <w:color w:val="1A2521"/>
          <w:sz w:val="24"/>
          <w:szCs w:val="24"/>
          <w:lang w:val="hu-HU"/>
        </w:rPr>
        <w:t xml:space="preserve">) </w:t>
      </w:r>
      <w:r w:rsidRPr="005109A2">
        <w:rPr>
          <w:rFonts w:ascii="Arial Narrow" w:eastAsia="Tahoma" w:hAnsi="Arial Narrow" w:cs="Tahoma"/>
          <w:b/>
          <w:bCs/>
          <w:color w:val="1A2521"/>
          <w:sz w:val="24"/>
          <w:szCs w:val="24"/>
          <w:lang w:val="hu-HU"/>
        </w:rPr>
        <w:t>büntetni rendelése</w:t>
      </w:r>
      <w:r w:rsidRPr="005109A2">
        <w:rPr>
          <w:rFonts w:ascii="Arial Narrow" w:eastAsia="Tahoma" w:hAnsi="Arial Narrow" w:cs="Tahoma"/>
          <w:color w:val="1A2521"/>
          <w:sz w:val="24"/>
          <w:szCs w:val="24"/>
          <w:lang w:val="hu-HU"/>
        </w:rPr>
        <w:t xml:space="preserve"> 2021-ben. A kormány a jelek szerint elkötelezett az iránt, hogy véget vessen </w:t>
      </w:r>
      <w:r>
        <w:rPr>
          <w:rFonts w:ascii="Arial Narrow" w:eastAsia="Tahoma" w:hAnsi="Arial Narrow" w:cs="Tahoma"/>
          <w:color w:val="1A2521"/>
          <w:sz w:val="24"/>
          <w:szCs w:val="24"/>
          <w:lang w:val="hu-HU"/>
        </w:rPr>
        <w:t>a paraszolvencia</w:t>
      </w:r>
      <w:r w:rsidRPr="005109A2">
        <w:rPr>
          <w:rFonts w:ascii="Arial Narrow" w:eastAsia="Tahoma" w:hAnsi="Arial Narrow" w:cs="Tahoma"/>
          <w:color w:val="1A2521"/>
          <w:sz w:val="24"/>
          <w:szCs w:val="24"/>
          <w:lang w:val="hu-HU"/>
        </w:rPr>
        <w:t xml:space="preserve"> jelenség</w:t>
      </w:r>
      <w:r>
        <w:rPr>
          <w:rFonts w:ascii="Arial Narrow" w:eastAsia="Tahoma" w:hAnsi="Arial Narrow" w:cs="Tahoma"/>
          <w:color w:val="1A2521"/>
          <w:sz w:val="24"/>
          <w:szCs w:val="24"/>
          <w:lang w:val="hu-HU"/>
        </w:rPr>
        <w:t>é</w:t>
      </w:r>
      <w:r w:rsidRPr="005109A2">
        <w:rPr>
          <w:rFonts w:ascii="Arial Narrow" w:eastAsia="Tahoma" w:hAnsi="Arial Narrow" w:cs="Tahoma"/>
          <w:color w:val="1A2521"/>
          <w:sz w:val="24"/>
          <w:szCs w:val="24"/>
          <w:lang w:val="hu-HU"/>
        </w:rPr>
        <w:t xml:space="preserve">nek, ugyanakkor kérdéses, hogy a büntetőjogi szankciók hatékonynak bizonyulnak-e </w:t>
      </w:r>
      <w:r>
        <w:rPr>
          <w:rFonts w:ascii="Arial Narrow" w:eastAsia="Tahoma" w:hAnsi="Arial Narrow" w:cs="Tahoma"/>
          <w:color w:val="1A2521"/>
          <w:sz w:val="24"/>
          <w:szCs w:val="24"/>
          <w:lang w:val="hu-HU"/>
        </w:rPr>
        <w:t xml:space="preserve">egy </w:t>
      </w:r>
      <w:r w:rsidRPr="005109A2">
        <w:rPr>
          <w:rFonts w:ascii="Arial Narrow" w:eastAsia="Tahoma" w:hAnsi="Arial Narrow" w:cs="Tahoma"/>
          <w:color w:val="1A2521"/>
          <w:sz w:val="24"/>
          <w:szCs w:val="24"/>
          <w:lang w:val="hu-HU"/>
        </w:rPr>
        <w:t>ilyen széles körben elterjedt és mélyen gyökerező társadalmi jelenség felszámolás</w:t>
      </w:r>
      <w:r>
        <w:rPr>
          <w:rFonts w:ascii="Arial Narrow" w:eastAsia="Tahoma" w:hAnsi="Arial Narrow" w:cs="Tahoma"/>
          <w:color w:val="1A2521"/>
          <w:sz w:val="24"/>
          <w:szCs w:val="24"/>
          <w:lang w:val="hu-HU"/>
        </w:rPr>
        <w:t>ához</w:t>
      </w:r>
      <w:r w:rsidRPr="005109A2">
        <w:rPr>
          <w:rFonts w:ascii="Arial Narrow" w:eastAsia="Tahoma" w:hAnsi="Arial Narrow" w:cs="Tahoma"/>
          <w:color w:val="1A2521"/>
          <w:sz w:val="24"/>
          <w:szCs w:val="24"/>
          <w:lang w:val="hu-HU"/>
        </w:rPr>
        <w:t>. Mindazonáltal elindult az újonnan bevezetett szabályozás végrehajtása, emellett a Nemzeti Védelmi Szolgálat</w:t>
      </w:r>
      <w:r>
        <w:rPr>
          <w:rFonts w:ascii="Arial Narrow" w:eastAsia="Tahoma" w:hAnsi="Arial Narrow" w:cs="Tahoma"/>
          <w:color w:val="1A2521"/>
          <w:sz w:val="24"/>
          <w:szCs w:val="24"/>
          <w:lang w:val="hu-HU"/>
        </w:rPr>
        <w:t>on belül egy</w:t>
      </w:r>
      <w:r w:rsidRPr="005109A2">
        <w:rPr>
          <w:rFonts w:ascii="Arial Narrow" w:eastAsia="Tahoma" w:hAnsi="Arial Narrow" w:cs="Tahoma"/>
          <w:color w:val="1A2521"/>
          <w:sz w:val="24"/>
          <w:szCs w:val="24"/>
          <w:lang w:val="hu-HU"/>
        </w:rPr>
        <w:t xml:space="preserve"> új, </w:t>
      </w:r>
      <w:r>
        <w:rPr>
          <w:rFonts w:ascii="Arial Narrow" w:eastAsia="Tahoma" w:hAnsi="Arial Narrow" w:cs="Tahoma"/>
          <w:color w:val="1A2521"/>
          <w:sz w:val="24"/>
          <w:szCs w:val="24"/>
          <w:lang w:val="hu-HU"/>
        </w:rPr>
        <w:t xml:space="preserve">50 </w:t>
      </w:r>
      <w:r w:rsidRPr="005109A2">
        <w:rPr>
          <w:rFonts w:ascii="Arial Narrow" w:eastAsia="Tahoma" w:hAnsi="Arial Narrow" w:cs="Tahoma"/>
          <w:color w:val="1A2521"/>
          <w:sz w:val="24"/>
          <w:szCs w:val="24"/>
          <w:lang w:val="hu-HU"/>
        </w:rPr>
        <w:t>fős főosztály</w:t>
      </w:r>
      <w:r>
        <w:rPr>
          <w:rFonts w:ascii="Arial Narrow" w:eastAsia="Tahoma" w:hAnsi="Arial Narrow" w:cs="Tahoma"/>
          <w:color w:val="1A2521"/>
          <w:sz w:val="24"/>
          <w:szCs w:val="24"/>
          <w:lang w:val="hu-HU"/>
        </w:rPr>
        <w:t xml:space="preserve"> </w:t>
      </w:r>
      <w:r w:rsidRPr="005109A2">
        <w:rPr>
          <w:rFonts w:ascii="Arial Narrow" w:eastAsia="Tahoma" w:hAnsi="Arial Narrow" w:cs="Tahoma"/>
          <w:color w:val="1A2521"/>
          <w:sz w:val="24"/>
          <w:szCs w:val="24"/>
          <w:lang w:val="hu-HU"/>
        </w:rPr>
        <w:t xml:space="preserve">is megkezdte működését, és 2021 végéig 42 </w:t>
      </w:r>
      <w:r>
        <w:rPr>
          <w:rFonts w:ascii="Arial Narrow" w:eastAsia="Tahoma" w:hAnsi="Arial Narrow" w:cs="Tahoma"/>
          <w:color w:val="1A2521"/>
          <w:sz w:val="24"/>
          <w:szCs w:val="24"/>
          <w:lang w:val="hu-HU"/>
        </w:rPr>
        <w:t xml:space="preserve">kapcsolódó </w:t>
      </w:r>
      <w:r w:rsidRPr="005109A2">
        <w:rPr>
          <w:rFonts w:ascii="Arial Narrow" w:eastAsia="Tahoma" w:hAnsi="Arial Narrow" w:cs="Tahoma"/>
          <w:color w:val="1A2521"/>
          <w:sz w:val="24"/>
          <w:szCs w:val="24"/>
          <w:lang w:val="hu-HU"/>
        </w:rPr>
        <w:t>ügyben indított eljárást.</w:t>
      </w:r>
      <w:r w:rsidRPr="005109A2">
        <w:rPr>
          <w:rFonts w:ascii="Arial Narrow" w:eastAsia="Tahoma" w:hAnsi="Arial Narrow" w:cs="Tahoma"/>
          <w:color w:val="1A2521"/>
          <w:sz w:val="24"/>
          <w:szCs w:val="24"/>
          <w:vertAlign w:val="superscript"/>
          <w:lang w:val="hu-HU"/>
        </w:rPr>
        <w:footnoteReference w:id="197"/>
      </w:r>
    </w:p>
    <w:p w14:paraId="658F56A5" w14:textId="77777777" w:rsidR="0007615C" w:rsidRPr="005109A2" w:rsidRDefault="0007615C" w:rsidP="0007615C">
      <w:pPr>
        <w:spacing w:after="120"/>
        <w:jc w:val="both"/>
        <w:rPr>
          <w:rFonts w:ascii="Arial Narrow" w:eastAsia="Tahoma" w:hAnsi="Arial Narrow" w:cs="Tahoma"/>
          <w:color w:val="1A2521"/>
          <w:sz w:val="24"/>
          <w:szCs w:val="24"/>
          <w:lang w:val="hu-HU"/>
        </w:rPr>
      </w:pPr>
      <w:r w:rsidRPr="005109A2">
        <w:rPr>
          <w:rFonts w:ascii="Arial Narrow" w:eastAsia="Tahoma" w:hAnsi="Arial Narrow" w:cs="Tahoma"/>
          <w:color w:val="1A2521"/>
          <w:sz w:val="24"/>
          <w:szCs w:val="24"/>
          <w:lang w:val="hu-HU"/>
        </w:rPr>
        <w:t xml:space="preserve">Szintén ígéretes fejleményt hozott a 2018 óta hatályban lévő új magyar büntetőeljárási törvény, amely </w:t>
      </w:r>
      <w:r w:rsidRPr="005109A2">
        <w:rPr>
          <w:rFonts w:ascii="Arial Narrow" w:eastAsia="Tahoma" w:hAnsi="Arial Narrow" w:cs="Tahoma"/>
          <w:b/>
          <w:bCs/>
          <w:color w:val="1A2521"/>
          <w:sz w:val="24"/>
          <w:szCs w:val="24"/>
          <w:lang w:val="hu-HU"/>
        </w:rPr>
        <w:t>ösztönzi a</w:t>
      </w:r>
      <w:r>
        <w:rPr>
          <w:rFonts w:ascii="Arial Narrow" w:eastAsia="Tahoma" w:hAnsi="Arial Narrow" w:cs="Tahoma"/>
          <w:b/>
          <w:bCs/>
          <w:color w:val="1A2521"/>
          <w:sz w:val="24"/>
          <w:szCs w:val="24"/>
          <w:lang w:val="hu-HU"/>
        </w:rPr>
        <w:t xml:space="preserve">z ügyészség és a terhelt között a nyomozati szakban megköthető egyezség </w:t>
      </w:r>
      <w:r w:rsidRPr="005109A2">
        <w:rPr>
          <w:rFonts w:ascii="Arial Narrow" w:eastAsia="Tahoma" w:hAnsi="Arial Narrow" w:cs="Tahoma"/>
          <w:b/>
          <w:bCs/>
          <w:color w:val="1A2521"/>
          <w:sz w:val="24"/>
          <w:szCs w:val="24"/>
          <w:lang w:val="hu-HU"/>
        </w:rPr>
        <w:t>alkalmazását</w:t>
      </w:r>
      <w:r w:rsidRPr="005109A2">
        <w:rPr>
          <w:rFonts w:ascii="Arial Narrow" w:eastAsia="Tahoma" w:hAnsi="Arial Narrow" w:cs="Tahoma"/>
          <w:color w:val="1A2521"/>
          <w:sz w:val="24"/>
          <w:szCs w:val="24"/>
          <w:lang w:val="hu-HU"/>
        </w:rPr>
        <w:t xml:space="preserve">, ez ugyanis különösen fontos taktikai eszköz lehet a magas szinten elkövetett korrupció és a visszaélések megfékezésében. Noha ezzel kapcsolatban nem sok információ áll rendelkezésre, </w:t>
      </w:r>
      <w:r w:rsidRPr="005109A2">
        <w:rPr>
          <w:rFonts w:ascii="Arial Narrow" w:eastAsia="Tahoma" w:hAnsi="Arial Narrow" w:cs="Tahoma"/>
          <w:color w:val="1A2521"/>
          <w:sz w:val="24"/>
          <w:szCs w:val="24"/>
          <w:lang w:val="hu-HU"/>
        </w:rPr>
        <w:lastRenderedPageBreak/>
        <w:t>feltételezhető, hogy az ország magas rangú vezetőit érintő korrupciós ügyekben született vádemelések a bűnrészesekkel kötött egyezségek eredményei, akik mérsékelt (szabadságvesztéssel nem járó) szankció fejében vállalták, hogy bizonyítékot szolgáltatnak a tettes</w:t>
      </w:r>
      <w:r>
        <w:rPr>
          <w:rFonts w:ascii="Arial Narrow" w:eastAsia="Tahoma" w:hAnsi="Arial Narrow" w:cs="Tahoma"/>
          <w:color w:val="1A2521"/>
          <w:sz w:val="24"/>
          <w:szCs w:val="24"/>
          <w:lang w:val="hu-HU"/>
        </w:rPr>
        <w:t>(</w:t>
      </w:r>
      <w:proofErr w:type="spellStart"/>
      <w:r>
        <w:rPr>
          <w:rFonts w:ascii="Arial Narrow" w:eastAsia="Tahoma" w:hAnsi="Arial Narrow" w:cs="Tahoma"/>
          <w:color w:val="1A2521"/>
          <w:sz w:val="24"/>
          <w:szCs w:val="24"/>
          <w:lang w:val="hu-HU"/>
        </w:rPr>
        <w:t>ek</w:t>
      </w:r>
      <w:proofErr w:type="spellEnd"/>
      <w:r>
        <w:rPr>
          <w:rFonts w:ascii="Arial Narrow" w:eastAsia="Tahoma" w:hAnsi="Arial Narrow" w:cs="Tahoma"/>
          <w:color w:val="1A2521"/>
          <w:sz w:val="24"/>
          <w:szCs w:val="24"/>
          <w:lang w:val="hu-HU"/>
        </w:rPr>
        <w:t>)</w:t>
      </w:r>
      <w:r w:rsidRPr="005109A2">
        <w:rPr>
          <w:rFonts w:ascii="Arial Narrow" w:eastAsia="Tahoma" w:hAnsi="Arial Narrow" w:cs="Tahoma"/>
          <w:color w:val="1A2521"/>
          <w:sz w:val="24"/>
          <w:szCs w:val="24"/>
          <w:lang w:val="hu-HU"/>
        </w:rPr>
        <w:t xml:space="preserve"> ellen.</w:t>
      </w:r>
    </w:p>
    <w:p w14:paraId="46FBE0C4" w14:textId="77777777" w:rsidR="0007615C" w:rsidRPr="005109A2" w:rsidRDefault="0007615C" w:rsidP="0007615C">
      <w:pPr>
        <w:spacing w:after="120"/>
        <w:jc w:val="both"/>
        <w:rPr>
          <w:rFonts w:ascii="Arial Narrow" w:eastAsia="Tahoma" w:hAnsi="Arial Narrow" w:cs="Tahoma"/>
          <w:color w:val="1A2521"/>
          <w:sz w:val="24"/>
          <w:szCs w:val="24"/>
          <w:lang w:val="hu-HU"/>
        </w:rPr>
      </w:pPr>
      <w:r w:rsidRPr="005109A2">
        <w:rPr>
          <w:rFonts w:ascii="Arial Narrow" w:eastAsia="Tahoma" w:hAnsi="Arial Narrow" w:cs="Tahoma"/>
          <w:color w:val="1A2521"/>
          <w:sz w:val="24"/>
          <w:szCs w:val="24"/>
          <w:lang w:val="hu-HU"/>
        </w:rPr>
        <w:t>A jogi személyek</w:t>
      </w:r>
      <w:r>
        <w:rPr>
          <w:rFonts w:ascii="Arial Narrow" w:eastAsia="Tahoma" w:hAnsi="Arial Narrow" w:cs="Tahoma"/>
          <w:color w:val="1A2521"/>
          <w:sz w:val="24"/>
          <w:szCs w:val="24"/>
          <w:lang w:val="hu-HU"/>
        </w:rPr>
        <w:t xml:space="preserve"> esetében </w:t>
      </w:r>
      <w:r w:rsidRPr="005109A2">
        <w:rPr>
          <w:rFonts w:ascii="Arial Narrow" w:eastAsia="Tahoma" w:hAnsi="Arial Narrow" w:cs="Tahoma"/>
          <w:color w:val="1A2521"/>
          <w:sz w:val="24"/>
          <w:szCs w:val="24"/>
          <w:lang w:val="hu-HU"/>
        </w:rPr>
        <w:t xml:space="preserve">alkalmazandó </w:t>
      </w:r>
      <w:r w:rsidRPr="005109A2">
        <w:rPr>
          <w:rFonts w:ascii="Arial Narrow" w:eastAsia="Tahoma" w:hAnsi="Arial Narrow" w:cs="Tahoma"/>
          <w:b/>
          <w:bCs/>
          <w:color w:val="1A2521"/>
          <w:sz w:val="24"/>
          <w:szCs w:val="24"/>
          <w:lang w:val="hu-HU"/>
        </w:rPr>
        <w:t>büntetőjogi szankciókra vonatkozó szabályozásban előforduló joghézagok</w:t>
      </w:r>
      <w:r w:rsidRPr="005109A2">
        <w:rPr>
          <w:rFonts w:ascii="Arial Narrow" w:eastAsia="Tahoma" w:hAnsi="Arial Narrow" w:cs="Tahoma"/>
          <w:color w:val="1A2521"/>
          <w:sz w:val="24"/>
          <w:szCs w:val="24"/>
          <w:lang w:val="hu-HU"/>
        </w:rPr>
        <w:t xml:space="preserve"> és a szabályozás nem megfelelő végrehajtása </w:t>
      </w:r>
      <w:r w:rsidRPr="005109A2">
        <w:rPr>
          <w:rFonts w:ascii="Arial Narrow" w:eastAsia="Tahoma" w:hAnsi="Arial Narrow" w:cs="Tahoma"/>
          <w:b/>
          <w:bCs/>
          <w:color w:val="1A2521"/>
          <w:sz w:val="24"/>
          <w:szCs w:val="24"/>
          <w:lang w:val="hu-HU"/>
        </w:rPr>
        <w:t>miatt a hatályos jogszabályok alkalmazása nem hatékony.</w:t>
      </w:r>
      <w:r w:rsidRPr="005109A2">
        <w:rPr>
          <w:rFonts w:ascii="Arial Narrow" w:eastAsia="Tahoma" w:hAnsi="Arial Narrow" w:cs="Tahoma"/>
          <w:color w:val="1A2521"/>
          <w:sz w:val="24"/>
          <w:szCs w:val="24"/>
          <w:lang w:val="hu-HU"/>
        </w:rPr>
        <w:t xml:space="preserve"> Különösen az eltulajdonított vagyon és a bűncselekményből származó jövedelem visszaszerzése terén rosszak a megtérülési eredmények.</w:t>
      </w:r>
    </w:p>
    <w:p w14:paraId="47EA9D76" w14:textId="77777777" w:rsidR="0007615C" w:rsidRPr="00933DA9" w:rsidRDefault="0007615C" w:rsidP="0007615C">
      <w:pPr>
        <w:spacing w:after="120"/>
        <w:jc w:val="both"/>
        <w:rPr>
          <w:rFonts w:ascii="Arial Narrow" w:eastAsia="Tahoma" w:hAnsi="Arial Narrow" w:cs="Tahoma"/>
          <w:sz w:val="24"/>
          <w:szCs w:val="24"/>
          <w:lang w:val="hu-HU"/>
        </w:rPr>
      </w:pPr>
      <w:r w:rsidRPr="00933DA9">
        <w:rPr>
          <w:rFonts w:ascii="Arial Narrow" w:eastAsia="Tahoma" w:hAnsi="Arial Narrow" w:cs="Tahoma"/>
          <w:sz w:val="24"/>
          <w:szCs w:val="24"/>
          <w:lang w:val="hu-HU"/>
        </w:rPr>
        <w:t xml:space="preserve">További szabályozási probléma, hogy </w:t>
      </w:r>
      <w:r w:rsidRPr="00933DA9">
        <w:rPr>
          <w:rFonts w:ascii="Arial Narrow" w:eastAsia="Tahoma" w:hAnsi="Arial Narrow" w:cs="Tahoma"/>
          <w:b/>
          <w:bCs/>
          <w:sz w:val="24"/>
          <w:szCs w:val="24"/>
          <w:lang w:val="hu-HU"/>
        </w:rPr>
        <w:t>az ügyészség döntő befolyással bír</w:t>
      </w:r>
      <w:r w:rsidRPr="00933DA9">
        <w:rPr>
          <w:rFonts w:ascii="Arial Narrow" w:eastAsia="Tahoma" w:hAnsi="Arial Narrow" w:cs="Tahoma"/>
          <w:sz w:val="24"/>
          <w:szCs w:val="24"/>
          <w:lang w:val="hu-HU"/>
        </w:rPr>
        <w:t xml:space="preserve"> a büntetőeljárások lefolytatása felett. Az ügyészség [a kormánypárt által] „elfoglalt” intézmények egyike, amely gyakran elmulasztja bíróság elé vinni a politikai felhangokkal rendelkező, magas szintű korrupciós ügyeket. Így az ügyészség vádemelési monopóliuma és a büntetőeljárások akadályozásának lehetősége egyértelműen gátolja a hatályos korrupcióellenes jogszabályok eredményes érvényesítését. Az ügyészség nem megfelelő szabályozásából és vezetéséből eredő nehézségek kapcsán érdemes figyelembe venni az Európa Tanács Velencei Bizottsága</w:t>
      </w:r>
      <w:r w:rsidRPr="00933DA9">
        <w:rPr>
          <w:rFonts w:ascii="Arial Narrow" w:eastAsia="Tahoma" w:hAnsi="Arial Narrow" w:cs="Tahoma"/>
          <w:sz w:val="24"/>
          <w:szCs w:val="24"/>
          <w:vertAlign w:val="superscript"/>
          <w:lang w:val="hu-HU"/>
        </w:rPr>
        <w:footnoteReference w:id="198"/>
      </w:r>
      <w:r w:rsidRPr="00933DA9">
        <w:rPr>
          <w:rFonts w:ascii="Arial Narrow" w:eastAsia="Tahoma" w:hAnsi="Arial Narrow" w:cs="Tahoma"/>
          <w:sz w:val="24"/>
          <w:szCs w:val="24"/>
          <w:lang w:val="hu-HU"/>
        </w:rPr>
        <w:t xml:space="preserve"> és a GRECO</w:t>
      </w:r>
      <w:r w:rsidRPr="00933DA9">
        <w:rPr>
          <w:rFonts w:ascii="Arial Narrow" w:eastAsia="Tahoma" w:hAnsi="Arial Narrow" w:cs="Tahoma"/>
          <w:sz w:val="24"/>
          <w:szCs w:val="24"/>
          <w:vertAlign w:val="superscript"/>
          <w:lang w:val="hu-HU"/>
        </w:rPr>
        <w:footnoteReference w:id="199"/>
      </w:r>
      <w:r w:rsidRPr="00933DA9">
        <w:rPr>
          <w:rFonts w:ascii="Arial Narrow" w:eastAsia="Tahoma" w:hAnsi="Arial Narrow" w:cs="Tahoma"/>
          <w:sz w:val="24"/>
          <w:szCs w:val="24"/>
          <w:lang w:val="hu-HU"/>
        </w:rPr>
        <w:t xml:space="preserve"> által megfogalmazott ajánlásokat</w:t>
      </w:r>
      <w:r>
        <w:rPr>
          <w:rFonts w:ascii="Arial Narrow" w:eastAsia="Tahoma" w:hAnsi="Arial Narrow" w:cs="Tahoma"/>
          <w:sz w:val="24"/>
          <w:szCs w:val="24"/>
          <w:lang w:val="hu-HU"/>
        </w:rPr>
        <w:t>.</w:t>
      </w:r>
    </w:p>
    <w:p w14:paraId="0EA7A50B" w14:textId="77777777" w:rsidR="0007615C" w:rsidRPr="00933DA9" w:rsidRDefault="0007615C" w:rsidP="0007615C">
      <w:pPr>
        <w:spacing w:before="240" w:after="360"/>
        <w:jc w:val="both"/>
        <w:rPr>
          <w:rFonts w:ascii="Arial Narrow" w:eastAsia="Tahoma" w:hAnsi="Arial Narrow" w:cs="Tahoma"/>
          <w:b/>
          <w:bCs/>
          <w:color w:val="4B8A93"/>
          <w:sz w:val="24"/>
          <w:szCs w:val="24"/>
          <w:lang w:val="hu-HU"/>
        </w:rPr>
      </w:pPr>
      <w:r w:rsidRPr="00933DA9">
        <w:rPr>
          <w:rFonts w:ascii="Arial Narrow" w:eastAsia="Tahoma" w:hAnsi="Arial Narrow" w:cs="Tahoma"/>
          <w:b/>
          <w:bCs/>
          <w:color w:val="4B8A93"/>
          <w:sz w:val="24"/>
          <w:szCs w:val="24"/>
          <w:lang w:val="hu-HU"/>
        </w:rPr>
        <w:t>29. A korrupciós bűncselekményekkel kapcsolatos nyomozásra és szankciók alkalmazására vonatkozó adatok és azok átláthatósága, többek között az uniós források felhasználása tekintetében</w:t>
      </w:r>
    </w:p>
    <w:p w14:paraId="50733D0F" w14:textId="77777777" w:rsidR="0007615C" w:rsidRPr="005109A2" w:rsidRDefault="0007615C" w:rsidP="0007615C">
      <w:pPr>
        <w:spacing w:after="120"/>
        <w:jc w:val="both"/>
        <w:rPr>
          <w:rFonts w:ascii="Arial Narrow" w:eastAsia="Tahoma" w:hAnsi="Arial Narrow" w:cs="Tahoma"/>
          <w:color w:val="1A2521"/>
          <w:sz w:val="24"/>
          <w:szCs w:val="24"/>
          <w:lang w:val="hu-HU"/>
        </w:rPr>
      </w:pPr>
      <w:r w:rsidRPr="005109A2">
        <w:rPr>
          <w:rFonts w:ascii="Arial Narrow" w:eastAsia="Tahoma" w:hAnsi="Arial Narrow" w:cs="Tahoma"/>
          <w:color w:val="1A2521"/>
          <w:sz w:val="24"/>
          <w:szCs w:val="24"/>
          <w:lang w:val="hu-HU"/>
        </w:rPr>
        <w:t>A korábbi beadványunkban felvetett aggályok továbbra is fennállnak, ezért csak röviden összefoglaljuk a jogállamisági jelentéshez fűzött 2021-es civil szervezeti észrevételeinkben foglalt állításokat.</w:t>
      </w:r>
    </w:p>
    <w:p w14:paraId="6FFA4CC7" w14:textId="77777777" w:rsidR="0007615C" w:rsidRPr="005109A2" w:rsidRDefault="0007615C" w:rsidP="0007615C">
      <w:pPr>
        <w:spacing w:after="120"/>
        <w:jc w:val="both"/>
        <w:rPr>
          <w:rFonts w:ascii="Arial Narrow" w:eastAsia="Tahoma" w:hAnsi="Arial Narrow" w:cs="Tahoma"/>
          <w:color w:val="1A2521"/>
          <w:sz w:val="24"/>
          <w:szCs w:val="24"/>
          <w:lang w:val="hu-HU"/>
        </w:rPr>
      </w:pPr>
      <w:r w:rsidRPr="005109A2">
        <w:rPr>
          <w:rFonts w:ascii="Arial Narrow" w:eastAsia="Tahoma" w:hAnsi="Arial Narrow" w:cs="Tahoma"/>
          <w:b/>
          <w:bCs/>
          <w:color w:val="1A2521"/>
          <w:sz w:val="24"/>
          <w:szCs w:val="24"/>
          <w:lang w:val="hu-HU"/>
        </w:rPr>
        <w:t>Korlátozottan hozzáférhetők az uniós források felhasználásával kapcsolatos közérdekű adatok</w:t>
      </w:r>
      <w:r>
        <w:rPr>
          <w:rFonts w:ascii="Arial Narrow" w:eastAsia="Tahoma" w:hAnsi="Arial Narrow" w:cs="Tahoma"/>
          <w:b/>
          <w:bCs/>
          <w:color w:val="1A2521"/>
          <w:sz w:val="24"/>
          <w:szCs w:val="24"/>
          <w:lang w:val="hu-HU"/>
        </w:rPr>
        <w:t>.</w:t>
      </w:r>
      <w:r w:rsidRPr="005109A2">
        <w:rPr>
          <w:rFonts w:ascii="Arial Narrow" w:eastAsia="Tahoma" w:hAnsi="Arial Narrow" w:cs="Tahoma"/>
          <w:b/>
          <w:bCs/>
          <w:color w:val="1A2521"/>
          <w:sz w:val="24"/>
          <w:szCs w:val="24"/>
          <w:lang w:val="hu-HU"/>
        </w:rPr>
        <w:t xml:space="preserve"> </w:t>
      </w:r>
      <w:r w:rsidRPr="005109A2">
        <w:rPr>
          <w:rFonts w:ascii="Arial Narrow" w:eastAsia="Tahoma" w:hAnsi="Arial Narrow" w:cs="Tahoma"/>
          <w:color w:val="1A2521"/>
          <w:sz w:val="24"/>
          <w:szCs w:val="24"/>
          <w:lang w:val="hu-HU"/>
        </w:rPr>
        <w:t>(</w:t>
      </w:r>
      <w:r>
        <w:rPr>
          <w:rFonts w:ascii="Arial Narrow" w:eastAsia="Tahoma" w:hAnsi="Arial Narrow" w:cs="Tahoma"/>
          <w:color w:val="1A2521"/>
          <w:sz w:val="24"/>
          <w:szCs w:val="24"/>
          <w:lang w:val="hu-HU"/>
        </w:rPr>
        <w:t>A</w:t>
      </w:r>
      <w:r w:rsidRPr="005109A2">
        <w:rPr>
          <w:rFonts w:ascii="Arial Narrow" w:eastAsia="Tahoma" w:hAnsi="Arial Narrow" w:cs="Tahoma"/>
          <w:color w:val="1A2521"/>
          <w:sz w:val="24"/>
          <w:szCs w:val="24"/>
          <w:lang w:val="hu-HU"/>
        </w:rPr>
        <w:t xml:space="preserve"> szerződéseket, az alvállalkozók bevonásával kapcsolatos információkat és a projektek értékelésére vonatkozó adatokat nem hozzák nyilvánosságra, a kormány uniós forrásokkal kapcsolatos hivatalos adatbázisa</w:t>
      </w:r>
      <w:r>
        <w:rPr>
          <w:rFonts w:ascii="Arial Narrow" w:eastAsia="Tahoma" w:hAnsi="Arial Narrow" w:cs="Tahoma"/>
          <w:color w:val="1A2521"/>
          <w:sz w:val="24"/>
          <w:szCs w:val="24"/>
          <w:lang w:val="hu-HU"/>
        </w:rPr>
        <w:t xml:space="preserve">, a </w:t>
      </w:r>
      <w:hyperlink r:id="rId37" w:history="1">
        <w:r w:rsidRPr="004B3ED3">
          <w:rPr>
            <w:rStyle w:val="Hiperhivatkozs"/>
            <w:rFonts w:ascii="Arial Narrow" w:eastAsia="Tahoma" w:hAnsi="Arial Narrow" w:cs="Tahoma"/>
            <w:sz w:val="24"/>
            <w:szCs w:val="24"/>
            <w:lang w:val="hu-HU"/>
          </w:rPr>
          <w:t>palyazat.gov.hu</w:t>
        </w:r>
      </w:hyperlink>
      <w:r>
        <w:rPr>
          <w:rFonts w:ascii="Arial Narrow" w:eastAsia="Tahoma" w:hAnsi="Arial Narrow" w:cs="Tahoma"/>
          <w:color w:val="1A2521"/>
          <w:sz w:val="24"/>
          <w:szCs w:val="24"/>
          <w:lang w:val="hu-HU"/>
        </w:rPr>
        <w:t xml:space="preserve"> </w:t>
      </w:r>
      <w:r w:rsidRPr="005109A2">
        <w:rPr>
          <w:rFonts w:ascii="Arial Narrow" w:eastAsia="Tahoma" w:hAnsi="Arial Narrow" w:cs="Tahoma"/>
          <w:color w:val="1A2521"/>
          <w:sz w:val="24"/>
          <w:szCs w:val="24"/>
          <w:lang w:val="hu-HU"/>
        </w:rPr>
        <w:t>nem teszi lehetővé a tömeges adatgyűjtést vagy az API-</w:t>
      </w:r>
      <w:proofErr w:type="spellStart"/>
      <w:r w:rsidRPr="005109A2">
        <w:rPr>
          <w:rFonts w:ascii="Arial Narrow" w:eastAsia="Tahoma" w:hAnsi="Arial Narrow" w:cs="Tahoma"/>
          <w:color w:val="1A2521"/>
          <w:sz w:val="24"/>
          <w:szCs w:val="24"/>
          <w:lang w:val="hu-HU"/>
        </w:rPr>
        <w:t>on</w:t>
      </w:r>
      <w:proofErr w:type="spellEnd"/>
      <w:r w:rsidRPr="005109A2">
        <w:rPr>
          <w:rFonts w:ascii="Arial Narrow" w:eastAsia="Tahoma" w:hAnsi="Arial Narrow" w:cs="Tahoma"/>
          <w:color w:val="1A2521"/>
          <w:sz w:val="24"/>
          <w:szCs w:val="24"/>
          <w:lang w:val="hu-HU"/>
        </w:rPr>
        <w:t xml:space="preserve"> keresztüli hozzáférést</w:t>
      </w:r>
      <w:r>
        <w:rPr>
          <w:rFonts w:ascii="Arial Narrow" w:eastAsia="Tahoma" w:hAnsi="Arial Narrow" w:cs="Tahoma"/>
          <w:color w:val="1A2521"/>
          <w:sz w:val="24"/>
          <w:szCs w:val="24"/>
          <w:lang w:val="hu-HU"/>
        </w:rPr>
        <w:t>.</w:t>
      </w:r>
      <w:r w:rsidRPr="005109A2">
        <w:rPr>
          <w:rFonts w:ascii="Arial Narrow" w:eastAsia="Tahoma" w:hAnsi="Arial Narrow" w:cs="Tahoma"/>
          <w:color w:val="1A2521"/>
          <w:sz w:val="24"/>
          <w:szCs w:val="24"/>
          <w:lang w:val="hu-HU"/>
        </w:rPr>
        <w:t xml:space="preserve">) </w:t>
      </w:r>
    </w:p>
    <w:p w14:paraId="70605072" w14:textId="77777777" w:rsidR="0007615C" w:rsidRPr="005109A2" w:rsidRDefault="0007615C" w:rsidP="0007615C">
      <w:pPr>
        <w:spacing w:after="120"/>
        <w:jc w:val="both"/>
        <w:rPr>
          <w:rFonts w:ascii="Arial Narrow" w:eastAsia="Tahoma" w:hAnsi="Arial Narrow" w:cs="Tahoma"/>
          <w:color w:val="1A2521"/>
          <w:sz w:val="24"/>
          <w:szCs w:val="24"/>
          <w:lang w:val="hu-HU"/>
        </w:rPr>
      </w:pPr>
      <w:r w:rsidRPr="005109A2">
        <w:rPr>
          <w:rFonts w:ascii="Arial Narrow" w:eastAsia="Tahoma" w:hAnsi="Arial Narrow" w:cs="Tahoma"/>
          <w:color w:val="1A2521"/>
          <w:sz w:val="24"/>
          <w:szCs w:val="24"/>
          <w:lang w:val="hu-HU"/>
        </w:rPr>
        <w:t xml:space="preserve">A megosztott irányítás alá tartozó uniós források ellenőrzésében és felügyeletében közreműködő irányító és audithatóságok </w:t>
      </w:r>
      <w:r w:rsidRPr="005109A2">
        <w:rPr>
          <w:rFonts w:ascii="Arial Narrow" w:eastAsia="Tahoma" w:hAnsi="Arial Narrow" w:cs="Tahoma"/>
          <w:b/>
          <w:bCs/>
          <w:color w:val="1A2521"/>
          <w:sz w:val="24"/>
          <w:szCs w:val="24"/>
          <w:lang w:val="hu-HU"/>
        </w:rPr>
        <w:t>nem teszik közzé a szabálytalansági eljárásokkal és a szankciókkal kapcsolatos információkat.</w:t>
      </w:r>
      <w:r w:rsidRPr="005109A2">
        <w:rPr>
          <w:rFonts w:ascii="Arial Narrow" w:eastAsia="Tahoma" w:hAnsi="Arial Narrow" w:cs="Tahoma"/>
          <w:color w:val="1A2521"/>
          <w:sz w:val="24"/>
          <w:szCs w:val="24"/>
          <w:lang w:val="hu-HU"/>
        </w:rPr>
        <w:t xml:space="preserve"> A </w:t>
      </w:r>
      <w:proofErr w:type="spellStart"/>
      <w:r w:rsidRPr="005109A2">
        <w:rPr>
          <w:rFonts w:ascii="Arial Narrow" w:eastAsia="Tahoma" w:hAnsi="Arial Narrow" w:cs="Tahoma"/>
          <w:color w:val="1A2521"/>
          <w:sz w:val="24"/>
          <w:szCs w:val="24"/>
          <w:lang w:val="hu-HU"/>
        </w:rPr>
        <w:t>Transparency</w:t>
      </w:r>
      <w:proofErr w:type="spellEnd"/>
      <w:r w:rsidRPr="005109A2">
        <w:rPr>
          <w:rFonts w:ascii="Arial Narrow" w:eastAsia="Tahoma" w:hAnsi="Arial Narrow" w:cs="Tahoma"/>
          <w:color w:val="1A2521"/>
          <w:sz w:val="24"/>
          <w:szCs w:val="24"/>
          <w:lang w:val="hu-HU"/>
        </w:rPr>
        <w:t xml:space="preserve"> International Magyarországnak több pert kellett indítania az irányító hatóságok ellen, hogy hozzájusson az uniós </w:t>
      </w:r>
      <w:proofErr w:type="spellStart"/>
      <w:r w:rsidRPr="005109A2">
        <w:rPr>
          <w:rFonts w:ascii="Arial Narrow" w:eastAsia="Tahoma" w:hAnsi="Arial Narrow" w:cs="Tahoma"/>
          <w:color w:val="1A2521"/>
          <w:sz w:val="24"/>
          <w:szCs w:val="24"/>
          <w:lang w:val="hu-HU"/>
        </w:rPr>
        <w:t>finanszírozású</w:t>
      </w:r>
      <w:proofErr w:type="spellEnd"/>
      <w:r w:rsidRPr="005109A2">
        <w:rPr>
          <w:rFonts w:ascii="Arial Narrow" w:eastAsia="Tahoma" w:hAnsi="Arial Narrow" w:cs="Tahoma"/>
          <w:color w:val="1A2521"/>
          <w:sz w:val="24"/>
          <w:szCs w:val="24"/>
          <w:lang w:val="hu-HU"/>
        </w:rPr>
        <w:t xml:space="preserve"> projektek szabálytalanságával kapcsolatos információkhoz. Az egyik ügyben a bíróság elrendelte az információk nyilvános közzétételét, két másik ügyben viszont elutasította a keresetet.</w:t>
      </w:r>
    </w:p>
    <w:p w14:paraId="39FB23D2" w14:textId="77777777" w:rsidR="0007615C" w:rsidRPr="005109A2" w:rsidRDefault="0007615C" w:rsidP="0007615C">
      <w:pPr>
        <w:spacing w:after="120"/>
        <w:jc w:val="both"/>
        <w:rPr>
          <w:rFonts w:ascii="Arial Narrow" w:eastAsia="Tahoma" w:hAnsi="Arial Narrow" w:cs="Tahoma"/>
          <w:color w:val="1A2521"/>
          <w:sz w:val="24"/>
          <w:szCs w:val="24"/>
          <w:lang w:val="hu-HU"/>
        </w:rPr>
      </w:pPr>
      <w:r w:rsidRPr="005109A2">
        <w:rPr>
          <w:rFonts w:ascii="Arial Narrow" w:eastAsia="Tahoma" w:hAnsi="Arial Narrow" w:cs="Tahoma"/>
          <w:color w:val="1A2521"/>
          <w:sz w:val="24"/>
          <w:szCs w:val="24"/>
          <w:lang w:val="hu-HU"/>
        </w:rPr>
        <w:t xml:space="preserve">Az uniós finanszírozást tartalmazó közbeszerzési eljárások esetében a közbeszerzési törvény előírásainak megfelelően közlik az uniós projektre vonatkozó alapinformációkat, azonban az uniós </w:t>
      </w:r>
      <w:r w:rsidRPr="005109A2">
        <w:rPr>
          <w:rFonts w:ascii="Arial Narrow" w:eastAsia="Tahoma" w:hAnsi="Arial Narrow" w:cs="Tahoma"/>
          <w:color w:val="1A2521"/>
          <w:sz w:val="24"/>
          <w:szCs w:val="24"/>
          <w:lang w:val="hu-HU"/>
        </w:rPr>
        <w:lastRenderedPageBreak/>
        <w:t>közbeszerzések kiírása és a forrása közötti adatbázisok a nyilvánosság számára nincsenek összekapcsolva.</w:t>
      </w:r>
    </w:p>
    <w:p w14:paraId="7299F33F" w14:textId="77777777" w:rsidR="0007615C" w:rsidRPr="005109A2" w:rsidRDefault="0007615C" w:rsidP="0007615C">
      <w:pPr>
        <w:spacing w:after="120"/>
        <w:jc w:val="both"/>
        <w:rPr>
          <w:rFonts w:ascii="Arial Narrow" w:eastAsia="Tahoma" w:hAnsi="Arial Narrow" w:cs="Tahoma"/>
          <w:color w:val="1A2521"/>
          <w:sz w:val="24"/>
          <w:szCs w:val="24"/>
          <w:lang w:val="hu-HU"/>
        </w:rPr>
      </w:pPr>
      <w:r w:rsidRPr="005109A2">
        <w:rPr>
          <w:rFonts w:ascii="Arial Narrow" w:eastAsia="Tahoma" w:hAnsi="Arial Narrow" w:cs="Tahoma"/>
          <w:color w:val="1A2521"/>
          <w:sz w:val="24"/>
          <w:szCs w:val="24"/>
          <w:lang w:val="hu-HU"/>
        </w:rPr>
        <w:t>A KAP keretében nyújtott agrártámogatások adatbázisa átfogó és részletesebb, mint számos egyéb tagállamban. Ugyanakkor hiányoznak belőle a támogatásokkal érintett parcellákra vonatkozó információk.</w:t>
      </w:r>
    </w:p>
    <w:p w14:paraId="1715AE6D" w14:textId="77777777" w:rsidR="0007615C" w:rsidRPr="005109A2" w:rsidRDefault="0007615C" w:rsidP="0007615C">
      <w:pPr>
        <w:spacing w:after="120"/>
        <w:jc w:val="both"/>
        <w:rPr>
          <w:rFonts w:ascii="Arial Narrow" w:eastAsia="Tahoma" w:hAnsi="Arial Narrow" w:cs="Tahoma"/>
          <w:color w:val="1A2521"/>
          <w:sz w:val="24"/>
          <w:szCs w:val="24"/>
          <w:lang w:val="hu-HU"/>
        </w:rPr>
      </w:pPr>
      <w:r w:rsidRPr="005109A2">
        <w:rPr>
          <w:rFonts w:ascii="Arial Narrow" w:eastAsia="Tahoma" w:hAnsi="Arial Narrow" w:cs="Tahoma"/>
          <w:color w:val="1A2521"/>
          <w:sz w:val="24"/>
          <w:szCs w:val="24"/>
          <w:lang w:val="hu-HU"/>
        </w:rPr>
        <w:t xml:space="preserve">A jogsértésre, valamint a korrupcióra és a kapcsolódó bűncselekményekre vonatkozó statisztikai információk kizárólag a Belügyminisztériumhoz vagy az ügyészséghez benyújtott kérelem útján férhetők hozzá, ugyanis e két intézmény feladata a bűnügyi statisztikák vezetése (a korrupciós bűncselekmények számára vonatkozó alapvető adatok megismerhetők a legfőbb ügyész Országgyűléshez intézett éves beszámolójából). </w:t>
      </w:r>
    </w:p>
    <w:p w14:paraId="35D14CDC"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color w:val="1A2521"/>
          <w:sz w:val="24"/>
          <w:szCs w:val="24"/>
          <w:lang w:val="hu-HU"/>
        </w:rPr>
        <w:t xml:space="preserve">A bírósági határozatokat </w:t>
      </w:r>
      <w:proofErr w:type="spellStart"/>
      <w:r w:rsidRPr="005109A2">
        <w:rPr>
          <w:rFonts w:ascii="Arial Narrow" w:eastAsia="Tahoma" w:hAnsi="Arial Narrow" w:cs="Tahoma"/>
          <w:color w:val="1A2521"/>
          <w:sz w:val="24"/>
          <w:szCs w:val="24"/>
          <w:lang w:val="hu-HU"/>
        </w:rPr>
        <w:t>anonimizált</w:t>
      </w:r>
      <w:proofErr w:type="spellEnd"/>
      <w:r w:rsidRPr="005109A2">
        <w:rPr>
          <w:rFonts w:ascii="Arial Narrow" w:eastAsia="Tahoma" w:hAnsi="Arial Narrow" w:cs="Tahoma"/>
          <w:color w:val="1A2521"/>
          <w:sz w:val="24"/>
          <w:szCs w:val="24"/>
          <w:lang w:val="hu-HU"/>
        </w:rPr>
        <w:t xml:space="preserve"> formában hozzák nyilvánosságra, a bűnösséget megállapító ítéletekre vonatkozó statisztikákat pedig az OBH vezeti, de a Központi Statisztikai Hivatal teszi közzé. A bűnösséget megállapító ítéletekről nyilvánosan hozzáférhető információk nem állnak rendelkezésre </w:t>
      </w:r>
      <w:r w:rsidRPr="005109A2">
        <w:rPr>
          <w:rFonts w:ascii="Arial Narrow" w:eastAsia="Tahoma" w:hAnsi="Arial Narrow" w:cs="Tahoma"/>
          <w:sz w:val="24"/>
          <w:szCs w:val="24"/>
          <w:lang w:val="hu-HU"/>
        </w:rPr>
        <w:t xml:space="preserve">bűncselekményfajták szerinti bontásban. </w:t>
      </w:r>
    </w:p>
    <w:p w14:paraId="397E75C7"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 xml:space="preserve">A közelmúltban elfogadott, tényleges tulajdonosi nyilvántartásról szóló jogszabály (a 2021. évi XLIII. törvény, lásd a fenti 18. pontot) </w:t>
      </w:r>
      <w:r w:rsidRPr="005109A2">
        <w:rPr>
          <w:rFonts w:ascii="Arial Narrow" w:eastAsia="Tahoma" w:hAnsi="Arial Narrow" w:cs="Tahoma"/>
          <w:b/>
          <w:bCs/>
          <w:sz w:val="24"/>
          <w:szCs w:val="24"/>
          <w:lang w:val="hu-HU"/>
        </w:rPr>
        <w:t>nem teszi lehetővé a tényleges tulajdonosi nyilvántartáshoz való ingyenes és nyílt hozzáférést</w:t>
      </w:r>
      <w:r w:rsidRPr="005109A2">
        <w:rPr>
          <w:rFonts w:ascii="Arial Narrow" w:eastAsia="Tahoma" w:hAnsi="Arial Narrow" w:cs="Tahoma"/>
          <w:sz w:val="24"/>
          <w:szCs w:val="24"/>
          <w:lang w:val="hu-HU"/>
        </w:rPr>
        <w:t xml:space="preserve">. Éppen ellenkezőleg: a tényleges tulajdonosi nyilvántartásban szereplő </w:t>
      </w:r>
      <w:r w:rsidRPr="007230CA">
        <w:rPr>
          <w:rFonts w:ascii="Arial Narrow" w:eastAsia="Tahoma" w:hAnsi="Arial Narrow" w:cs="Tahoma"/>
          <w:sz w:val="24"/>
          <w:szCs w:val="24"/>
          <w:lang w:val="hu-HU"/>
        </w:rPr>
        <w:t>adatok a nyilvántartó szerv – tehát a NAV – [helyesen: kormányrendelet] által megállapított díj fizetése ellenében férhetők hozzá, és a nyilvántartó szerv egyúttal jogosult meghatározni a hozzáférés feltételeit.</w:t>
      </w:r>
      <w:r w:rsidRPr="007230CA">
        <w:rPr>
          <w:rFonts w:ascii="Arial Narrow" w:eastAsia="Tahoma" w:hAnsi="Arial Narrow" w:cs="Tahoma"/>
          <w:sz w:val="24"/>
          <w:szCs w:val="24"/>
          <w:vertAlign w:val="superscript"/>
          <w:lang w:val="hu-HU"/>
        </w:rPr>
        <w:footnoteReference w:id="200"/>
      </w:r>
      <w:r w:rsidRPr="007230CA">
        <w:rPr>
          <w:rFonts w:ascii="Arial Narrow" w:eastAsia="Tahoma" w:hAnsi="Arial Narrow" w:cs="Tahoma"/>
          <w:sz w:val="24"/>
          <w:szCs w:val="24"/>
          <w:lang w:val="hu-HU"/>
        </w:rPr>
        <w:t xml:space="preserve"> Ennek részleteiről jelenleg nem állnak rendelkezésre információk.</w:t>
      </w:r>
    </w:p>
    <w:p w14:paraId="437935AD" w14:textId="77777777" w:rsidR="0007615C" w:rsidRPr="00C21886" w:rsidRDefault="0007615C" w:rsidP="0007615C">
      <w:pPr>
        <w:spacing w:before="240" w:after="360"/>
        <w:jc w:val="both"/>
        <w:rPr>
          <w:rFonts w:ascii="Arial Narrow" w:eastAsia="Tahoma" w:hAnsi="Arial Narrow" w:cs="Tahoma"/>
          <w:b/>
          <w:bCs/>
          <w:color w:val="4B8A93"/>
          <w:sz w:val="24"/>
          <w:szCs w:val="24"/>
          <w:lang w:val="hu-HU"/>
        </w:rPr>
      </w:pPr>
      <w:r w:rsidRPr="00C21886">
        <w:rPr>
          <w:rFonts w:ascii="Arial Narrow" w:eastAsia="Tahoma" w:hAnsi="Arial Narrow" w:cs="Tahoma"/>
          <w:b/>
          <w:bCs/>
          <w:color w:val="4B8A93"/>
          <w:sz w:val="24"/>
          <w:szCs w:val="24"/>
          <w:lang w:val="hu-HU"/>
        </w:rPr>
        <w:t>30. A magas szintű és összetett korrupciós ügyekkel kapcsolatos nyomozás és büntetőeljárás alá vonás lehetséges akadályai, valamint az ilyen ügyekben alkalmazott szankciók eredményessége</w:t>
      </w:r>
    </w:p>
    <w:p w14:paraId="1C0CF448" w14:textId="77777777" w:rsidR="0007615C" w:rsidRPr="005109A2" w:rsidRDefault="0007615C" w:rsidP="0007615C">
      <w:pPr>
        <w:spacing w:after="120"/>
        <w:jc w:val="both"/>
        <w:rPr>
          <w:rFonts w:ascii="Arial Narrow" w:eastAsia="Tahoma" w:hAnsi="Arial Narrow" w:cs="Tahoma"/>
          <w:color w:val="1A2521"/>
          <w:sz w:val="24"/>
          <w:szCs w:val="24"/>
          <w:lang w:val="hu-HU"/>
        </w:rPr>
      </w:pPr>
      <w:r w:rsidRPr="005109A2">
        <w:rPr>
          <w:rFonts w:ascii="Arial Narrow" w:eastAsia="Tahoma" w:hAnsi="Arial Narrow" w:cs="Tahoma"/>
          <w:b/>
          <w:bCs/>
          <w:color w:val="1A2521"/>
          <w:sz w:val="24"/>
          <w:szCs w:val="24"/>
          <w:lang w:val="hu-HU"/>
        </w:rPr>
        <w:t>Továbbra is komoly problémát jelent a magas szintű korrupció elkövetőinek büntetlensége</w:t>
      </w:r>
      <w:r w:rsidRPr="005109A2">
        <w:rPr>
          <w:rFonts w:ascii="Arial Narrow" w:eastAsia="Tahoma" w:hAnsi="Arial Narrow" w:cs="Tahoma"/>
          <w:color w:val="1A2521"/>
          <w:sz w:val="24"/>
          <w:szCs w:val="24"/>
          <w:lang w:val="hu-HU"/>
        </w:rPr>
        <w:t>, amely a bűnüldöző hatóságok és az ügyészség munkájában megnyilvánuló részrehajlásból fakad. A politikai érdekek látszólag felülírják a szakmai szempontokat és az igazságszolgáltatási igényeket, ha a politikai elithez köthető korrupciós bűncselekmények merülnek fel. 2019 óta három kormánypárti országgyűlési képviselőt (</w:t>
      </w:r>
      <w:proofErr w:type="spellStart"/>
      <w:r w:rsidRPr="005109A2">
        <w:rPr>
          <w:rFonts w:ascii="Arial Narrow" w:eastAsia="Tahoma" w:hAnsi="Arial Narrow" w:cs="Tahoma"/>
          <w:color w:val="1A2521"/>
          <w:sz w:val="24"/>
          <w:szCs w:val="24"/>
          <w:lang w:val="hu-HU"/>
        </w:rPr>
        <w:t>Simonka</w:t>
      </w:r>
      <w:proofErr w:type="spellEnd"/>
      <w:r w:rsidRPr="005109A2">
        <w:rPr>
          <w:rFonts w:ascii="Arial Narrow" w:eastAsia="Tahoma" w:hAnsi="Arial Narrow" w:cs="Tahoma"/>
          <w:color w:val="1A2521"/>
          <w:sz w:val="24"/>
          <w:szCs w:val="24"/>
          <w:lang w:val="hu-HU"/>
        </w:rPr>
        <w:t xml:space="preserve"> Györgyöt, Boldog Istvánt és </w:t>
      </w:r>
      <w:proofErr w:type="spellStart"/>
      <w:r w:rsidRPr="005109A2">
        <w:rPr>
          <w:rFonts w:ascii="Arial Narrow" w:eastAsia="Tahoma" w:hAnsi="Arial Narrow" w:cs="Tahoma"/>
          <w:color w:val="1A2521"/>
          <w:sz w:val="24"/>
          <w:szCs w:val="24"/>
          <w:lang w:val="hu-HU"/>
        </w:rPr>
        <w:t>Völner</w:t>
      </w:r>
      <w:proofErr w:type="spellEnd"/>
      <w:r w:rsidRPr="005109A2">
        <w:rPr>
          <w:rFonts w:ascii="Arial Narrow" w:eastAsia="Tahoma" w:hAnsi="Arial Narrow" w:cs="Tahoma"/>
          <w:color w:val="1A2521"/>
          <w:sz w:val="24"/>
          <w:szCs w:val="24"/>
          <w:lang w:val="hu-HU"/>
        </w:rPr>
        <w:t xml:space="preserve"> Pált) értek korrupciós és az uniós forrásokkal való visszaéléssel kapcsolatos vádak. Egyrészről ez árulkodó a magyarországi kormányelit általános integritására nézve, másrészről viszont az ezekről az eljárásokról nyilvánosan hozzáférhető információkból kiderül, hogy a hatóságok nem akarnak szigorúan fellépni a visszaéléssel érintett vagyon visszaszerzése érdekében. Szintén hátráltatja az igazságszolgáltatás érdekeit a mentelmi jog szabályozása, amely az országgyűlési képviselők esetében nem teszi lehetővé a vagyoni eszközök befagyasztására irányuló kényszerintézkedések alkalmazását.</w:t>
      </w:r>
    </w:p>
    <w:p w14:paraId="38043E1B" w14:textId="77777777" w:rsidR="0007615C" w:rsidRPr="005109A2" w:rsidRDefault="0007615C" w:rsidP="0007615C">
      <w:pPr>
        <w:spacing w:after="120"/>
        <w:jc w:val="both"/>
        <w:rPr>
          <w:rFonts w:ascii="Arial Narrow" w:eastAsia="Tahoma" w:hAnsi="Arial Narrow" w:cs="Tahoma"/>
          <w:color w:val="1A2521"/>
          <w:sz w:val="24"/>
          <w:szCs w:val="24"/>
          <w:lang w:val="hu-HU"/>
        </w:rPr>
      </w:pPr>
      <w:r w:rsidRPr="005109A2">
        <w:rPr>
          <w:rFonts w:ascii="Arial Narrow" w:eastAsia="Tahoma" w:hAnsi="Arial Narrow" w:cs="Tahoma"/>
          <w:color w:val="1A2521"/>
          <w:sz w:val="24"/>
          <w:szCs w:val="24"/>
          <w:lang w:val="hu-HU"/>
        </w:rPr>
        <w:t xml:space="preserve">Az említett három képviselő esetében tapasztalható másik közös jellegzetesség, hogy egyiküket sem vették őrizetbe. Noha az őrizetbe vétel Magyarországon nem automatikus, </w:t>
      </w:r>
      <w:proofErr w:type="spellStart"/>
      <w:r w:rsidRPr="005109A2">
        <w:rPr>
          <w:rFonts w:ascii="Arial Narrow" w:eastAsia="Tahoma" w:hAnsi="Arial Narrow" w:cs="Tahoma"/>
          <w:color w:val="1A2521"/>
          <w:sz w:val="24"/>
          <w:szCs w:val="24"/>
          <w:lang w:val="hu-HU"/>
        </w:rPr>
        <w:t>Simonka</w:t>
      </w:r>
      <w:proofErr w:type="spellEnd"/>
      <w:r w:rsidRPr="005109A2">
        <w:rPr>
          <w:rFonts w:ascii="Arial Narrow" w:eastAsia="Tahoma" w:hAnsi="Arial Narrow" w:cs="Tahoma"/>
          <w:color w:val="1A2521"/>
          <w:sz w:val="24"/>
          <w:szCs w:val="24"/>
          <w:lang w:val="hu-HU"/>
        </w:rPr>
        <w:t xml:space="preserve"> bevallottan </w:t>
      </w:r>
      <w:proofErr w:type="spellStart"/>
      <w:r w:rsidRPr="005109A2">
        <w:rPr>
          <w:rFonts w:ascii="Arial Narrow" w:eastAsia="Tahoma" w:hAnsi="Arial Narrow" w:cs="Tahoma"/>
          <w:color w:val="1A2521"/>
          <w:sz w:val="24"/>
          <w:szCs w:val="24"/>
          <w:lang w:val="hu-HU"/>
        </w:rPr>
        <w:t>összejátszott</w:t>
      </w:r>
      <w:proofErr w:type="spellEnd"/>
      <w:r w:rsidRPr="005109A2">
        <w:rPr>
          <w:rFonts w:ascii="Arial Narrow" w:eastAsia="Tahoma" w:hAnsi="Arial Narrow" w:cs="Tahoma"/>
          <w:color w:val="1A2521"/>
          <w:sz w:val="24"/>
          <w:szCs w:val="24"/>
          <w:lang w:val="hu-HU"/>
        </w:rPr>
        <w:t xml:space="preserve"> az igazságszolgáltatás akadályozása érdekében, ami az őrizetbe vételével elkerülhető lett volna. Okkal feltételezhető, hogy az őrizetbe vétel elmaradása annak tudható be, hogy a kormánypárti képviselők országgyűlési jelenlétére szükség van a Fidesz kétharmados többségének fenntartásához. </w:t>
      </w:r>
      <w:r w:rsidRPr="005109A2">
        <w:rPr>
          <w:rFonts w:ascii="Arial Narrow" w:eastAsia="Tahoma" w:hAnsi="Arial Narrow" w:cs="Tahoma"/>
          <w:color w:val="1A2521"/>
          <w:sz w:val="24"/>
          <w:szCs w:val="24"/>
          <w:lang w:val="hu-HU"/>
        </w:rPr>
        <w:lastRenderedPageBreak/>
        <w:t xml:space="preserve">Ez </w:t>
      </w:r>
      <w:r w:rsidRPr="007230CA">
        <w:rPr>
          <w:rFonts w:ascii="Arial Narrow" w:eastAsia="Tahoma" w:hAnsi="Arial Narrow" w:cs="Tahoma"/>
          <w:sz w:val="24"/>
          <w:szCs w:val="24"/>
          <w:lang w:val="hu-HU"/>
        </w:rPr>
        <w:t xml:space="preserve">az eshetőség észszerű magyarázatot adhat arra, miért nem vették őrizetbe a vesztegetéssel és hivatali visszaéléssel vádolt </w:t>
      </w:r>
      <w:proofErr w:type="spellStart"/>
      <w:r w:rsidRPr="007230CA">
        <w:rPr>
          <w:rFonts w:ascii="Arial Narrow" w:eastAsia="Tahoma" w:hAnsi="Arial Narrow" w:cs="Tahoma"/>
          <w:sz w:val="24"/>
          <w:szCs w:val="24"/>
          <w:lang w:val="hu-HU"/>
        </w:rPr>
        <w:t>Völnert</w:t>
      </w:r>
      <w:proofErr w:type="spellEnd"/>
      <w:r w:rsidRPr="007230CA">
        <w:rPr>
          <w:rFonts w:ascii="Arial Narrow" w:eastAsia="Tahoma" w:hAnsi="Arial Narrow" w:cs="Tahoma"/>
          <w:sz w:val="24"/>
          <w:szCs w:val="24"/>
          <w:lang w:val="hu-HU"/>
        </w:rPr>
        <w:t xml:space="preserve">, aki </w:t>
      </w:r>
      <w:proofErr w:type="spellStart"/>
      <w:r w:rsidRPr="007230CA">
        <w:rPr>
          <w:rFonts w:ascii="Arial Narrow" w:eastAsia="Tahoma" w:hAnsi="Arial Narrow" w:cs="Tahoma"/>
          <w:sz w:val="24"/>
          <w:szCs w:val="24"/>
          <w:lang w:val="hu-HU"/>
        </w:rPr>
        <w:t>fideszes</w:t>
      </w:r>
      <w:proofErr w:type="spellEnd"/>
      <w:r w:rsidRPr="007230CA">
        <w:rPr>
          <w:rFonts w:ascii="Arial Narrow" w:eastAsia="Tahoma" w:hAnsi="Arial Narrow" w:cs="Tahoma"/>
          <w:sz w:val="24"/>
          <w:szCs w:val="24"/>
          <w:lang w:val="hu-HU"/>
        </w:rPr>
        <w:t xml:space="preserve"> országgyűlési képviselő, és a közelmúltig az Igazságügyi Minisztérium miniszterhelyettese volt. </w:t>
      </w:r>
      <w:proofErr w:type="spellStart"/>
      <w:r w:rsidRPr="007230CA">
        <w:rPr>
          <w:rFonts w:ascii="Arial Narrow" w:eastAsia="Tahoma" w:hAnsi="Arial Narrow" w:cs="Tahoma"/>
          <w:sz w:val="24"/>
          <w:szCs w:val="24"/>
          <w:lang w:val="hu-HU"/>
        </w:rPr>
        <w:t>Völner</w:t>
      </w:r>
      <w:proofErr w:type="spellEnd"/>
      <w:r w:rsidRPr="007230CA">
        <w:rPr>
          <w:rFonts w:ascii="Arial Narrow" w:eastAsia="Tahoma" w:hAnsi="Arial Narrow" w:cs="Tahoma"/>
          <w:sz w:val="24"/>
          <w:szCs w:val="24"/>
          <w:lang w:val="hu-HU"/>
        </w:rPr>
        <w:t xml:space="preserve"> állítólag visszaélt hatalmával, és befolyását kihasználva beavatkozott a bírósági végrehajtók kinevezésébe a Magyar Bírósági Végrehajtói Kar elnöke által fizetett csúszópénzek fejében. A hatóságok feltételezései szerint ez a korrupciós rendszer éveken át működött, és összesen 83 millió forintot hozott </w:t>
      </w:r>
      <w:proofErr w:type="spellStart"/>
      <w:r w:rsidRPr="007230CA">
        <w:rPr>
          <w:rFonts w:ascii="Arial Narrow" w:eastAsia="Tahoma" w:hAnsi="Arial Narrow" w:cs="Tahoma"/>
          <w:sz w:val="24"/>
          <w:szCs w:val="24"/>
          <w:lang w:val="hu-HU"/>
        </w:rPr>
        <w:t>Völnernek</w:t>
      </w:r>
      <w:proofErr w:type="spellEnd"/>
      <w:r w:rsidRPr="007230CA">
        <w:rPr>
          <w:rFonts w:ascii="Arial Narrow" w:eastAsia="Tahoma" w:hAnsi="Arial Narrow" w:cs="Tahoma"/>
          <w:sz w:val="24"/>
          <w:szCs w:val="24"/>
          <w:lang w:val="hu-HU"/>
        </w:rPr>
        <w:t xml:space="preserve">, aki egyéb feladatai mellett a bírósági végrehajtási környezetet is felügyelte. Noha </w:t>
      </w:r>
      <w:proofErr w:type="spellStart"/>
      <w:r w:rsidRPr="007230CA">
        <w:rPr>
          <w:rFonts w:ascii="Arial Narrow" w:eastAsia="Tahoma" w:hAnsi="Arial Narrow" w:cs="Tahoma"/>
          <w:sz w:val="24"/>
          <w:szCs w:val="24"/>
          <w:lang w:val="hu-HU"/>
        </w:rPr>
        <w:t>Völner</w:t>
      </w:r>
      <w:proofErr w:type="spellEnd"/>
      <w:r w:rsidRPr="007230CA">
        <w:rPr>
          <w:rFonts w:ascii="Arial Narrow" w:eastAsia="Tahoma" w:hAnsi="Arial Narrow" w:cs="Tahoma"/>
          <w:sz w:val="24"/>
          <w:szCs w:val="24"/>
          <w:lang w:val="hu-HU"/>
        </w:rPr>
        <w:t xml:space="preserve"> lemondott miniszterhelyettesi tisztségéről, kormánypárti képviselőként továbbra is az Országgyűlés tagja, a </w:t>
      </w:r>
      <w:proofErr w:type="spellStart"/>
      <w:r w:rsidRPr="007230CA">
        <w:rPr>
          <w:rFonts w:ascii="Arial Narrow" w:eastAsia="Tahoma" w:hAnsi="Arial Narrow" w:cs="Tahoma"/>
          <w:sz w:val="24"/>
          <w:szCs w:val="24"/>
          <w:lang w:val="hu-HU"/>
        </w:rPr>
        <w:t>Simonka</w:t>
      </w:r>
      <w:proofErr w:type="spellEnd"/>
      <w:r w:rsidRPr="007230CA">
        <w:rPr>
          <w:rFonts w:ascii="Arial Narrow" w:eastAsia="Tahoma" w:hAnsi="Arial Narrow" w:cs="Tahoma"/>
          <w:sz w:val="24"/>
          <w:szCs w:val="24"/>
          <w:lang w:val="hu-HU"/>
        </w:rPr>
        <w:t xml:space="preserve"> és Boldog esetében tapasztaltak fényében pedig nehéz figyelmen kívül hagyni, hogy egyetlen </w:t>
      </w:r>
      <w:proofErr w:type="spellStart"/>
      <w:r w:rsidRPr="007230CA">
        <w:rPr>
          <w:rFonts w:ascii="Arial Narrow" w:eastAsia="Tahoma" w:hAnsi="Arial Narrow" w:cs="Tahoma"/>
          <w:sz w:val="24"/>
          <w:szCs w:val="24"/>
          <w:lang w:val="hu-HU"/>
        </w:rPr>
        <w:t>fideszes</w:t>
      </w:r>
      <w:proofErr w:type="spellEnd"/>
      <w:r w:rsidRPr="007230CA">
        <w:rPr>
          <w:rFonts w:ascii="Arial Narrow" w:eastAsia="Tahoma" w:hAnsi="Arial Narrow" w:cs="Tahoma"/>
          <w:sz w:val="24"/>
          <w:szCs w:val="24"/>
          <w:lang w:val="hu-HU"/>
        </w:rPr>
        <w:t xml:space="preserve"> képviselő távollétében sincs kétharmados többsége a kormánypártnak. </w:t>
      </w:r>
    </w:p>
    <w:p w14:paraId="15CF6462" w14:textId="77777777" w:rsidR="0007615C" w:rsidRPr="007230CA" w:rsidRDefault="0007615C" w:rsidP="0007615C">
      <w:pPr>
        <w:spacing w:after="120"/>
        <w:jc w:val="both"/>
        <w:rPr>
          <w:rFonts w:ascii="Arial Narrow" w:eastAsia="Tahoma" w:hAnsi="Arial Narrow" w:cs="Tahoma"/>
          <w:sz w:val="24"/>
          <w:szCs w:val="24"/>
          <w:highlight w:val="white"/>
          <w:lang w:val="hu-HU"/>
        </w:rPr>
      </w:pPr>
      <w:r w:rsidRPr="007230CA">
        <w:rPr>
          <w:rFonts w:ascii="Arial Narrow" w:eastAsia="Tahoma" w:hAnsi="Arial Narrow" w:cs="Tahoma"/>
          <w:sz w:val="24"/>
          <w:szCs w:val="24"/>
          <w:lang w:val="hu-HU"/>
        </w:rPr>
        <w:t xml:space="preserve">Szintén akadályozza a korrupciós ügyek bíróság elé vitelét, hogy </w:t>
      </w:r>
      <w:r w:rsidRPr="007230CA">
        <w:rPr>
          <w:rFonts w:ascii="Arial Narrow" w:eastAsia="Tahoma" w:hAnsi="Arial Narrow" w:cs="Tahoma"/>
          <w:b/>
          <w:bCs/>
          <w:sz w:val="24"/>
          <w:szCs w:val="24"/>
          <w:lang w:val="hu-HU"/>
        </w:rPr>
        <w:t>a magyar ügyészség egyedüliként érvényesítheti az állami büntetőjogi igényét.</w:t>
      </w:r>
      <w:r w:rsidRPr="007230CA">
        <w:rPr>
          <w:rFonts w:ascii="Arial Narrow" w:eastAsia="Tahoma" w:hAnsi="Arial Narrow" w:cs="Tahoma"/>
          <w:sz w:val="24"/>
          <w:szCs w:val="24"/>
          <w:lang w:val="hu-HU"/>
        </w:rPr>
        <w:t xml:space="preserve"> A</w:t>
      </w:r>
      <w:r>
        <w:rPr>
          <w:rFonts w:ascii="Arial Narrow" w:eastAsia="Tahoma" w:hAnsi="Arial Narrow" w:cs="Tahoma"/>
          <w:sz w:val="24"/>
          <w:szCs w:val="24"/>
          <w:lang w:val="hu-HU"/>
        </w:rPr>
        <w:t xml:space="preserve"> [kormánypárt által]</w:t>
      </w:r>
      <w:r w:rsidRPr="007230CA">
        <w:rPr>
          <w:rFonts w:ascii="Arial Narrow" w:eastAsia="Tahoma" w:hAnsi="Arial Narrow" w:cs="Tahoma"/>
          <w:sz w:val="24"/>
          <w:szCs w:val="24"/>
          <w:lang w:val="hu-HU"/>
        </w:rPr>
        <w:t xml:space="preserve"> </w:t>
      </w:r>
      <w:r w:rsidRPr="007230CA">
        <w:rPr>
          <w:rFonts w:ascii="Arial Narrow" w:eastAsia="Tahoma" w:hAnsi="Arial Narrow" w:cs="Tahoma"/>
          <w:b/>
          <w:bCs/>
          <w:sz w:val="24"/>
          <w:szCs w:val="24"/>
          <w:lang w:val="hu-HU"/>
        </w:rPr>
        <w:t>„elfoglalt</w:t>
      </w:r>
      <w:r>
        <w:rPr>
          <w:rFonts w:ascii="Arial Narrow" w:eastAsia="Tahoma" w:hAnsi="Arial Narrow" w:cs="Tahoma"/>
          <w:b/>
          <w:bCs/>
          <w:sz w:val="24"/>
          <w:szCs w:val="24"/>
          <w:lang w:val="hu-HU"/>
        </w:rPr>
        <w:t>”</w:t>
      </w:r>
      <w:r w:rsidRPr="007230CA">
        <w:rPr>
          <w:rFonts w:ascii="Arial Narrow" w:eastAsia="Tahoma" w:hAnsi="Arial Narrow" w:cs="Tahoma"/>
          <w:b/>
          <w:bCs/>
          <w:sz w:val="24"/>
          <w:szCs w:val="24"/>
          <w:lang w:val="hu-HU"/>
        </w:rPr>
        <w:t xml:space="preserve"> intézmények</w:t>
      </w:r>
      <w:r w:rsidRPr="007230CA">
        <w:rPr>
          <w:rFonts w:ascii="Arial Narrow" w:eastAsia="Tahoma" w:hAnsi="Arial Narrow" w:cs="Tahoma"/>
          <w:sz w:val="24"/>
          <w:szCs w:val="24"/>
          <w:lang w:val="hu-HU"/>
        </w:rPr>
        <w:t xml:space="preserve"> egyikeként az ügyészség eljárásaiban a politikai elfogultság néha felülírja a bűnüldözési érdekeket. Az ügyészség kereshetőségi jogát illetően ezek az akadályok aligha kerülhetők meg. Erre megoldás lenne, ha Magyarország csatlakozna az Európai Ügyészséghez, hiszen eleve aggodalomra ad okot, hogy ez még nem történt meg.</w:t>
      </w:r>
      <w:r w:rsidRPr="007230CA">
        <w:rPr>
          <w:rFonts w:ascii="Arial Narrow" w:eastAsia="Tahoma" w:hAnsi="Arial Narrow" w:cs="Tahoma"/>
          <w:sz w:val="24"/>
          <w:szCs w:val="24"/>
          <w:vertAlign w:val="superscript"/>
          <w:lang w:val="hu-HU"/>
        </w:rPr>
        <w:footnoteReference w:id="201"/>
      </w:r>
    </w:p>
    <w:p w14:paraId="504ABD85" w14:textId="77777777" w:rsidR="0007615C" w:rsidRPr="005109A2" w:rsidRDefault="0007615C" w:rsidP="0007615C">
      <w:pPr>
        <w:spacing w:before="240" w:after="360"/>
        <w:jc w:val="both"/>
        <w:rPr>
          <w:rFonts w:ascii="Arial Narrow" w:eastAsia="Tahoma" w:hAnsi="Arial Narrow" w:cs="Tahoma"/>
          <w:sz w:val="24"/>
          <w:szCs w:val="24"/>
          <w:u w:val="single"/>
          <w:lang w:val="hu-HU"/>
        </w:rPr>
      </w:pPr>
      <w:r w:rsidRPr="007230CA">
        <w:rPr>
          <w:rFonts w:ascii="Arial Narrow" w:eastAsia="Tahoma" w:hAnsi="Arial Narrow" w:cs="Tahoma"/>
          <w:b/>
          <w:bCs/>
          <w:color w:val="4B8A93"/>
          <w:sz w:val="24"/>
          <w:szCs w:val="24"/>
          <w:lang w:val="hu-HU"/>
        </w:rPr>
        <w:t xml:space="preserve">31. </w:t>
      </w:r>
      <w:r>
        <w:rPr>
          <w:rFonts w:ascii="Arial Narrow" w:eastAsia="Tahoma" w:hAnsi="Arial Narrow" w:cs="Tahoma"/>
          <w:b/>
          <w:bCs/>
          <w:color w:val="4B8A93"/>
          <w:sz w:val="24"/>
          <w:szCs w:val="24"/>
          <w:lang w:val="hu-HU"/>
        </w:rPr>
        <w:t xml:space="preserve">Információk </w:t>
      </w:r>
      <w:r w:rsidRPr="007230CA">
        <w:rPr>
          <w:rFonts w:ascii="Arial Narrow" w:eastAsia="Tahoma" w:hAnsi="Arial Narrow" w:cs="Tahoma"/>
          <w:b/>
          <w:bCs/>
          <w:color w:val="4B8A93"/>
          <w:sz w:val="24"/>
          <w:szCs w:val="24"/>
          <w:lang w:val="hu-HU"/>
        </w:rPr>
        <w:t>a közigazgatási intézkedések és szankciók eredményességéről, különös tekintettel a bűncselekményt elkövető köztisztviselőkkel és magánszemélyekkel szemben alkalmazott visszafizettetési intézkedésekre és adminisztratív szankciókra</w:t>
      </w:r>
    </w:p>
    <w:p w14:paraId="5E5580D0"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 xml:space="preserve">Megjegyzendő, hogy </w:t>
      </w:r>
      <w:r w:rsidRPr="005109A2">
        <w:rPr>
          <w:rFonts w:ascii="Arial Narrow" w:eastAsia="Tahoma" w:hAnsi="Arial Narrow" w:cs="Tahoma"/>
          <w:b/>
          <w:bCs/>
          <w:sz w:val="24"/>
          <w:szCs w:val="24"/>
          <w:lang w:val="hu-HU"/>
        </w:rPr>
        <w:t>semmilyen nyilvános információ</w:t>
      </w:r>
      <w:r w:rsidRPr="005109A2">
        <w:rPr>
          <w:rFonts w:ascii="Arial Narrow" w:eastAsia="Tahoma" w:hAnsi="Arial Narrow" w:cs="Tahoma"/>
          <w:sz w:val="24"/>
          <w:szCs w:val="24"/>
          <w:lang w:val="hu-HU"/>
        </w:rPr>
        <w:t xml:space="preserve"> nem áll rendelkezésre </w:t>
      </w:r>
      <w:r w:rsidRPr="005109A2">
        <w:rPr>
          <w:rFonts w:ascii="Arial Narrow" w:eastAsia="Tahoma" w:hAnsi="Arial Narrow" w:cs="Tahoma"/>
          <w:b/>
          <w:bCs/>
          <w:sz w:val="24"/>
          <w:szCs w:val="24"/>
          <w:lang w:val="hu-HU"/>
        </w:rPr>
        <w:t>a szankciók és a visszafizettetés eredményességéről</w:t>
      </w:r>
      <w:r w:rsidRPr="005109A2">
        <w:rPr>
          <w:rFonts w:ascii="Arial Narrow" w:eastAsia="Tahoma" w:hAnsi="Arial Narrow" w:cs="Tahoma"/>
          <w:sz w:val="24"/>
          <w:szCs w:val="24"/>
          <w:lang w:val="hu-HU"/>
        </w:rPr>
        <w:t xml:space="preserve">. Az uniós finanszírozás esetében ellenőrző hatóságként eljárva a Magyar Államkincstár feladata a finanszírozás szabálytalansággal érintett részének visszaszerzése. A </w:t>
      </w:r>
      <w:proofErr w:type="spellStart"/>
      <w:r w:rsidRPr="005109A2">
        <w:rPr>
          <w:rFonts w:ascii="Arial Narrow" w:eastAsia="Tahoma" w:hAnsi="Arial Narrow" w:cs="Tahoma"/>
          <w:sz w:val="24"/>
          <w:szCs w:val="24"/>
          <w:lang w:val="hu-HU"/>
        </w:rPr>
        <w:t>Transparency</w:t>
      </w:r>
      <w:proofErr w:type="spellEnd"/>
      <w:r w:rsidRPr="005109A2">
        <w:rPr>
          <w:rFonts w:ascii="Arial Narrow" w:eastAsia="Tahoma" w:hAnsi="Arial Narrow" w:cs="Tahoma"/>
          <w:sz w:val="24"/>
          <w:szCs w:val="24"/>
          <w:lang w:val="hu-HU"/>
        </w:rPr>
        <w:t xml:space="preserve"> International Magyarország több </w:t>
      </w:r>
      <w:r>
        <w:rPr>
          <w:rFonts w:ascii="Arial Narrow" w:eastAsia="Tahoma" w:hAnsi="Arial Narrow" w:cs="Tahoma"/>
          <w:sz w:val="24"/>
          <w:szCs w:val="24"/>
          <w:lang w:val="hu-HU"/>
        </w:rPr>
        <w:t>közérdekű adatok kiadásával kapcsolatos</w:t>
      </w:r>
      <w:r w:rsidRPr="005109A2">
        <w:rPr>
          <w:rFonts w:ascii="Arial Narrow" w:eastAsia="Tahoma" w:hAnsi="Arial Narrow" w:cs="Tahoma"/>
          <w:sz w:val="24"/>
          <w:szCs w:val="24"/>
          <w:lang w:val="hu-HU"/>
        </w:rPr>
        <w:t xml:space="preserve"> pert is indított a Magyar Államkincstár ellen annak kiderítésére, hogy alkalmaznak-e visszafizettetési intézkedéseket, és azok mennyire eredményesek. A Magyar Államkincstár ellen indult két külön bírósági ügyben (mindkettő tárgyát a </w:t>
      </w:r>
      <w:proofErr w:type="spellStart"/>
      <w:r w:rsidRPr="005109A2">
        <w:rPr>
          <w:rFonts w:ascii="Arial Narrow" w:eastAsia="Tahoma" w:hAnsi="Arial Narrow" w:cs="Tahoma"/>
          <w:sz w:val="24"/>
          <w:szCs w:val="24"/>
          <w:lang w:val="hu-HU"/>
        </w:rPr>
        <w:t>Simonkához</w:t>
      </w:r>
      <w:proofErr w:type="spellEnd"/>
      <w:r w:rsidRPr="005109A2">
        <w:rPr>
          <w:rFonts w:ascii="Arial Narrow" w:eastAsia="Tahoma" w:hAnsi="Arial Narrow" w:cs="Tahoma"/>
          <w:sz w:val="24"/>
          <w:szCs w:val="24"/>
          <w:lang w:val="hu-HU"/>
        </w:rPr>
        <w:t xml:space="preserve"> került támogatások képezik) hozott jogerős bírósági ítélet kötelezte az Államkincstárt, hogy </w:t>
      </w:r>
      <w:r>
        <w:rPr>
          <w:rFonts w:ascii="Arial Narrow" w:eastAsia="Tahoma" w:hAnsi="Arial Narrow" w:cs="Tahoma"/>
          <w:sz w:val="24"/>
          <w:szCs w:val="24"/>
          <w:lang w:val="hu-HU"/>
        </w:rPr>
        <w:t xml:space="preserve">hozza </w:t>
      </w:r>
      <w:r w:rsidRPr="005109A2">
        <w:rPr>
          <w:rFonts w:ascii="Arial Narrow" w:eastAsia="Tahoma" w:hAnsi="Arial Narrow" w:cs="Tahoma"/>
          <w:sz w:val="24"/>
          <w:szCs w:val="24"/>
          <w:lang w:val="hu-HU"/>
        </w:rPr>
        <w:t xml:space="preserve">nyilvánosságra az információkat. Ennek </w:t>
      </w:r>
      <w:r>
        <w:rPr>
          <w:rFonts w:ascii="Arial Narrow" w:eastAsia="Tahoma" w:hAnsi="Arial Narrow" w:cs="Tahoma"/>
          <w:sz w:val="24"/>
          <w:szCs w:val="24"/>
          <w:lang w:val="hu-HU"/>
        </w:rPr>
        <w:t>eredményeként</w:t>
      </w:r>
      <w:r w:rsidRPr="005109A2">
        <w:rPr>
          <w:rFonts w:ascii="Arial Narrow" w:eastAsia="Tahoma" w:hAnsi="Arial Narrow" w:cs="Tahoma"/>
          <w:sz w:val="24"/>
          <w:szCs w:val="24"/>
          <w:lang w:val="hu-HU"/>
        </w:rPr>
        <w:t xml:space="preserve"> kiderült, hogy az Államkincstár nem intézkedett időben mintegy másfél milliárd forint visszaszerzéséről az egykor </w:t>
      </w:r>
      <w:proofErr w:type="spellStart"/>
      <w:r w:rsidRPr="005109A2">
        <w:rPr>
          <w:rFonts w:ascii="Arial Narrow" w:eastAsia="Tahoma" w:hAnsi="Arial Narrow" w:cs="Tahoma"/>
          <w:sz w:val="24"/>
          <w:szCs w:val="24"/>
          <w:lang w:val="hu-HU"/>
        </w:rPr>
        <w:t>Simonka</w:t>
      </w:r>
      <w:proofErr w:type="spellEnd"/>
      <w:r w:rsidRPr="005109A2">
        <w:rPr>
          <w:rFonts w:ascii="Arial Narrow" w:eastAsia="Tahoma" w:hAnsi="Arial Narrow" w:cs="Tahoma"/>
          <w:sz w:val="24"/>
          <w:szCs w:val="24"/>
          <w:lang w:val="hu-HU"/>
        </w:rPr>
        <w:t xml:space="preserve"> érdekkörébe tartozó Magyar Termés TÉSZ Kft.-</w:t>
      </w:r>
      <w:proofErr w:type="spellStart"/>
      <w:r w:rsidRPr="005109A2">
        <w:rPr>
          <w:rFonts w:ascii="Arial Narrow" w:eastAsia="Tahoma" w:hAnsi="Arial Narrow" w:cs="Tahoma"/>
          <w:sz w:val="24"/>
          <w:szCs w:val="24"/>
          <w:lang w:val="hu-HU"/>
        </w:rPr>
        <w:t>től</w:t>
      </w:r>
      <w:proofErr w:type="spellEnd"/>
      <w:r w:rsidRPr="005109A2">
        <w:rPr>
          <w:rFonts w:ascii="Arial Narrow" w:eastAsia="Tahoma" w:hAnsi="Arial Narrow" w:cs="Tahoma"/>
          <w:sz w:val="24"/>
          <w:szCs w:val="24"/>
          <w:lang w:val="hu-HU"/>
        </w:rPr>
        <w:t>, emiatt pedig az érintett összeg elveszett.</w:t>
      </w:r>
      <w:r w:rsidRPr="005109A2">
        <w:rPr>
          <w:rFonts w:ascii="Arial Narrow" w:eastAsia="Tahoma" w:hAnsi="Arial Narrow" w:cs="Tahoma"/>
          <w:sz w:val="24"/>
          <w:szCs w:val="24"/>
          <w:vertAlign w:val="superscript"/>
          <w:lang w:val="hu-HU"/>
        </w:rPr>
        <w:footnoteReference w:id="202"/>
      </w:r>
      <w:r w:rsidRPr="005109A2">
        <w:rPr>
          <w:rFonts w:ascii="Arial Narrow" w:eastAsia="Tahoma" w:hAnsi="Arial Narrow" w:cs="Tahoma"/>
          <w:sz w:val="24"/>
          <w:szCs w:val="24"/>
          <w:lang w:val="hu-HU"/>
        </w:rPr>
        <w:t xml:space="preserve"> Egy másik esetben </w:t>
      </w:r>
      <w:proofErr w:type="spellStart"/>
      <w:r w:rsidRPr="005109A2">
        <w:rPr>
          <w:rFonts w:ascii="Arial Narrow" w:eastAsia="Tahoma" w:hAnsi="Arial Narrow" w:cs="Tahoma"/>
          <w:sz w:val="24"/>
          <w:szCs w:val="24"/>
          <w:lang w:val="hu-HU"/>
        </w:rPr>
        <w:t>Simonka</w:t>
      </w:r>
      <w:proofErr w:type="spellEnd"/>
      <w:r w:rsidRPr="005109A2">
        <w:rPr>
          <w:rFonts w:ascii="Arial Narrow" w:eastAsia="Tahoma" w:hAnsi="Arial Narrow" w:cs="Tahoma"/>
          <w:sz w:val="24"/>
          <w:szCs w:val="24"/>
          <w:lang w:val="hu-HU"/>
        </w:rPr>
        <w:t xml:space="preserve"> – aki bevallottan sikerrel lobbizott a szabálytalanságokkal összefüggő visszatérítésre vonatkozó szabályozás módosításáért – számos esetben kérte a támogatások visszakövetelését előíró határozatok visszavonását az Államkincstártól.</w:t>
      </w:r>
      <w:r w:rsidRPr="005109A2">
        <w:rPr>
          <w:rFonts w:ascii="Arial Narrow" w:eastAsia="Tahoma" w:hAnsi="Arial Narrow" w:cs="Tahoma"/>
          <w:sz w:val="24"/>
          <w:szCs w:val="24"/>
          <w:vertAlign w:val="superscript"/>
          <w:lang w:val="hu-HU"/>
        </w:rPr>
        <w:footnoteReference w:id="203"/>
      </w:r>
      <w:r w:rsidRPr="005109A2">
        <w:rPr>
          <w:rFonts w:ascii="Arial Narrow" w:eastAsia="Tahoma" w:hAnsi="Arial Narrow" w:cs="Tahoma"/>
          <w:sz w:val="24"/>
          <w:szCs w:val="24"/>
          <w:lang w:val="hu-HU"/>
        </w:rPr>
        <w:t xml:space="preserve"> Meglepő módon az </w:t>
      </w:r>
      <w:r w:rsidRPr="005109A2">
        <w:rPr>
          <w:rFonts w:ascii="Arial Narrow" w:eastAsia="Tahoma" w:hAnsi="Arial Narrow" w:cs="Tahoma"/>
          <w:sz w:val="24"/>
          <w:szCs w:val="24"/>
          <w:lang w:val="hu-HU"/>
        </w:rPr>
        <w:lastRenderedPageBreak/>
        <w:t xml:space="preserve">ügyészség arra hivatkozva nem emelt vádat </w:t>
      </w:r>
      <w:proofErr w:type="spellStart"/>
      <w:r w:rsidRPr="005109A2">
        <w:rPr>
          <w:rFonts w:ascii="Arial Narrow" w:eastAsia="Tahoma" w:hAnsi="Arial Narrow" w:cs="Tahoma"/>
          <w:sz w:val="24"/>
          <w:szCs w:val="24"/>
          <w:lang w:val="hu-HU"/>
        </w:rPr>
        <w:t>Simonka</w:t>
      </w:r>
      <w:proofErr w:type="spellEnd"/>
      <w:r w:rsidRPr="005109A2">
        <w:rPr>
          <w:rFonts w:ascii="Arial Narrow" w:eastAsia="Tahoma" w:hAnsi="Arial Narrow" w:cs="Tahoma"/>
          <w:sz w:val="24"/>
          <w:szCs w:val="24"/>
          <w:lang w:val="hu-HU"/>
        </w:rPr>
        <w:t xml:space="preserve"> ellen e támogatással való csalási kísérletért, hogy az Államkincstár egyik határozatot sem vonta vissza.</w:t>
      </w:r>
      <w:r w:rsidRPr="005109A2">
        <w:rPr>
          <w:rFonts w:ascii="Arial Narrow" w:eastAsia="Tahoma" w:hAnsi="Arial Narrow" w:cs="Tahoma"/>
          <w:sz w:val="24"/>
          <w:szCs w:val="24"/>
          <w:vertAlign w:val="superscript"/>
          <w:lang w:val="hu-HU"/>
        </w:rPr>
        <w:footnoteReference w:id="204"/>
      </w:r>
    </w:p>
    <w:p w14:paraId="113BA22D"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 xml:space="preserve">Szintén aggodalomra ad okot, hogy </w:t>
      </w:r>
      <w:r w:rsidRPr="005109A2">
        <w:rPr>
          <w:rFonts w:ascii="Arial Narrow" w:eastAsia="Tahoma" w:hAnsi="Arial Narrow" w:cs="Tahoma"/>
          <w:b/>
          <w:bCs/>
          <w:sz w:val="24"/>
          <w:szCs w:val="24"/>
          <w:lang w:val="hu-HU"/>
        </w:rPr>
        <w:t xml:space="preserve">nem állnak rendelkezésre információk </w:t>
      </w:r>
      <w:r w:rsidRPr="005109A2">
        <w:rPr>
          <w:rFonts w:ascii="Arial Narrow" w:eastAsia="Tahoma" w:hAnsi="Arial Narrow" w:cs="Tahoma"/>
          <w:sz w:val="24"/>
          <w:szCs w:val="24"/>
          <w:lang w:val="hu-HU"/>
        </w:rPr>
        <w:t xml:space="preserve">azon ügyek kapcsán, amelyekben bizonyos, eredetileg uniós finanszírozás igényléséhez összeállított projektek pályázatát OLAF-vizsgálat vagy ellenőrzési megállapítások nyomán visszavonták. Így joggal feltételezhető, hogy valójában nem születtek intézkedések nemzeti szinten az állítólagos szabálytalanságok kivizsgálása és büntetőeljárás lefolytatása érdekében. Az az állítólagos gyakorlat, hogy a projektek visszavonásához vezető szabálytalanságokat Magyarországon nem szankcionálják, magyarázatot adhat arra, miért tervezi a kormány a rendelkezésre álló uniós források 110–115 százalékát szétosztani bizonyos operatív programok keretében. Ez a gyakorlat lehetővé teszi, hogy a kormány a visszavont projekteket más, az OLAF által vagy ellenőrzés alapján szabálytalannak nem ítélt projektekkel váltsa fel, ezzel korlátozva az uniós finanszírozás </w:t>
      </w:r>
      <w:r>
        <w:rPr>
          <w:rFonts w:ascii="Arial Narrow" w:eastAsia="Tahoma" w:hAnsi="Arial Narrow" w:cs="Tahoma"/>
          <w:sz w:val="24"/>
          <w:szCs w:val="24"/>
          <w:lang w:val="hu-HU"/>
        </w:rPr>
        <w:t xml:space="preserve">az Európai </w:t>
      </w:r>
      <w:r w:rsidRPr="005109A2">
        <w:rPr>
          <w:rFonts w:ascii="Arial Narrow" w:eastAsia="Tahoma" w:hAnsi="Arial Narrow" w:cs="Tahoma"/>
          <w:sz w:val="24"/>
          <w:szCs w:val="24"/>
          <w:lang w:val="hu-HU"/>
        </w:rPr>
        <w:t>Bizottság által feltárt szabálytalanságok miatti elvesztésének kockázatát.</w:t>
      </w:r>
    </w:p>
    <w:p w14:paraId="37C9606E" w14:textId="77777777" w:rsidR="0007615C" w:rsidRPr="005109A2" w:rsidRDefault="0007615C" w:rsidP="0007615C">
      <w:pPr>
        <w:spacing w:after="120"/>
        <w:jc w:val="both"/>
        <w:rPr>
          <w:rFonts w:ascii="Arial Narrow" w:eastAsia="Tahoma" w:hAnsi="Arial Narrow" w:cs="Tahoma"/>
          <w:sz w:val="24"/>
          <w:szCs w:val="24"/>
          <w:lang w:val="hu-HU"/>
        </w:rPr>
      </w:pPr>
      <w:r w:rsidRPr="005109A2">
        <w:rPr>
          <w:rFonts w:ascii="Arial Narrow" w:eastAsia="Tahoma" w:hAnsi="Arial Narrow" w:cs="Tahoma"/>
          <w:sz w:val="24"/>
          <w:szCs w:val="24"/>
          <w:lang w:val="hu-HU"/>
        </w:rPr>
        <w:t>Ezenkívül megjegyzendő, hogy még azokban az ügyekben sem állnak rendelkezésre információk a visszafizetés megtörténtéről és a visszafizetendő pénzösszegről, amelyekben nem vonták vissza a projektet, így nem voltak elkerülhetők az uniós szervek által szabálytalanságok miatt kirótt szankciók. Még az uniós szervek sem hoznak nyilvánosságra információkat a korrekciós határozatokról, így a nyilvánosság számára gyakorlatilag lehetetlen a szabálytalanságok következményeinek nyomon követése.</w:t>
      </w:r>
    </w:p>
    <w:p w14:paraId="43852BC2" w14:textId="1677AD54" w:rsidR="0007615C" w:rsidRPr="006C4329" w:rsidRDefault="00E278FD" w:rsidP="0007615C">
      <w:pPr>
        <w:spacing w:before="240" w:after="360"/>
        <w:jc w:val="both"/>
        <w:rPr>
          <w:rFonts w:ascii="Arial Narrow" w:eastAsia="Tahoma" w:hAnsi="Arial Narrow" w:cs="Tahoma"/>
          <w:b/>
          <w:bCs/>
          <w:color w:val="4B8A93"/>
          <w:sz w:val="24"/>
          <w:szCs w:val="24"/>
          <w:lang w:val="hu-HU"/>
        </w:rPr>
      </w:pPr>
      <w:r>
        <w:rPr>
          <w:rFonts w:ascii="Arial Narrow" w:eastAsia="Tahoma" w:hAnsi="Arial Narrow" w:cs="Tahoma"/>
          <w:b/>
          <w:bCs/>
          <w:color w:val="4B8A93"/>
          <w:sz w:val="24"/>
          <w:szCs w:val="24"/>
          <w:lang w:val="hu-HU"/>
        </w:rPr>
        <w:t>További információk</w:t>
      </w:r>
    </w:p>
    <w:p w14:paraId="66EC9C79" w14:textId="77777777" w:rsidR="0007615C" w:rsidRPr="006C4329" w:rsidRDefault="0007615C" w:rsidP="0007615C">
      <w:pPr>
        <w:spacing w:after="120"/>
        <w:jc w:val="both"/>
        <w:rPr>
          <w:rFonts w:ascii="Arial Narrow" w:eastAsia="Tahoma" w:hAnsi="Arial Narrow" w:cs="Tahoma"/>
          <w:sz w:val="24"/>
          <w:szCs w:val="24"/>
          <w:highlight w:val="yellow"/>
          <w:lang w:val="hu-HU"/>
        </w:rPr>
      </w:pPr>
      <w:r w:rsidRPr="006C4329">
        <w:rPr>
          <w:rFonts w:ascii="Arial Narrow" w:eastAsia="Tahoma" w:hAnsi="Arial Narrow" w:cs="Tahoma"/>
          <w:sz w:val="24"/>
          <w:szCs w:val="24"/>
          <w:lang w:val="hu-HU"/>
        </w:rPr>
        <w:t xml:space="preserve">1. </w:t>
      </w:r>
      <w:r w:rsidRPr="006C4329">
        <w:rPr>
          <w:rFonts w:ascii="Arial Narrow" w:eastAsia="Tahoma" w:hAnsi="Arial Narrow" w:cs="Tahoma"/>
          <w:b/>
          <w:bCs/>
          <w:sz w:val="24"/>
          <w:szCs w:val="24"/>
          <w:lang w:val="hu-HU"/>
        </w:rPr>
        <w:t xml:space="preserve">A korrupció </w:t>
      </w:r>
      <w:r w:rsidRPr="006C4329">
        <w:rPr>
          <w:rFonts w:ascii="Arial Narrow" w:eastAsia="Tahoma" w:hAnsi="Arial Narrow" w:cs="Tahoma"/>
          <w:sz w:val="24"/>
          <w:szCs w:val="24"/>
          <w:lang w:val="hu-HU"/>
        </w:rPr>
        <w:t xml:space="preserve">egyik </w:t>
      </w:r>
      <w:r w:rsidRPr="006C4329">
        <w:rPr>
          <w:rFonts w:ascii="Arial Narrow" w:eastAsia="Tahoma" w:hAnsi="Arial Narrow" w:cs="Tahoma"/>
          <w:b/>
          <w:bCs/>
          <w:sz w:val="24"/>
          <w:szCs w:val="24"/>
          <w:lang w:val="hu-HU"/>
        </w:rPr>
        <w:t xml:space="preserve">fő forrása </w:t>
      </w:r>
      <w:r w:rsidRPr="006C4329">
        <w:rPr>
          <w:rFonts w:ascii="Arial Narrow" w:eastAsia="Tahoma" w:hAnsi="Arial Narrow" w:cs="Tahoma"/>
          <w:sz w:val="24"/>
          <w:szCs w:val="24"/>
          <w:lang w:val="hu-HU"/>
        </w:rPr>
        <w:t xml:space="preserve">változatlanul </w:t>
      </w:r>
      <w:r w:rsidRPr="006C4329">
        <w:rPr>
          <w:rFonts w:ascii="Arial Narrow" w:eastAsia="Tahoma" w:hAnsi="Arial Narrow" w:cs="Tahoma"/>
          <w:b/>
          <w:bCs/>
          <w:sz w:val="24"/>
          <w:szCs w:val="24"/>
          <w:lang w:val="hu-HU"/>
        </w:rPr>
        <w:t>a rossz politikai finanszírozási rendszer</w:t>
      </w:r>
      <w:r>
        <w:rPr>
          <w:rFonts w:ascii="Arial Narrow" w:eastAsia="Tahoma" w:hAnsi="Arial Narrow" w:cs="Tahoma"/>
          <w:b/>
          <w:bCs/>
          <w:sz w:val="24"/>
          <w:szCs w:val="24"/>
          <w:lang w:val="hu-HU"/>
        </w:rPr>
        <w:t xml:space="preserve">, </w:t>
      </w:r>
      <w:r w:rsidRPr="006C4329">
        <w:rPr>
          <w:rFonts w:ascii="Arial Narrow" w:eastAsia="Tahoma" w:hAnsi="Arial Narrow" w:cs="Tahoma"/>
          <w:sz w:val="24"/>
          <w:szCs w:val="24"/>
          <w:lang w:val="hu-HU"/>
        </w:rPr>
        <w:t xml:space="preserve">ezen belül </w:t>
      </w:r>
      <w:r w:rsidRPr="006C4329">
        <w:rPr>
          <w:rFonts w:ascii="Arial Narrow" w:eastAsia="Tahoma" w:hAnsi="Arial Narrow" w:cs="Tahoma"/>
          <w:b/>
          <w:bCs/>
          <w:sz w:val="24"/>
          <w:szCs w:val="24"/>
          <w:lang w:val="hu-HU"/>
        </w:rPr>
        <w:t>az átláthatóság és az elszámoltathatóság hiánya</w:t>
      </w:r>
      <w:r w:rsidRPr="006C4329">
        <w:rPr>
          <w:rFonts w:ascii="Arial Narrow" w:eastAsia="Tahoma" w:hAnsi="Arial Narrow" w:cs="Tahoma"/>
          <w:sz w:val="24"/>
          <w:szCs w:val="24"/>
          <w:lang w:val="hu-HU"/>
        </w:rPr>
        <w:t>. A pártok felé nem elvárás, hogy részletesen elszámoljanak a bevételeikkel és a kiadásaikkal, az ÁSZ pedig nem ellenőrzi, hogy tiszteletben tartják-e a jogi előírásokat.</w:t>
      </w:r>
      <w:r w:rsidRPr="006C4329">
        <w:rPr>
          <w:rFonts w:ascii="Arial Narrow" w:eastAsia="Tahoma" w:hAnsi="Arial Narrow" w:cs="Tahoma"/>
          <w:sz w:val="24"/>
          <w:szCs w:val="24"/>
          <w:vertAlign w:val="superscript"/>
          <w:lang w:val="hu-HU"/>
        </w:rPr>
        <w:footnoteReference w:id="205"/>
      </w:r>
      <w:r w:rsidRPr="006C4329">
        <w:rPr>
          <w:rFonts w:ascii="Arial Narrow" w:eastAsia="Tahoma" w:hAnsi="Arial Narrow" w:cs="Tahoma"/>
          <w:sz w:val="24"/>
          <w:szCs w:val="24"/>
          <w:lang w:val="hu-HU"/>
        </w:rPr>
        <w:t xml:space="preserve"> A pártok visszaélései </w:t>
      </w:r>
      <w:r w:rsidRPr="006C4329">
        <w:rPr>
          <w:rFonts w:ascii="Arial Narrow" w:eastAsia="Tahoma" w:hAnsi="Arial Narrow" w:cs="Tahoma"/>
          <w:b/>
          <w:bCs/>
          <w:sz w:val="24"/>
          <w:szCs w:val="24"/>
          <w:lang w:val="hu-HU"/>
        </w:rPr>
        <w:t>a pártfinanszírozásban mutatkozó ellentmondásokra és</w:t>
      </w:r>
      <w:r w:rsidRPr="00310E81">
        <w:rPr>
          <w:rFonts w:ascii="Arial Narrow" w:eastAsia="Tahoma" w:hAnsi="Arial Narrow" w:cs="Tahoma"/>
          <w:b/>
          <w:bCs/>
          <w:sz w:val="24"/>
          <w:szCs w:val="24"/>
          <w:lang w:val="hu-HU"/>
        </w:rPr>
        <w:t xml:space="preserve"> a</w:t>
      </w:r>
      <w:r w:rsidRPr="006C4329">
        <w:rPr>
          <w:rFonts w:ascii="Arial Narrow" w:eastAsia="Tahoma" w:hAnsi="Arial Narrow" w:cs="Tahoma"/>
          <w:sz w:val="24"/>
          <w:szCs w:val="24"/>
          <w:lang w:val="hu-HU"/>
        </w:rPr>
        <w:t xml:space="preserve"> tételes kiadásokról </w:t>
      </w:r>
      <w:r w:rsidRPr="006C4329">
        <w:rPr>
          <w:rFonts w:ascii="Arial Narrow" w:eastAsia="Tahoma" w:hAnsi="Arial Narrow" w:cs="Tahoma"/>
          <w:b/>
          <w:bCs/>
          <w:sz w:val="24"/>
          <w:szCs w:val="24"/>
          <w:lang w:val="hu-HU"/>
        </w:rPr>
        <w:t>rendelkezésre álló adatok hiányára</w:t>
      </w:r>
      <w:r w:rsidRPr="006C4329">
        <w:rPr>
          <w:rFonts w:ascii="Arial Narrow" w:eastAsia="Tahoma" w:hAnsi="Arial Narrow" w:cs="Tahoma"/>
          <w:sz w:val="24"/>
          <w:szCs w:val="24"/>
          <w:lang w:val="hu-HU"/>
        </w:rPr>
        <w:t xml:space="preserve"> </w:t>
      </w:r>
      <w:r w:rsidRPr="00310E81">
        <w:rPr>
          <w:rFonts w:ascii="Arial Narrow" w:eastAsia="Tahoma" w:hAnsi="Arial Narrow" w:cs="Tahoma"/>
          <w:b/>
          <w:bCs/>
          <w:sz w:val="24"/>
          <w:szCs w:val="24"/>
          <w:lang w:val="hu-HU"/>
        </w:rPr>
        <w:t>vezethetők vissza</w:t>
      </w:r>
      <w:r w:rsidRPr="006C4329">
        <w:rPr>
          <w:rFonts w:ascii="Arial Narrow" w:eastAsia="Tahoma" w:hAnsi="Arial Narrow" w:cs="Tahoma"/>
          <w:sz w:val="24"/>
          <w:szCs w:val="24"/>
          <w:lang w:val="hu-HU"/>
        </w:rPr>
        <w:t xml:space="preserve">. Az ÁSZ csak azokat a pártokat ellenőrzi, amelyek listájára a szavazatok legalább 1%-a érkezik, tehát a kizárólag a kampánypénzek elsikkasztása céljából alapított pártok (az úgynevezett </w:t>
      </w:r>
      <w:r>
        <w:rPr>
          <w:rFonts w:ascii="Arial Narrow" w:eastAsia="Tahoma" w:hAnsi="Arial Narrow" w:cs="Tahoma"/>
          <w:sz w:val="24"/>
          <w:szCs w:val="24"/>
          <w:lang w:val="hu-HU"/>
        </w:rPr>
        <w:t>„</w:t>
      </w:r>
      <w:r w:rsidRPr="006C4329">
        <w:rPr>
          <w:rFonts w:ascii="Arial Narrow" w:eastAsia="Tahoma" w:hAnsi="Arial Narrow" w:cs="Tahoma"/>
          <w:sz w:val="24"/>
          <w:szCs w:val="24"/>
          <w:lang w:val="hu-HU"/>
        </w:rPr>
        <w:t>kamupártok</w:t>
      </w:r>
      <w:r>
        <w:rPr>
          <w:rFonts w:ascii="Arial Narrow" w:eastAsia="Tahoma" w:hAnsi="Arial Narrow" w:cs="Tahoma"/>
          <w:sz w:val="24"/>
          <w:szCs w:val="24"/>
          <w:lang w:val="hu-HU"/>
        </w:rPr>
        <w:t>”</w:t>
      </w:r>
      <w:r w:rsidRPr="006C4329">
        <w:rPr>
          <w:rFonts w:ascii="Arial Narrow" w:eastAsia="Tahoma" w:hAnsi="Arial Narrow" w:cs="Tahoma"/>
          <w:sz w:val="24"/>
          <w:szCs w:val="24"/>
          <w:lang w:val="hu-HU"/>
        </w:rPr>
        <w:t xml:space="preserve">) továbbra sincsenek az ÁSZ látókörében. A külső kampánytevékenységet folytató, kormány által létrehozott nem kormányzati szervezetek és a kormánypropagandát terjesztő állami szervek kiadásai egyáltalán nem </w:t>
      </w:r>
      <w:proofErr w:type="spellStart"/>
      <w:r w:rsidRPr="006C4329">
        <w:rPr>
          <w:rFonts w:ascii="Arial Narrow" w:eastAsia="Tahoma" w:hAnsi="Arial Narrow" w:cs="Tahoma"/>
          <w:sz w:val="24"/>
          <w:szCs w:val="24"/>
          <w:lang w:val="hu-HU"/>
        </w:rPr>
        <w:t>szabályozottak</w:t>
      </w:r>
      <w:proofErr w:type="spellEnd"/>
      <w:r w:rsidRPr="006C4329">
        <w:rPr>
          <w:rFonts w:ascii="Arial Narrow" w:eastAsia="Tahoma" w:hAnsi="Arial Narrow" w:cs="Tahoma"/>
          <w:sz w:val="24"/>
          <w:szCs w:val="24"/>
          <w:lang w:val="hu-HU"/>
        </w:rPr>
        <w:t xml:space="preserve"> és nem is kerülnek ellenőrzésre. Ráadásul az önkormányzati és az európai parlamenti választási kampányok teljesen szabályozatlanok, ami szélesre tárja a kaput a korrupció és a visszaélések előtt. Megjegyzendő, hogy az Országgyűlésbe bejutott pártok rendszeres állami támogatását a felére csökkentették, ami főként az ellenzéki pártok kampánylehetőségeit szűkíti.</w:t>
      </w:r>
    </w:p>
    <w:p w14:paraId="1E3BB67C" w14:textId="77777777" w:rsidR="0007615C" w:rsidRPr="006C4329" w:rsidRDefault="0007615C" w:rsidP="0007615C">
      <w:pPr>
        <w:shd w:val="clear" w:color="auto" w:fill="FFFFFF"/>
        <w:spacing w:after="120"/>
        <w:jc w:val="both"/>
        <w:rPr>
          <w:rFonts w:ascii="Arial Narrow" w:eastAsia="Tahoma" w:hAnsi="Arial Narrow" w:cs="Tahoma"/>
          <w:sz w:val="24"/>
          <w:szCs w:val="24"/>
          <w:lang w:val="hu-HU"/>
        </w:rPr>
      </w:pPr>
      <w:r w:rsidRPr="006C4329">
        <w:rPr>
          <w:rFonts w:ascii="Arial Narrow" w:eastAsia="Tahoma" w:hAnsi="Arial Narrow" w:cs="Tahoma"/>
          <w:sz w:val="24"/>
          <w:szCs w:val="24"/>
          <w:lang w:val="hu-HU"/>
        </w:rPr>
        <w:t>2.</w:t>
      </w:r>
      <w:r w:rsidRPr="006C4329">
        <w:rPr>
          <w:rFonts w:ascii="Arial Narrow" w:eastAsia="Tahoma" w:hAnsi="Arial Narrow" w:cs="Tahoma"/>
          <w:b/>
          <w:bCs/>
          <w:sz w:val="24"/>
          <w:szCs w:val="24"/>
          <w:lang w:val="hu-HU"/>
        </w:rPr>
        <w:t xml:space="preserve"> </w:t>
      </w:r>
      <w:r w:rsidRPr="006C4329">
        <w:rPr>
          <w:rFonts w:ascii="Arial Narrow" w:eastAsia="Tahoma" w:hAnsi="Arial Narrow" w:cs="Tahoma"/>
          <w:sz w:val="24"/>
          <w:szCs w:val="24"/>
          <w:lang w:val="hu-HU"/>
        </w:rPr>
        <w:t xml:space="preserve">2021-ben </w:t>
      </w:r>
      <w:r w:rsidRPr="006C4329">
        <w:rPr>
          <w:rFonts w:ascii="Arial Narrow" w:eastAsia="Tahoma" w:hAnsi="Arial Narrow" w:cs="Tahoma"/>
          <w:b/>
          <w:bCs/>
          <w:sz w:val="24"/>
          <w:szCs w:val="24"/>
          <w:lang w:val="hu-HU"/>
        </w:rPr>
        <w:t>a kormány gazdasági klientúrája kulcspozíciókhoz jutott a magyar infrastrukturális és üzleti ágazatokban</w:t>
      </w:r>
      <w:r w:rsidRPr="006C4329">
        <w:rPr>
          <w:rFonts w:ascii="Arial Narrow" w:eastAsia="Tahoma" w:hAnsi="Arial Narrow" w:cs="Tahoma"/>
          <w:sz w:val="24"/>
          <w:szCs w:val="24"/>
          <w:lang w:val="hu-HU"/>
        </w:rPr>
        <w:t xml:space="preserve">. A kormányközeli vállalatok nemcsak nagyértékű közbeszerzési szerződésekhez, keretmegállapodásokhoz és koncessziókhoz jutottak (lásd a 25. pontot), de ténylegesen vagy várhatóan </w:t>
      </w:r>
      <w:r w:rsidRPr="006C4329">
        <w:rPr>
          <w:rFonts w:ascii="Arial Narrow" w:eastAsia="Tahoma" w:hAnsi="Arial Narrow" w:cs="Tahoma"/>
          <w:sz w:val="24"/>
          <w:szCs w:val="24"/>
          <w:lang w:val="hu-HU"/>
        </w:rPr>
        <w:lastRenderedPageBreak/>
        <w:t>teljes erőfölényt eredményező felvásárlásokban is részt vettek. Ezt sok esetben állami tulajdonú bankoktól kapott hitelekből tudták megvalósítani.</w:t>
      </w:r>
      <w:r w:rsidRPr="006C4329">
        <w:rPr>
          <w:rFonts w:ascii="Arial Narrow" w:eastAsia="Tahoma" w:hAnsi="Arial Narrow" w:cs="Tahoma"/>
          <w:sz w:val="24"/>
          <w:szCs w:val="24"/>
          <w:vertAlign w:val="superscript"/>
          <w:lang w:val="hu-HU"/>
        </w:rPr>
        <w:footnoteReference w:id="206"/>
      </w:r>
    </w:p>
    <w:p w14:paraId="73D4756E" w14:textId="77777777" w:rsidR="0007615C" w:rsidRPr="006C4329" w:rsidRDefault="0007615C" w:rsidP="0007615C">
      <w:pPr>
        <w:shd w:val="clear" w:color="auto" w:fill="FFFFFF"/>
        <w:spacing w:after="120"/>
        <w:jc w:val="both"/>
        <w:rPr>
          <w:rFonts w:ascii="Arial Narrow" w:eastAsia="Tahoma" w:hAnsi="Arial Narrow" w:cs="Tahoma"/>
          <w:sz w:val="24"/>
          <w:szCs w:val="24"/>
          <w:lang w:val="hu-HU"/>
        </w:rPr>
      </w:pPr>
      <w:r w:rsidRPr="006C4329">
        <w:rPr>
          <w:rFonts w:ascii="Arial Narrow" w:eastAsia="Tahoma" w:hAnsi="Arial Narrow" w:cs="Tahoma"/>
          <w:sz w:val="24"/>
          <w:szCs w:val="24"/>
          <w:lang w:val="hu-HU"/>
        </w:rPr>
        <w:t>A kormányhoz közel álló egyik oligarchához, Jászai Gellérthez kötődő 4iG az elmúlt években több száz milliárd forint értékben nyert el közbeszerzéseket</w:t>
      </w:r>
      <w:r>
        <w:rPr>
          <w:rFonts w:ascii="Arial Narrow" w:eastAsia="Tahoma" w:hAnsi="Arial Narrow" w:cs="Tahoma"/>
          <w:sz w:val="24"/>
          <w:szCs w:val="24"/>
          <w:lang w:val="hu-HU"/>
        </w:rPr>
        <w:t>.</w:t>
      </w:r>
      <w:r w:rsidRPr="006C4329">
        <w:rPr>
          <w:rFonts w:ascii="Arial Narrow" w:eastAsia="Tahoma" w:hAnsi="Arial Narrow" w:cs="Tahoma"/>
          <w:sz w:val="24"/>
          <w:szCs w:val="24"/>
          <w:vertAlign w:val="superscript"/>
          <w:lang w:val="hu-HU"/>
        </w:rPr>
        <w:footnoteReference w:id="207"/>
      </w:r>
      <w:r>
        <w:rPr>
          <w:rFonts w:ascii="Arial Narrow" w:eastAsia="Tahoma" w:hAnsi="Arial Narrow" w:cs="Tahoma"/>
          <w:sz w:val="24"/>
          <w:szCs w:val="24"/>
          <w:lang w:val="hu-HU"/>
        </w:rPr>
        <w:t xml:space="preserve"> </w:t>
      </w:r>
      <w:r w:rsidRPr="006C4329">
        <w:rPr>
          <w:rFonts w:ascii="Arial Narrow" w:eastAsia="Tahoma" w:hAnsi="Arial Narrow" w:cs="Tahoma"/>
          <w:sz w:val="24"/>
          <w:szCs w:val="24"/>
          <w:lang w:val="hu-HU"/>
        </w:rPr>
        <w:t>2021-ben a 4iG részesedést szerzett egy műholdas szolgáltatóban</w:t>
      </w:r>
      <w:r>
        <w:rPr>
          <w:rFonts w:ascii="Arial Narrow" w:eastAsia="Tahoma" w:hAnsi="Arial Narrow" w:cs="Tahoma"/>
          <w:sz w:val="24"/>
          <w:szCs w:val="24"/>
          <w:lang w:val="hu-HU"/>
        </w:rPr>
        <w:t>,</w:t>
      </w:r>
      <w:r w:rsidRPr="006C4329">
        <w:rPr>
          <w:rFonts w:ascii="Arial Narrow" w:eastAsia="Tahoma" w:hAnsi="Arial Narrow" w:cs="Tahoma"/>
          <w:sz w:val="24"/>
          <w:szCs w:val="24"/>
          <w:vertAlign w:val="superscript"/>
          <w:lang w:val="hu-HU"/>
        </w:rPr>
        <w:footnoteReference w:id="208"/>
      </w:r>
      <w:r>
        <w:rPr>
          <w:rFonts w:ascii="Arial Narrow" w:eastAsia="Tahoma" w:hAnsi="Arial Narrow" w:cs="Tahoma"/>
          <w:sz w:val="24"/>
          <w:szCs w:val="24"/>
          <w:lang w:val="hu-HU"/>
        </w:rPr>
        <w:t xml:space="preserve"> </w:t>
      </w:r>
      <w:r w:rsidRPr="006C4329">
        <w:rPr>
          <w:rFonts w:ascii="Arial Narrow" w:eastAsia="Tahoma" w:hAnsi="Arial Narrow" w:cs="Tahoma"/>
          <w:sz w:val="24"/>
          <w:szCs w:val="24"/>
          <w:lang w:val="hu-HU"/>
        </w:rPr>
        <w:t>és részben privatizálta az állami tulajdonban álló műholdas szolgáltatót, az országos földfelszíni televíziós és rádiós műsorszórásért felelős és vezeték nélküli üzleti telekommunikációs szolgáltatásokat is nyújtó Antenna Hungáriát (AH)</w:t>
      </w:r>
      <w:r>
        <w:rPr>
          <w:rFonts w:ascii="Arial Narrow" w:eastAsia="Tahoma" w:hAnsi="Arial Narrow" w:cs="Tahoma"/>
          <w:sz w:val="24"/>
          <w:szCs w:val="24"/>
          <w:lang w:val="hu-HU"/>
        </w:rPr>
        <w:t>,</w:t>
      </w:r>
      <w:r w:rsidRPr="006C4329">
        <w:rPr>
          <w:rFonts w:ascii="Arial Narrow" w:eastAsia="Tahoma" w:hAnsi="Arial Narrow" w:cs="Tahoma"/>
          <w:sz w:val="24"/>
          <w:szCs w:val="24"/>
          <w:vertAlign w:val="superscript"/>
          <w:lang w:val="hu-HU"/>
        </w:rPr>
        <w:footnoteReference w:id="209"/>
      </w:r>
      <w:r>
        <w:rPr>
          <w:rFonts w:ascii="Arial Narrow" w:eastAsia="Tahoma" w:hAnsi="Arial Narrow" w:cs="Tahoma"/>
          <w:sz w:val="24"/>
          <w:szCs w:val="24"/>
          <w:lang w:val="hu-HU"/>
        </w:rPr>
        <w:t xml:space="preserve"> </w:t>
      </w:r>
      <w:r w:rsidRPr="006C4329">
        <w:rPr>
          <w:rFonts w:ascii="Arial Narrow" w:eastAsia="Tahoma" w:hAnsi="Arial Narrow" w:cs="Tahoma"/>
          <w:sz w:val="24"/>
          <w:szCs w:val="24"/>
          <w:lang w:val="hu-HU"/>
        </w:rPr>
        <w:t>verseny nélkül, megkérdőjelezhető eljárás útján</w:t>
      </w:r>
      <w:r>
        <w:rPr>
          <w:rFonts w:ascii="Arial Narrow" w:eastAsia="Tahoma" w:hAnsi="Arial Narrow" w:cs="Tahoma"/>
          <w:sz w:val="24"/>
          <w:szCs w:val="24"/>
          <w:lang w:val="hu-HU"/>
        </w:rPr>
        <w:t>.</w:t>
      </w:r>
      <w:r w:rsidRPr="006C4329">
        <w:rPr>
          <w:rFonts w:ascii="Arial Narrow" w:eastAsia="Tahoma" w:hAnsi="Arial Narrow" w:cs="Tahoma"/>
          <w:sz w:val="24"/>
          <w:szCs w:val="24"/>
          <w:vertAlign w:val="superscript"/>
          <w:lang w:val="hu-HU"/>
        </w:rPr>
        <w:footnoteReference w:id="210"/>
      </w:r>
      <w:r w:rsidRPr="006C4329">
        <w:rPr>
          <w:rFonts w:ascii="Arial Narrow" w:eastAsia="Tahoma" w:hAnsi="Arial Narrow" w:cs="Tahoma"/>
          <w:sz w:val="24"/>
          <w:szCs w:val="24"/>
          <w:lang w:val="hu-HU"/>
        </w:rPr>
        <w:t xml:space="preserve"> Az AH tulajdonában van a Telenor mobilszolgáltató és a kormány stratégiai telekommunikációs infrastruktúráját üzemeltető MVM Net</w:t>
      </w:r>
      <w:r w:rsidRPr="006C4329">
        <w:rPr>
          <w:rFonts w:ascii="Arial Narrow" w:eastAsia="Tahoma" w:hAnsi="Arial Narrow" w:cs="Tahoma"/>
          <w:sz w:val="24"/>
          <w:szCs w:val="24"/>
          <w:vertAlign w:val="superscript"/>
          <w:lang w:val="hu-HU"/>
        </w:rPr>
        <w:footnoteReference w:id="211"/>
      </w:r>
      <w:r w:rsidRPr="006C4329">
        <w:rPr>
          <w:rFonts w:ascii="Arial Narrow" w:eastAsia="Tahoma" w:hAnsi="Arial Narrow" w:cs="Tahoma"/>
          <w:sz w:val="24"/>
          <w:szCs w:val="24"/>
          <w:lang w:val="hu-HU"/>
        </w:rPr>
        <w:t xml:space="preserve"> egynegyede. A 4iG emellett felvásárolta a közel országos lefedettséggel rendelkező kábeltelevízió- és internetszolgáltató </w:t>
      </w:r>
      <w:proofErr w:type="spellStart"/>
      <w:r w:rsidRPr="006C4329">
        <w:rPr>
          <w:rFonts w:ascii="Arial Narrow" w:eastAsia="Tahoma" w:hAnsi="Arial Narrow" w:cs="Tahoma"/>
          <w:sz w:val="24"/>
          <w:szCs w:val="24"/>
          <w:lang w:val="hu-HU"/>
        </w:rPr>
        <w:t>Digit</w:t>
      </w:r>
      <w:proofErr w:type="spellEnd"/>
      <w:r w:rsidRPr="006C4329">
        <w:rPr>
          <w:rFonts w:ascii="Arial Narrow" w:eastAsia="Tahoma" w:hAnsi="Arial Narrow" w:cs="Tahoma"/>
          <w:sz w:val="24"/>
          <w:szCs w:val="24"/>
          <w:lang w:val="hu-HU"/>
        </w:rPr>
        <w:t>,</w:t>
      </w:r>
      <w:r w:rsidRPr="006C4329">
        <w:rPr>
          <w:rFonts w:ascii="Arial Narrow" w:eastAsia="Tahoma" w:hAnsi="Arial Narrow" w:cs="Tahoma"/>
          <w:sz w:val="24"/>
          <w:szCs w:val="24"/>
          <w:vertAlign w:val="superscript"/>
          <w:lang w:val="hu-HU"/>
        </w:rPr>
        <w:footnoteReference w:id="212"/>
      </w:r>
      <w:r w:rsidRPr="006C4329">
        <w:rPr>
          <w:rFonts w:ascii="Arial Narrow" w:eastAsia="Tahoma" w:hAnsi="Arial Narrow" w:cs="Tahoma"/>
          <w:sz w:val="24"/>
          <w:szCs w:val="24"/>
          <w:lang w:val="hu-HU"/>
        </w:rPr>
        <w:t xml:space="preserve"> és valószínűleg a magyar telekommunikációs ágazat uralkodó szereplőjévé válik. </w:t>
      </w:r>
    </w:p>
    <w:p w14:paraId="38A9FA9E" w14:textId="169A3E3C" w:rsidR="0007615C" w:rsidRDefault="0007615C" w:rsidP="0007615C">
      <w:pPr>
        <w:shd w:val="clear" w:color="auto" w:fill="FFFFFF"/>
        <w:spacing w:after="120"/>
        <w:jc w:val="both"/>
        <w:rPr>
          <w:rFonts w:ascii="Arial Narrow" w:eastAsia="Tahoma" w:hAnsi="Arial Narrow" w:cs="Tahoma"/>
          <w:sz w:val="24"/>
          <w:szCs w:val="24"/>
          <w:lang w:val="hu-HU"/>
        </w:rPr>
      </w:pPr>
      <w:r w:rsidRPr="006C4329">
        <w:rPr>
          <w:rFonts w:ascii="Arial Narrow" w:eastAsia="Tahoma" w:hAnsi="Arial Narrow" w:cs="Tahoma"/>
          <w:sz w:val="24"/>
          <w:szCs w:val="24"/>
          <w:lang w:val="hu-HU"/>
        </w:rPr>
        <w:t xml:space="preserve">A Budapest Airport kormány által támogatott felvásárlása valószínűleg szintén ennek a tervnek a részét képezi, amelynek keretében egész </w:t>
      </w:r>
      <w:proofErr w:type="spellStart"/>
      <w:r w:rsidRPr="006C4329">
        <w:rPr>
          <w:rFonts w:ascii="Arial Narrow" w:eastAsia="Tahoma" w:hAnsi="Arial Narrow" w:cs="Tahoma"/>
          <w:sz w:val="24"/>
          <w:szCs w:val="24"/>
          <w:lang w:val="hu-HU"/>
        </w:rPr>
        <w:t>ágazatokat</w:t>
      </w:r>
      <w:proofErr w:type="spellEnd"/>
      <w:r w:rsidRPr="006C4329">
        <w:rPr>
          <w:rFonts w:ascii="Arial Narrow" w:eastAsia="Tahoma" w:hAnsi="Arial Narrow" w:cs="Tahoma"/>
          <w:sz w:val="24"/>
          <w:szCs w:val="24"/>
          <w:lang w:val="hu-HU"/>
        </w:rPr>
        <w:t xml:space="preserve"> játszanak át a miniszterelnök klientúrájának. Az Unió aggályai és a finanszírozás hiánya miatt ezt az ügyletet el kellett halasztani. Az állam emellett a biztosítási piacba is beavatkozott, miután megvétózta az Aegon magyarországi leányvállalatának az osztrák VIG általi felvásárlását. A kormány végül jóváhagyta az ügyletet, ennek fejében viszont 45%-os részesedést szerzett mind az Aegonban, mind a VIG tulajdonában álló UNION Biztosítóban.</w:t>
      </w:r>
      <w:r w:rsidRPr="006C4329">
        <w:rPr>
          <w:rFonts w:ascii="Arial Narrow" w:eastAsia="Tahoma" w:hAnsi="Arial Narrow" w:cs="Tahoma"/>
          <w:sz w:val="24"/>
          <w:szCs w:val="24"/>
          <w:vertAlign w:val="superscript"/>
          <w:lang w:val="hu-HU"/>
        </w:rPr>
        <w:footnoteReference w:id="213"/>
      </w:r>
      <w:r w:rsidRPr="006C4329">
        <w:rPr>
          <w:rFonts w:ascii="Arial Narrow" w:eastAsia="Tahoma" w:hAnsi="Arial Narrow" w:cs="Tahoma"/>
          <w:sz w:val="24"/>
          <w:szCs w:val="24"/>
          <w:lang w:val="hu-HU"/>
        </w:rPr>
        <w:t xml:space="preserve"> Ezek a részesedések hamarosan kormányközeli érdekkörökben köthetnek ki. A kiskereskedelem és a magánegészségügy lehet a következő ágazat, ahol kormányzati beavatkozásokra vagy akár a kegyeltek terjeszkedését lehetővé tevő szerkezeti reformokra lehet számítani.</w:t>
      </w:r>
    </w:p>
    <w:p w14:paraId="365246C9" w14:textId="225DD9F1" w:rsidR="00F45DA4" w:rsidRDefault="00F45DA4">
      <w:pPr>
        <w:rPr>
          <w:rFonts w:ascii="Arial Narrow" w:eastAsia="Tahoma" w:hAnsi="Arial Narrow" w:cs="Tahoma"/>
          <w:sz w:val="24"/>
          <w:szCs w:val="24"/>
          <w:lang w:val="hu-HU"/>
        </w:rPr>
      </w:pPr>
      <w:r>
        <w:rPr>
          <w:rFonts w:ascii="Arial Narrow" w:eastAsia="Tahoma" w:hAnsi="Arial Narrow" w:cs="Tahoma"/>
          <w:sz w:val="24"/>
          <w:szCs w:val="24"/>
          <w:lang w:val="hu-HU"/>
        </w:rPr>
        <w:br w:type="page"/>
      </w:r>
    </w:p>
    <w:p w14:paraId="1A2B5979" w14:textId="77777777" w:rsidR="00F45DA4" w:rsidRDefault="00F45DA4" w:rsidP="003F3959">
      <w:r>
        <w:rPr>
          <w:noProof/>
        </w:rPr>
        <w:lastRenderedPageBreak/>
        <w:drawing>
          <wp:anchor distT="0" distB="0" distL="114300" distR="114300" simplePos="0" relativeHeight="251686912" behindDoc="1" locked="0" layoutInCell="1" allowOverlap="1" wp14:anchorId="116B5801" wp14:editId="5E1BEB9D">
            <wp:simplePos x="0" y="0"/>
            <wp:positionH relativeFrom="column">
              <wp:posOffset>4105419</wp:posOffset>
            </wp:positionH>
            <wp:positionV relativeFrom="paragraph">
              <wp:posOffset>0</wp:posOffset>
            </wp:positionV>
            <wp:extent cx="1026543" cy="1026543"/>
            <wp:effectExtent l="0" t="0" r="0" b="0"/>
            <wp:wrapTight wrapText="bothSides">
              <wp:wrapPolygon edited="0">
                <wp:start x="14837" y="401"/>
                <wp:lineTo x="1604" y="9223"/>
                <wp:lineTo x="1604" y="10426"/>
                <wp:lineTo x="4010" y="14035"/>
                <wp:lineTo x="4010" y="20450"/>
                <wp:lineTo x="18045" y="20450"/>
                <wp:lineTo x="18446" y="14436"/>
                <wp:lineTo x="18446" y="7619"/>
                <wp:lineTo x="16842" y="401"/>
                <wp:lineTo x="14837" y="401"/>
              </wp:wrapPolygon>
            </wp:wrapTight>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6543" cy="10265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702ACA49" wp14:editId="349F5412">
            <wp:simplePos x="0" y="0"/>
            <wp:positionH relativeFrom="column">
              <wp:posOffset>1922241</wp:posOffset>
            </wp:positionH>
            <wp:positionV relativeFrom="paragraph">
              <wp:posOffset>286385</wp:posOffset>
            </wp:positionV>
            <wp:extent cx="2122098" cy="532816"/>
            <wp:effectExtent l="0" t="0" r="0" b="635"/>
            <wp:wrapTight wrapText="bothSides">
              <wp:wrapPolygon edited="0">
                <wp:start x="1164" y="772"/>
                <wp:lineTo x="194" y="6179"/>
                <wp:lineTo x="388" y="16992"/>
                <wp:lineTo x="582" y="20853"/>
                <wp:lineTo x="1552" y="20853"/>
                <wp:lineTo x="3297" y="19309"/>
                <wp:lineTo x="20753" y="15447"/>
                <wp:lineTo x="21335" y="10041"/>
                <wp:lineTo x="20753" y="6179"/>
                <wp:lineTo x="2715" y="772"/>
                <wp:lineTo x="1164" y="772"/>
              </wp:wrapPolygon>
            </wp:wrapTight>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22098" cy="5328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5F6912A0" wp14:editId="5CFC6707">
            <wp:simplePos x="0" y="0"/>
            <wp:positionH relativeFrom="column">
              <wp:posOffset>853057</wp:posOffset>
            </wp:positionH>
            <wp:positionV relativeFrom="paragraph">
              <wp:posOffset>71755</wp:posOffset>
            </wp:positionV>
            <wp:extent cx="896620" cy="896620"/>
            <wp:effectExtent l="0" t="0" r="0" b="0"/>
            <wp:wrapTight wrapText="bothSides">
              <wp:wrapPolygon edited="0">
                <wp:start x="0" y="0"/>
                <wp:lineTo x="0" y="21110"/>
                <wp:lineTo x="21110" y="21110"/>
                <wp:lineTo x="21110" y="0"/>
                <wp:lineTo x="0" y="0"/>
              </wp:wrapPolygon>
            </wp:wrapTight>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430BB" w14:textId="77777777" w:rsidR="00F45DA4" w:rsidRDefault="00F45DA4" w:rsidP="003F3959"/>
    <w:p w14:paraId="7D9E2B21" w14:textId="6DC45C17" w:rsidR="00F45DA4" w:rsidRDefault="00F45DA4" w:rsidP="00F45DA4"/>
    <w:p w14:paraId="210DD771" w14:textId="2B0ED1E9" w:rsidR="003F3959" w:rsidRDefault="003F3959" w:rsidP="00F45DA4"/>
    <w:p w14:paraId="72979289" w14:textId="5CE60F26" w:rsidR="003F3959" w:rsidRDefault="003F3959" w:rsidP="00F45DA4"/>
    <w:p w14:paraId="00E00F6F" w14:textId="77777777" w:rsidR="003F3959" w:rsidRPr="007C286F" w:rsidRDefault="003F3959" w:rsidP="00F45DA4"/>
    <w:p w14:paraId="37E98FD8" w14:textId="77777777" w:rsidR="00F45DA4" w:rsidRPr="002220F5" w:rsidRDefault="00F45DA4" w:rsidP="00F45DA4">
      <w:pPr>
        <w:pStyle w:val="Cmsor2"/>
        <w:tabs>
          <w:tab w:val="left" w:pos="5285"/>
        </w:tabs>
        <w:rPr>
          <w:rFonts w:ascii="Arial Narrow" w:hAnsi="Arial Narrow"/>
          <w:b/>
          <w:bCs/>
          <w:color w:val="FFFFFF" w:themeColor="background1"/>
        </w:rPr>
      </w:pPr>
      <w:bookmarkStart w:id="25" w:name="_Toc108580939"/>
      <w:r w:rsidRPr="002220F5">
        <w:rPr>
          <w:rFonts w:ascii="Arial Narrow" w:hAnsi="Arial Narrow"/>
          <w:b/>
          <w:bCs/>
          <w:noProof/>
          <w:color w:val="FFFFFF" w:themeColor="background1"/>
        </w:rPr>
        <mc:AlternateContent>
          <mc:Choice Requires="wps">
            <w:drawing>
              <wp:anchor distT="0" distB="0" distL="114300" distR="114300" simplePos="0" relativeHeight="251679744" behindDoc="1" locked="0" layoutInCell="1" allowOverlap="1" wp14:anchorId="5A096EC1" wp14:editId="36EABB94">
                <wp:simplePos x="0" y="0"/>
                <wp:positionH relativeFrom="column">
                  <wp:posOffset>-59954</wp:posOffset>
                </wp:positionH>
                <wp:positionV relativeFrom="paragraph">
                  <wp:posOffset>194478</wp:posOffset>
                </wp:positionV>
                <wp:extent cx="3027871" cy="289677"/>
                <wp:effectExtent l="0" t="0" r="1270" b="0"/>
                <wp:wrapNone/>
                <wp:docPr id="11" name="Téglalap 11"/>
                <wp:cNvGraphicFramePr/>
                <a:graphic xmlns:a="http://schemas.openxmlformats.org/drawingml/2006/main">
                  <a:graphicData uri="http://schemas.microsoft.com/office/word/2010/wordprocessingShape">
                    <wps:wsp>
                      <wps:cNvSpPr/>
                      <wps:spPr>
                        <a:xfrm>
                          <a:off x="0" y="0"/>
                          <a:ext cx="3027871" cy="289677"/>
                        </a:xfrm>
                        <a:prstGeom prst="rect">
                          <a:avLst/>
                        </a:prstGeom>
                        <a:solidFill>
                          <a:srgbClr val="FF765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7D1411" id="Téglalap 11" o:spid="_x0000_s1026" style="position:absolute;margin-left:-4.7pt;margin-top:15.3pt;width:238.4pt;height:22.8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" fillcolor="#ff765b" stroked="f"/>
            </w:pict>
          </mc:Fallback>
        </mc:AlternateContent>
      </w:r>
      <w:r w:rsidRPr="002220F5">
        <w:rPr>
          <w:rFonts w:ascii="Arial Narrow" w:hAnsi="Arial Narrow"/>
          <w:b/>
          <w:bCs/>
          <w:color w:val="FFFFFF" w:themeColor="background1"/>
        </w:rPr>
        <w:t xml:space="preserve">III. </w:t>
      </w:r>
      <w:r w:rsidRPr="00A334FB">
        <w:rPr>
          <w:rFonts w:ascii="Arial Narrow" w:hAnsi="Arial Narrow"/>
          <w:b/>
          <w:bCs/>
          <w:color w:val="FFFFFF" w:themeColor="background1"/>
        </w:rPr>
        <w:t>Médiaszabadság és -pluralizmu</w:t>
      </w:r>
      <w:r>
        <w:rPr>
          <w:rFonts w:ascii="Arial Narrow" w:hAnsi="Arial Narrow"/>
          <w:b/>
          <w:bCs/>
          <w:color w:val="FFFFFF" w:themeColor="background1"/>
        </w:rPr>
        <w:t>s</w:t>
      </w:r>
      <w:bookmarkEnd w:id="25"/>
      <w:r>
        <w:rPr>
          <w:rFonts w:ascii="Arial Narrow" w:hAnsi="Arial Narrow"/>
          <w:b/>
          <w:bCs/>
          <w:color w:val="FFFFFF" w:themeColor="background1"/>
        </w:rPr>
        <w:tab/>
      </w:r>
    </w:p>
    <w:p w14:paraId="164018E1" w14:textId="77777777" w:rsidR="00F45DA4" w:rsidRPr="00A334FB" w:rsidRDefault="00F45DA4" w:rsidP="00F45DA4">
      <w:pPr>
        <w:pStyle w:val="Cmsor3"/>
        <w:rPr>
          <w:rFonts w:ascii="Arial Narrow" w:hAnsi="Arial Narrow"/>
          <w:b/>
          <w:bCs/>
          <w:color w:val="FFFFFF" w:themeColor="background1"/>
          <w:lang w:val="hu-HU"/>
        </w:rPr>
      </w:pPr>
      <w:bookmarkStart w:id="26" w:name="_Toc94011170"/>
      <w:bookmarkStart w:id="27" w:name="_Toc94011430"/>
      <w:bookmarkStart w:id="28" w:name="_Toc108580940"/>
      <w:r w:rsidRPr="00E43D13">
        <w:rPr>
          <w:rFonts w:ascii="Arial Narrow" w:hAnsi="Arial Narrow"/>
          <w:b/>
          <w:bCs/>
          <w:noProof/>
          <w:color w:val="FFFFFF" w:themeColor="background1"/>
        </w:rPr>
        <mc:AlternateContent>
          <mc:Choice Requires="wps">
            <w:drawing>
              <wp:anchor distT="0" distB="0" distL="114300" distR="114300" simplePos="0" relativeHeight="251680768" behindDoc="1" locked="0" layoutInCell="1" allowOverlap="1" wp14:anchorId="662AF1F5" wp14:editId="18913200">
                <wp:simplePos x="0" y="0"/>
                <wp:positionH relativeFrom="column">
                  <wp:posOffset>-60385</wp:posOffset>
                </wp:positionH>
                <wp:positionV relativeFrom="paragraph">
                  <wp:posOffset>85965</wp:posOffset>
                </wp:positionV>
                <wp:extent cx="2467155" cy="289677"/>
                <wp:effectExtent l="0" t="0" r="9525" b="0"/>
                <wp:wrapNone/>
                <wp:docPr id="28" name="Téglalap 28"/>
                <wp:cNvGraphicFramePr/>
                <a:graphic xmlns:a="http://schemas.openxmlformats.org/drawingml/2006/main">
                  <a:graphicData uri="http://schemas.microsoft.com/office/word/2010/wordprocessingShape">
                    <wps:wsp>
                      <wps:cNvSpPr/>
                      <wps:spPr>
                        <a:xfrm>
                          <a:off x="0" y="0"/>
                          <a:ext cx="2467155" cy="289677"/>
                        </a:xfrm>
                        <a:prstGeom prst="rect">
                          <a:avLst/>
                        </a:prstGeom>
                        <a:solidFill>
                          <a:srgbClr val="4B8A9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49E38D" id="Téglalap 28" o:spid="_x0000_s1026" style="position:absolute;margin-left:-4.75pt;margin-top:6.75pt;width:194.25pt;height:22.8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" fillcolor="#4b8a93" stroked="f"/>
            </w:pict>
          </mc:Fallback>
        </mc:AlternateContent>
      </w:r>
      <w:r w:rsidRPr="00E43D13">
        <w:rPr>
          <w:rFonts w:ascii="Arial Narrow" w:hAnsi="Arial Narrow"/>
          <w:b/>
          <w:bCs/>
          <w:color w:val="FFFFFF" w:themeColor="background1"/>
          <w:lang w:val="en-GB"/>
        </w:rPr>
        <w:t xml:space="preserve">A. </w:t>
      </w:r>
      <w:r w:rsidRPr="00A334FB">
        <w:rPr>
          <w:rFonts w:ascii="Arial Narrow" w:hAnsi="Arial Narrow"/>
          <w:b/>
          <w:bCs/>
          <w:color w:val="FFFFFF" w:themeColor="background1"/>
          <w:lang w:val="hu-HU"/>
        </w:rPr>
        <w:t>Médiahatóságok és -testületek</w:t>
      </w:r>
      <w:bookmarkEnd w:id="26"/>
      <w:bookmarkEnd w:id="27"/>
      <w:bookmarkEnd w:id="28"/>
    </w:p>
    <w:p w14:paraId="34072730" w14:textId="77777777" w:rsidR="00F45DA4" w:rsidRPr="00A334FB" w:rsidRDefault="00F45DA4" w:rsidP="00F45DA4">
      <w:pPr>
        <w:spacing w:before="240" w:after="360"/>
        <w:jc w:val="both"/>
        <w:rPr>
          <w:rFonts w:ascii="Arial Narrow" w:eastAsia="Tahoma" w:hAnsi="Arial Narrow" w:cs="Tahoma"/>
          <w:b/>
          <w:bCs/>
          <w:color w:val="4B8A93"/>
          <w:sz w:val="24"/>
          <w:szCs w:val="24"/>
          <w:lang w:val="en-GB"/>
        </w:rPr>
      </w:pPr>
      <w:r w:rsidRPr="00A334FB">
        <w:rPr>
          <w:rFonts w:ascii="Arial Narrow" w:eastAsia="Tahoma" w:hAnsi="Arial Narrow" w:cs="Tahoma"/>
          <w:b/>
          <w:bCs/>
          <w:color w:val="4B8A93"/>
          <w:sz w:val="24"/>
          <w:szCs w:val="24"/>
          <w:lang w:val="en-GB"/>
        </w:rPr>
        <w:t xml:space="preserve">32. A </w:t>
      </w:r>
      <w:proofErr w:type="spellStart"/>
      <w:r w:rsidRPr="00A334FB">
        <w:rPr>
          <w:rFonts w:ascii="Arial Narrow" w:eastAsia="Tahoma" w:hAnsi="Arial Narrow" w:cs="Tahoma"/>
          <w:b/>
          <w:bCs/>
          <w:color w:val="4B8A93"/>
          <w:sz w:val="24"/>
          <w:szCs w:val="24"/>
          <w:lang w:val="en-GB"/>
        </w:rPr>
        <w:t>médiaszabályozó</w:t>
      </w:r>
      <w:proofErr w:type="spellEnd"/>
      <w:r w:rsidRPr="00A334FB">
        <w:rPr>
          <w:rFonts w:ascii="Arial Narrow" w:eastAsia="Tahoma" w:hAnsi="Arial Narrow" w:cs="Tahoma"/>
          <w:b/>
          <w:bCs/>
          <w:color w:val="4B8A93"/>
          <w:sz w:val="24"/>
          <w:szCs w:val="24"/>
          <w:lang w:val="en-GB"/>
        </w:rPr>
        <w:t xml:space="preserve"> </w:t>
      </w:r>
      <w:proofErr w:type="spellStart"/>
      <w:r w:rsidRPr="00A334FB">
        <w:rPr>
          <w:rFonts w:ascii="Arial Narrow" w:eastAsia="Tahoma" w:hAnsi="Arial Narrow" w:cs="Tahoma"/>
          <w:b/>
          <w:bCs/>
          <w:color w:val="4B8A93"/>
          <w:sz w:val="24"/>
          <w:szCs w:val="24"/>
          <w:lang w:val="en-GB"/>
        </w:rPr>
        <w:t>hatóságok</w:t>
      </w:r>
      <w:proofErr w:type="spellEnd"/>
      <w:r w:rsidRPr="00A334FB">
        <w:rPr>
          <w:rFonts w:ascii="Arial Narrow" w:eastAsia="Tahoma" w:hAnsi="Arial Narrow" w:cs="Tahoma"/>
          <w:b/>
          <w:bCs/>
          <w:color w:val="4B8A93"/>
          <w:sz w:val="24"/>
          <w:szCs w:val="24"/>
          <w:lang w:val="en-GB"/>
        </w:rPr>
        <w:t xml:space="preserve"> </w:t>
      </w:r>
      <w:proofErr w:type="spellStart"/>
      <w:r w:rsidRPr="00A334FB">
        <w:rPr>
          <w:rFonts w:ascii="Arial Narrow" w:eastAsia="Tahoma" w:hAnsi="Arial Narrow" w:cs="Tahoma"/>
          <w:b/>
          <w:bCs/>
          <w:color w:val="4B8A93"/>
          <w:sz w:val="24"/>
          <w:szCs w:val="24"/>
          <w:lang w:val="en-GB"/>
        </w:rPr>
        <w:t>és</w:t>
      </w:r>
      <w:proofErr w:type="spellEnd"/>
      <w:r w:rsidRPr="00A334FB">
        <w:rPr>
          <w:rFonts w:ascii="Arial Narrow" w:eastAsia="Tahoma" w:hAnsi="Arial Narrow" w:cs="Tahoma"/>
          <w:b/>
          <w:bCs/>
          <w:color w:val="4B8A93"/>
          <w:sz w:val="24"/>
          <w:szCs w:val="24"/>
          <w:lang w:val="en-GB"/>
        </w:rPr>
        <w:t xml:space="preserve"> </w:t>
      </w:r>
      <w:proofErr w:type="spellStart"/>
      <w:r w:rsidRPr="00A334FB">
        <w:rPr>
          <w:rFonts w:ascii="Arial Narrow" w:eastAsia="Tahoma" w:hAnsi="Arial Narrow" w:cs="Tahoma"/>
          <w:b/>
          <w:bCs/>
          <w:color w:val="4B8A93"/>
          <w:sz w:val="24"/>
          <w:szCs w:val="24"/>
          <w:lang w:val="en-GB"/>
        </w:rPr>
        <w:t>testületek</w:t>
      </w:r>
      <w:proofErr w:type="spellEnd"/>
      <w:r w:rsidRPr="00A334FB">
        <w:rPr>
          <w:rFonts w:ascii="Arial Narrow" w:eastAsia="Tahoma" w:hAnsi="Arial Narrow" w:cs="Tahoma"/>
          <w:b/>
          <w:bCs/>
          <w:color w:val="4B8A93"/>
          <w:sz w:val="24"/>
          <w:szCs w:val="24"/>
          <w:lang w:val="en-GB"/>
        </w:rPr>
        <w:t xml:space="preserve"> </w:t>
      </w:r>
      <w:proofErr w:type="spellStart"/>
      <w:r w:rsidRPr="00A334FB">
        <w:rPr>
          <w:rFonts w:ascii="Arial Narrow" w:eastAsia="Tahoma" w:hAnsi="Arial Narrow" w:cs="Tahoma"/>
          <w:b/>
          <w:bCs/>
          <w:color w:val="4B8A93"/>
          <w:sz w:val="24"/>
          <w:szCs w:val="24"/>
          <w:lang w:val="en-GB"/>
        </w:rPr>
        <w:t>függetlenségének</w:t>
      </w:r>
      <w:proofErr w:type="spellEnd"/>
      <w:r w:rsidRPr="00A334FB">
        <w:rPr>
          <w:rFonts w:ascii="Arial Narrow" w:eastAsia="Tahoma" w:hAnsi="Arial Narrow" w:cs="Tahoma"/>
          <w:b/>
          <w:bCs/>
          <w:color w:val="4B8A93"/>
          <w:sz w:val="24"/>
          <w:szCs w:val="24"/>
          <w:lang w:val="en-GB"/>
        </w:rPr>
        <w:t xml:space="preserve">, </w:t>
      </w:r>
      <w:proofErr w:type="spellStart"/>
      <w:r w:rsidRPr="00A334FB">
        <w:rPr>
          <w:rFonts w:ascii="Arial Narrow" w:eastAsia="Tahoma" w:hAnsi="Arial Narrow" w:cs="Tahoma"/>
          <w:b/>
          <w:bCs/>
          <w:color w:val="4B8A93"/>
          <w:sz w:val="24"/>
          <w:szCs w:val="24"/>
          <w:lang w:val="en-GB"/>
        </w:rPr>
        <w:t>végrehajtó</w:t>
      </w:r>
      <w:proofErr w:type="spellEnd"/>
      <w:r w:rsidRPr="00A334FB">
        <w:rPr>
          <w:rFonts w:ascii="Arial Narrow" w:eastAsia="Tahoma" w:hAnsi="Arial Narrow" w:cs="Tahoma"/>
          <w:b/>
          <w:bCs/>
          <w:color w:val="4B8A93"/>
          <w:sz w:val="24"/>
          <w:szCs w:val="24"/>
          <w:lang w:val="en-GB"/>
        </w:rPr>
        <w:t xml:space="preserve"> </w:t>
      </w:r>
      <w:proofErr w:type="spellStart"/>
      <w:r w:rsidRPr="00A334FB">
        <w:rPr>
          <w:rFonts w:ascii="Arial Narrow" w:eastAsia="Tahoma" w:hAnsi="Arial Narrow" w:cs="Tahoma"/>
          <w:b/>
          <w:bCs/>
          <w:color w:val="4B8A93"/>
          <w:sz w:val="24"/>
          <w:szCs w:val="24"/>
          <w:lang w:val="en-GB"/>
        </w:rPr>
        <w:t>jogkörének</w:t>
      </w:r>
      <w:proofErr w:type="spellEnd"/>
      <w:r w:rsidRPr="00A334FB">
        <w:rPr>
          <w:rFonts w:ascii="Arial Narrow" w:eastAsia="Tahoma" w:hAnsi="Arial Narrow" w:cs="Tahoma"/>
          <w:b/>
          <w:bCs/>
          <w:color w:val="4B8A93"/>
          <w:sz w:val="24"/>
          <w:szCs w:val="24"/>
          <w:lang w:val="en-GB"/>
        </w:rPr>
        <w:t xml:space="preserve"> </w:t>
      </w:r>
      <w:proofErr w:type="spellStart"/>
      <w:r w:rsidRPr="00A334FB">
        <w:rPr>
          <w:rFonts w:ascii="Arial Narrow" w:eastAsia="Tahoma" w:hAnsi="Arial Narrow" w:cs="Tahoma"/>
          <w:b/>
          <w:bCs/>
          <w:color w:val="4B8A93"/>
          <w:sz w:val="24"/>
          <w:szCs w:val="24"/>
          <w:lang w:val="en-GB"/>
        </w:rPr>
        <w:t>és</w:t>
      </w:r>
      <w:proofErr w:type="spellEnd"/>
      <w:r w:rsidRPr="00A334FB">
        <w:rPr>
          <w:rFonts w:ascii="Arial Narrow" w:eastAsia="Tahoma" w:hAnsi="Arial Narrow" w:cs="Tahoma"/>
          <w:b/>
          <w:bCs/>
          <w:color w:val="4B8A93"/>
          <w:sz w:val="24"/>
          <w:szCs w:val="24"/>
          <w:lang w:val="en-GB"/>
        </w:rPr>
        <w:t xml:space="preserve"> </w:t>
      </w:r>
      <w:proofErr w:type="spellStart"/>
      <w:r w:rsidRPr="00A334FB">
        <w:rPr>
          <w:rFonts w:ascii="Arial Narrow" w:eastAsia="Tahoma" w:hAnsi="Arial Narrow" w:cs="Tahoma"/>
          <w:b/>
          <w:bCs/>
          <w:color w:val="4B8A93"/>
          <w:sz w:val="24"/>
          <w:szCs w:val="24"/>
          <w:lang w:val="en-GB"/>
        </w:rPr>
        <w:t>forrásaik</w:t>
      </w:r>
      <w:proofErr w:type="spellEnd"/>
      <w:r w:rsidRPr="00A334FB">
        <w:rPr>
          <w:rFonts w:ascii="Arial Narrow" w:eastAsia="Tahoma" w:hAnsi="Arial Narrow" w:cs="Tahoma"/>
          <w:b/>
          <w:bCs/>
          <w:color w:val="4B8A93"/>
          <w:sz w:val="24"/>
          <w:szCs w:val="24"/>
          <w:lang w:val="en-GB"/>
        </w:rPr>
        <w:t xml:space="preserve"> </w:t>
      </w:r>
      <w:proofErr w:type="spellStart"/>
      <w:r w:rsidRPr="00A334FB">
        <w:rPr>
          <w:rFonts w:ascii="Arial Narrow" w:eastAsia="Tahoma" w:hAnsi="Arial Narrow" w:cs="Tahoma"/>
          <w:b/>
          <w:bCs/>
          <w:color w:val="4B8A93"/>
          <w:sz w:val="24"/>
          <w:szCs w:val="24"/>
          <w:lang w:val="en-GB"/>
        </w:rPr>
        <w:t>megfelelőségének</w:t>
      </w:r>
      <w:proofErr w:type="spellEnd"/>
      <w:r w:rsidRPr="00A334FB">
        <w:rPr>
          <w:rFonts w:ascii="Arial Narrow" w:eastAsia="Tahoma" w:hAnsi="Arial Narrow" w:cs="Tahoma"/>
          <w:b/>
          <w:bCs/>
          <w:color w:val="4B8A93"/>
          <w:sz w:val="24"/>
          <w:szCs w:val="24"/>
          <w:lang w:val="en-GB"/>
        </w:rPr>
        <w:t xml:space="preserve"> </w:t>
      </w:r>
      <w:proofErr w:type="spellStart"/>
      <w:r w:rsidRPr="00A334FB">
        <w:rPr>
          <w:rFonts w:ascii="Arial Narrow" w:eastAsia="Tahoma" w:hAnsi="Arial Narrow" w:cs="Tahoma"/>
          <w:b/>
          <w:bCs/>
          <w:color w:val="4B8A93"/>
          <w:sz w:val="24"/>
          <w:szCs w:val="24"/>
          <w:lang w:val="en-GB"/>
        </w:rPr>
        <w:t>biztosítására</w:t>
      </w:r>
      <w:proofErr w:type="spellEnd"/>
      <w:r w:rsidRPr="00A334FB">
        <w:rPr>
          <w:rFonts w:ascii="Arial Narrow" w:eastAsia="Tahoma" w:hAnsi="Arial Narrow" w:cs="Tahoma"/>
          <w:b/>
          <w:bCs/>
          <w:color w:val="4B8A93"/>
          <w:sz w:val="24"/>
          <w:szCs w:val="24"/>
          <w:lang w:val="en-GB"/>
        </w:rPr>
        <w:t xml:space="preserve"> </w:t>
      </w:r>
      <w:proofErr w:type="spellStart"/>
      <w:r w:rsidRPr="00A334FB">
        <w:rPr>
          <w:rFonts w:ascii="Arial Narrow" w:eastAsia="Tahoma" w:hAnsi="Arial Narrow" w:cs="Tahoma"/>
          <w:b/>
          <w:bCs/>
          <w:color w:val="4B8A93"/>
          <w:sz w:val="24"/>
          <w:szCs w:val="24"/>
          <w:lang w:val="en-GB"/>
        </w:rPr>
        <w:t>hozott</w:t>
      </w:r>
      <w:proofErr w:type="spellEnd"/>
      <w:r w:rsidRPr="00A334FB">
        <w:rPr>
          <w:rFonts w:ascii="Arial Narrow" w:eastAsia="Tahoma" w:hAnsi="Arial Narrow" w:cs="Tahoma"/>
          <w:b/>
          <w:bCs/>
          <w:color w:val="4B8A93"/>
          <w:sz w:val="24"/>
          <w:szCs w:val="24"/>
          <w:lang w:val="en-GB"/>
        </w:rPr>
        <w:t xml:space="preserve"> </w:t>
      </w:r>
      <w:proofErr w:type="spellStart"/>
      <w:r w:rsidRPr="00A334FB">
        <w:rPr>
          <w:rFonts w:ascii="Arial Narrow" w:eastAsia="Tahoma" w:hAnsi="Arial Narrow" w:cs="Tahoma"/>
          <w:b/>
          <w:bCs/>
          <w:color w:val="4B8A93"/>
          <w:sz w:val="24"/>
          <w:szCs w:val="24"/>
          <w:lang w:val="en-GB"/>
        </w:rPr>
        <w:t>intézkedések</w:t>
      </w:r>
      <w:proofErr w:type="spellEnd"/>
    </w:p>
    <w:p w14:paraId="11771FCD" w14:textId="77777777" w:rsidR="00F45DA4" w:rsidRPr="00E31345" w:rsidRDefault="00F45DA4" w:rsidP="00F45DA4">
      <w:pPr>
        <w:spacing w:after="120"/>
        <w:jc w:val="both"/>
        <w:rPr>
          <w:rFonts w:ascii="Arial Narrow" w:eastAsia="Tahoma" w:hAnsi="Arial Narrow" w:cs="Tahoma"/>
          <w:sz w:val="24"/>
          <w:szCs w:val="24"/>
          <w:lang w:val="hu-HU"/>
        </w:rPr>
      </w:pPr>
      <w:r w:rsidRPr="00E31345">
        <w:rPr>
          <w:rFonts w:ascii="Arial Narrow" w:eastAsia="Tahoma" w:hAnsi="Arial Narrow" w:cs="Tahoma"/>
          <w:sz w:val="24"/>
          <w:szCs w:val="24"/>
          <w:lang w:val="hu-HU"/>
        </w:rPr>
        <w:t>A jogállamisági jelentésekhez adott korábbi hozzájárulásainkban említett problémák továbbra is fennállnak.</w:t>
      </w:r>
      <w:r w:rsidRPr="00E31345">
        <w:rPr>
          <w:rFonts w:ascii="Arial Narrow" w:eastAsia="Tahoma" w:hAnsi="Arial Narrow" w:cs="Tahoma"/>
          <w:sz w:val="24"/>
          <w:szCs w:val="24"/>
          <w:vertAlign w:val="superscript"/>
          <w:lang w:val="hu-HU"/>
        </w:rPr>
        <w:footnoteReference w:id="214"/>
      </w:r>
      <w:r w:rsidRPr="00E31345">
        <w:rPr>
          <w:rFonts w:ascii="Arial Narrow" w:eastAsia="Tahoma" w:hAnsi="Arial Narrow" w:cs="Tahoma"/>
          <w:sz w:val="24"/>
          <w:szCs w:val="24"/>
          <w:lang w:val="hu-HU"/>
        </w:rPr>
        <w:t xml:space="preserve"> A Nemzeti Média- és Hírközlési Hatóság (</w:t>
      </w:r>
      <w:r>
        <w:rPr>
          <w:rFonts w:ascii="Arial Narrow" w:eastAsia="Tahoma" w:hAnsi="Arial Narrow" w:cs="Tahoma"/>
          <w:sz w:val="24"/>
          <w:szCs w:val="24"/>
          <w:lang w:val="hu-HU"/>
        </w:rPr>
        <w:t xml:space="preserve">a továbbiakban: </w:t>
      </w:r>
      <w:r w:rsidRPr="00E31345">
        <w:rPr>
          <w:rFonts w:ascii="Arial Narrow" w:eastAsia="Tahoma" w:hAnsi="Arial Narrow" w:cs="Tahoma"/>
          <w:sz w:val="24"/>
          <w:szCs w:val="24"/>
          <w:lang w:val="hu-HU"/>
        </w:rPr>
        <w:t>Médiahatóság) egy olyan egységes hatóság, amely egyetlen testületen belül szabályozó hatóságként kezeli a hírközlési és a médiapiacot. A Médiatanács a Hatóság része; a Médiatanács a média területén belül elkülönült hatáskörrel rendelkezik.</w:t>
      </w:r>
    </w:p>
    <w:p w14:paraId="220BBA44" w14:textId="77777777" w:rsidR="00F45DA4" w:rsidRPr="00E31345" w:rsidRDefault="00F45DA4" w:rsidP="00F45DA4">
      <w:pPr>
        <w:spacing w:after="120"/>
        <w:jc w:val="both"/>
        <w:rPr>
          <w:rFonts w:ascii="Arial Narrow" w:eastAsia="Tahoma" w:hAnsi="Arial Narrow" w:cs="Tahoma"/>
          <w:sz w:val="24"/>
          <w:szCs w:val="24"/>
          <w:lang w:val="hu-HU"/>
        </w:rPr>
      </w:pPr>
      <w:r w:rsidRPr="00E31345">
        <w:rPr>
          <w:rFonts w:ascii="Arial Narrow" w:eastAsia="Tahoma" w:hAnsi="Arial Narrow" w:cs="Tahoma"/>
          <w:sz w:val="24"/>
          <w:szCs w:val="24"/>
          <w:lang w:val="hu-HU"/>
        </w:rPr>
        <w:t xml:space="preserve">A korábbi évekhez hasonlóan a Médiatanács politikai elfogultságának legegyértelműbb bizonyítéka a </w:t>
      </w:r>
      <w:r w:rsidRPr="00E31345">
        <w:rPr>
          <w:rFonts w:ascii="Arial Narrow" w:eastAsia="Tahoma" w:hAnsi="Arial Narrow" w:cs="Tahoma"/>
          <w:b/>
          <w:bCs/>
          <w:sz w:val="24"/>
          <w:szCs w:val="24"/>
          <w:lang w:val="hu-HU"/>
        </w:rPr>
        <w:t>rádiófrekvencia-pályázatok gyakorlata</w:t>
      </w:r>
      <w:r w:rsidRPr="00E31345">
        <w:rPr>
          <w:rFonts w:ascii="Arial Narrow" w:eastAsia="Tahoma" w:hAnsi="Arial Narrow" w:cs="Tahoma"/>
          <w:sz w:val="24"/>
          <w:szCs w:val="24"/>
          <w:lang w:val="hu-HU"/>
        </w:rPr>
        <w:t xml:space="preserve"> volt. A Médiatanács legaggasztóbb döntése 2021-ben a </w:t>
      </w:r>
      <w:r w:rsidRPr="00E31345">
        <w:rPr>
          <w:rFonts w:ascii="Arial Narrow" w:eastAsia="Tahoma" w:hAnsi="Arial Narrow" w:cs="Tahoma"/>
          <w:b/>
          <w:bCs/>
          <w:sz w:val="24"/>
          <w:szCs w:val="24"/>
          <w:lang w:val="hu-HU"/>
        </w:rPr>
        <w:t>Klubrádió ügyében</w:t>
      </w:r>
      <w:r w:rsidRPr="00E31345">
        <w:rPr>
          <w:rFonts w:ascii="Arial Narrow" w:eastAsia="Tahoma" w:hAnsi="Arial Narrow" w:cs="Tahoma"/>
          <w:sz w:val="24"/>
          <w:szCs w:val="24"/>
          <w:lang w:val="hu-HU"/>
        </w:rPr>
        <w:t xml:space="preserve"> született. A Médiatanács a rádióadó médiaszolgáltatási jogosultságának megújítása iránti kérelmét elutasította arra </w:t>
      </w:r>
      <w:r>
        <w:rPr>
          <w:rFonts w:ascii="Arial Narrow" w:eastAsia="Tahoma" w:hAnsi="Arial Narrow" w:cs="Tahoma"/>
          <w:sz w:val="24"/>
          <w:szCs w:val="24"/>
          <w:lang w:val="hu-HU"/>
        </w:rPr>
        <w:t xml:space="preserve">való </w:t>
      </w:r>
      <w:r w:rsidRPr="00E31345">
        <w:rPr>
          <w:rFonts w:ascii="Arial Narrow" w:eastAsia="Tahoma" w:hAnsi="Arial Narrow" w:cs="Tahoma"/>
          <w:sz w:val="24"/>
          <w:szCs w:val="24"/>
          <w:lang w:val="hu-HU"/>
        </w:rPr>
        <w:t xml:space="preserve">hivatkozással, hogy </w:t>
      </w:r>
      <w:r>
        <w:rPr>
          <w:rFonts w:ascii="Arial Narrow" w:eastAsia="Tahoma" w:hAnsi="Arial Narrow" w:cs="Tahoma"/>
          <w:sz w:val="24"/>
          <w:szCs w:val="24"/>
          <w:lang w:val="hu-HU"/>
        </w:rPr>
        <w:t>a rádió</w:t>
      </w:r>
      <w:r w:rsidRPr="00E31345">
        <w:rPr>
          <w:rFonts w:ascii="Arial Narrow" w:eastAsia="Tahoma" w:hAnsi="Arial Narrow" w:cs="Tahoma"/>
          <w:sz w:val="24"/>
          <w:szCs w:val="24"/>
          <w:lang w:val="hu-HU"/>
        </w:rPr>
        <w:t xml:space="preserve"> megszegte a médiatörvény rendelkezéseit, amikor kétszer nem tett eleget a műsortartalomra vonatkozó adatszolgáltatási kötelezettségének. A hasonló törvénysértést elkövető más, </w:t>
      </w:r>
      <w:proofErr w:type="spellStart"/>
      <w:r w:rsidRPr="00E31345">
        <w:rPr>
          <w:rFonts w:ascii="Arial Narrow" w:eastAsia="Tahoma" w:hAnsi="Arial Narrow" w:cs="Tahoma"/>
          <w:sz w:val="24"/>
          <w:szCs w:val="24"/>
          <w:lang w:val="hu-HU"/>
        </w:rPr>
        <w:t>kormánybarátabb</w:t>
      </w:r>
      <w:proofErr w:type="spellEnd"/>
      <w:r w:rsidRPr="00E31345">
        <w:rPr>
          <w:rFonts w:ascii="Arial Narrow" w:eastAsia="Tahoma" w:hAnsi="Arial Narrow" w:cs="Tahoma"/>
          <w:sz w:val="24"/>
          <w:szCs w:val="24"/>
          <w:lang w:val="hu-HU"/>
        </w:rPr>
        <w:t xml:space="preserve"> állomások frekvenciahasználata megújításra került.</w:t>
      </w:r>
      <w:r w:rsidRPr="00E31345">
        <w:rPr>
          <w:rFonts w:ascii="Arial Narrow" w:eastAsia="Tahoma" w:hAnsi="Arial Narrow" w:cs="Tahoma"/>
          <w:sz w:val="24"/>
          <w:szCs w:val="24"/>
          <w:vertAlign w:val="superscript"/>
          <w:lang w:val="hu-HU"/>
        </w:rPr>
        <w:footnoteReference w:id="215"/>
      </w:r>
      <w:r w:rsidRPr="00E31345">
        <w:rPr>
          <w:rFonts w:ascii="Arial Narrow" w:eastAsia="Tahoma" w:hAnsi="Arial Narrow" w:cs="Tahoma"/>
          <w:sz w:val="24"/>
          <w:szCs w:val="24"/>
          <w:vertAlign w:val="superscript"/>
          <w:lang w:val="hu-HU"/>
        </w:rPr>
        <w:t xml:space="preserve"> </w:t>
      </w:r>
      <w:r w:rsidRPr="00E31345">
        <w:rPr>
          <w:rFonts w:ascii="Arial Narrow" w:eastAsia="Tahoma" w:hAnsi="Arial Narrow" w:cs="Tahoma"/>
          <w:sz w:val="24"/>
          <w:szCs w:val="24"/>
          <w:lang w:val="hu-HU"/>
        </w:rPr>
        <w:t xml:space="preserve">A Médiatanács új pályázatot írt ki a frekvenciahasználatra 2020 novemberében. 2021 márciusában a Médiatanács a pályázati eljárást eredménytelennek </w:t>
      </w:r>
      <w:r>
        <w:rPr>
          <w:rFonts w:ascii="Arial Narrow" w:eastAsia="Tahoma" w:hAnsi="Arial Narrow" w:cs="Tahoma"/>
          <w:sz w:val="24"/>
          <w:szCs w:val="24"/>
          <w:lang w:val="hu-HU"/>
        </w:rPr>
        <w:t>nyilvánította,</w:t>
      </w:r>
      <w:r w:rsidRPr="00E31345">
        <w:rPr>
          <w:rFonts w:ascii="Arial Narrow" w:eastAsia="Tahoma" w:hAnsi="Arial Narrow" w:cs="Tahoma"/>
          <w:sz w:val="24"/>
          <w:szCs w:val="24"/>
          <w:lang w:val="hu-HU"/>
        </w:rPr>
        <w:t xml:space="preserve"> és a Klubrádió pályázatát mind </w:t>
      </w:r>
      <w:proofErr w:type="spellStart"/>
      <w:r w:rsidRPr="00E31345">
        <w:rPr>
          <w:rFonts w:ascii="Arial Narrow" w:eastAsia="Tahoma" w:hAnsi="Arial Narrow" w:cs="Tahoma"/>
          <w:sz w:val="24"/>
          <w:szCs w:val="24"/>
          <w:lang w:val="hu-HU"/>
        </w:rPr>
        <w:t>alakilag</w:t>
      </w:r>
      <w:proofErr w:type="spellEnd"/>
      <w:r w:rsidRPr="00E31345">
        <w:rPr>
          <w:rFonts w:ascii="Arial Narrow" w:eastAsia="Tahoma" w:hAnsi="Arial Narrow" w:cs="Tahoma"/>
          <w:sz w:val="24"/>
          <w:szCs w:val="24"/>
          <w:lang w:val="hu-HU"/>
        </w:rPr>
        <w:t xml:space="preserve">, mind </w:t>
      </w:r>
      <w:proofErr w:type="spellStart"/>
      <w:r w:rsidRPr="00E31345">
        <w:rPr>
          <w:rFonts w:ascii="Arial Narrow" w:eastAsia="Tahoma" w:hAnsi="Arial Narrow" w:cs="Tahoma"/>
          <w:sz w:val="24"/>
          <w:szCs w:val="24"/>
          <w:lang w:val="hu-HU"/>
        </w:rPr>
        <w:t>tartalmilag</w:t>
      </w:r>
      <w:proofErr w:type="spellEnd"/>
      <w:r w:rsidRPr="00E31345">
        <w:rPr>
          <w:rFonts w:ascii="Arial Narrow" w:eastAsia="Tahoma" w:hAnsi="Arial Narrow" w:cs="Tahoma"/>
          <w:sz w:val="24"/>
          <w:szCs w:val="24"/>
          <w:lang w:val="hu-HU"/>
        </w:rPr>
        <w:t xml:space="preserve"> érvénytelennek nyilvánított</w:t>
      </w:r>
      <w:r>
        <w:rPr>
          <w:rFonts w:ascii="Arial Narrow" w:eastAsia="Tahoma" w:hAnsi="Arial Narrow" w:cs="Tahoma"/>
          <w:sz w:val="24"/>
          <w:szCs w:val="24"/>
          <w:lang w:val="hu-HU"/>
        </w:rPr>
        <w:t>a</w:t>
      </w:r>
      <w:r w:rsidRPr="00E31345">
        <w:rPr>
          <w:rFonts w:ascii="Arial Narrow" w:eastAsia="Tahoma" w:hAnsi="Arial Narrow" w:cs="Tahoma"/>
          <w:sz w:val="24"/>
          <w:szCs w:val="24"/>
          <w:lang w:val="hu-HU"/>
        </w:rPr>
        <w:t xml:space="preserve">. 2021 áprilisában a Médiatanács ideiglenes médiaszolgáltatási </w:t>
      </w:r>
      <w:r>
        <w:rPr>
          <w:rFonts w:ascii="Arial Narrow" w:eastAsia="Tahoma" w:hAnsi="Arial Narrow" w:cs="Tahoma"/>
          <w:sz w:val="24"/>
          <w:szCs w:val="24"/>
          <w:lang w:val="hu-HU"/>
        </w:rPr>
        <w:t>jogosultságot</w:t>
      </w:r>
      <w:r w:rsidRPr="00E31345">
        <w:rPr>
          <w:rFonts w:ascii="Arial Narrow" w:eastAsia="Tahoma" w:hAnsi="Arial Narrow" w:cs="Tahoma"/>
          <w:sz w:val="24"/>
          <w:szCs w:val="24"/>
          <w:lang w:val="hu-HU"/>
        </w:rPr>
        <w:t xml:space="preserve"> biztosított a Klubrádió korábbi frekvenciáj</w:t>
      </w:r>
      <w:r>
        <w:rPr>
          <w:rFonts w:ascii="Arial Narrow" w:eastAsia="Tahoma" w:hAnsi="Arial Narrow" w:cs="Tahoma"/>
          <w:sz w:val="24"/>
          <w:szCs w:val="24"/>
          <w:lang w:val="hu-HU"/>
        </w:rPr>
        <w:t>án</w:t>
      </w:r>
      <w:r w:rsidRPr="00E31345">
        <w:rPr>
          <w:rFonts w:ascii="Arial Narrow" w:eastAsia="Tahoma" w:hAnsi="Arial Narrow" w:cs="Tahoma"/>
          <w:sz w:val="24"/>
          <w:szCs w:val="24"/>
          <w:lang w:val="hu-HU"/>
        </w:rPr>
        <w:t xml:space="preserve"> a jó kormánykapcsolatokkal rendelkező </w:t>
      </w:r>
      <w:proofErr w:type="spellStart"/>
      <w:r w:rsidRPr="00E31345">
        <w:rPr>
          <w:rFonts w:ascii="Arial Narrow" w:eastAsia="Tahoma" w:hAnsi="Arial Narrow" w:cs="Tahoma"/>
          <w:sz w:val="24"/>
          <w:szCs w:val="24"/>
          <w:lang w:val="hu-HU"/>
        </w:rPr>
        <w:t>Spirit</w:t>
      </w:r>
      <w:proofErr w:type="spellEnd"/>
      <w:r w:rsidRPr="00E31345">
        <w:rPr>
          <w:rFonts w:ascii="Arial Narrow" w:eastAsia="Tahoma" w:hAnsi="Arial Narrow" w:cs="Tahoma"/>
          <w:sz w:val="24"/>
          <w:szCs w:val="24"/>
          <w:lang w:val="hu-HU"/>
        </w:rPr>
        <w:t xml:space="preserve"> FM </w:t>
      </w:r>
      <w:r>
        <w:rPr>
          <w:rFonts w:ascii="Arial Narrow" w:eastAsia="Tahoma" w:hAnsi="Arial Narrow" w:cs="Tahoma"/>
          <w:sz w:val="24"/>
          <w:szCs w:val="24"/>
          <w:lang w:val="hu-HU"/>
        </w:rPr>
        <w:t>számára</w:t>
      </w:r>
      <w:r w:rsidRPr="00E31345">
        <w:rPr>
          <w:rFonts w:ascii="Arial Narrow" w:eastAsia="Tahoma" w:hAnsi="Arial Narrow" w:cs="Tahoma"/>
          <w:sz w:val="24"/>
          <w:szCs w:val="24"/>
          <w:lang w:val="hu-HU"/>
        </w:rPr>
        <w:t>.</w:t>
      </w:r>
      <w:r w:rsidRPr="00E31345">
        <w:rPr>
          <w:rFonts w:ascii="Arial Narrow" w:eastAsia="Tahoma" w:hAnsi="Arial Narrow" w:cs="Tahoma"/>
          <w:sz w:val="24"/>
          <w:szCs w:val="24"/>
          <w:vertAlign w:val="superscript"/>
          <w:lang w:val="hu-HU"/>
        </w:rPr>
        <w:footnoteReference w:id="216"/>
      </w:r>
    </w:p>
    <w:p w14:paraId="36F57E6C" w14:textId="77777777" w:rsidR="00F45DA4" w:rsidRPr="00E31345" w:rsidRDefault="00F45DA4" w:rsidP="00F45DA4">
      <w:pPr>
        <w:spacing w:after="120"/>
        <w:jc w:val="both"/>
        <w:rPr>
          <w:rFonts w:ascii="Arial Narrow" w:eastAsia="Tahoma" w:hAnsi="Arial Narrow" w:cs="Tahoma"/>
          <w:sz w:val="24"/>
          <w:szCs w:val="24"/>
          <w:highlight w:val="cyan"/>
          <w:lang w:val="hu-HU"/>
        </w:rPr>
      </w:pPr>
      <w:r w:rsidRPr="00E31345">
        <w:rPr>
          <w:rFonts w:ascii="Arial Narrow" w:eastAsia="Tahoma" w:hAnsi="Arial Narrow" w:cs="Tahoma"/>
          <w:sz w:val="24"/>
          <w:szCs w:val="24"/>
          <w:lang w:val="hu-HU"/>
        </w:rPr>
        <w:t xml:space="preserve">Egy közelmúltbéli tanulmányban a Mérték Médiaelemző Műhely a 2018. január és 2021. április közötti rádiófrekvencia-pályázatokat elemezte. Ebben az időszakban a Médiatanács összesen 77 pályázatot zárt le. </w:t>
      </w:r>
      <w:r w:rsidRPr="00E31345">
        <w:rPr>
          <w:rFonts w:ascii="Arial Narrow" w:eastAsia="Tahoma" w:hAnsi="Arial Narrow" w:cs="Tahoma"/>
          <w:b/>
          <w:bCs/>
          <w:sz w:val="24"/>
          <w:szCs w:val="24"/>
          <w:lang w:val="hu-HU"/>
        </w:rPr>
        <w:t>A lezárt eljárások egynegyedében (24,4%-</w:t>
      </w:r>
      <w:proofErr w:type="spellStart"/>
      <w:r w:rsidRPr="00E31345">
        <w:rPr>
          <w:rFonts w:ascii="Arial Narrow" w:eastAsia="Tahoma" w:hAnsi="Arial Narrow" w:cs="Tahoma"/>
          <w:b/>
          <w:bCs/>
          <w:sz w:val="24"/>
          <w:szCs w:val="24"/>
          <w:lang w:val="hu-HU"/>
        </w:rPr>
        <w:t>ában</w:t>
      </w:r>
      <w:proofErr w:type="spellEnd"/>
      <w:r w:rsidRPr="00E31345">
        <w:rPr>
          <w:rFonts w:ascii="Arial Narrow" w:eastAsia="Tahoma" w:hAnsi="Arial Narrow" w:cs="Tahoma"/>
          <w:b/>
          <w:bCs/>
          <w:sz w:val="24"/>
          <w:szCs w:val="24"/>
          <w:lang w:val="hu-HU"/>
        </w:rPr>
        <w:t>) a KESM</w:t>
      </w:r>
      <w:r>
        <w:rPr>
          <w:rFonts w:ascii="Arial Narrow" w:eastAsia="Tahoma" w:hAnsi="Arial Narrow" w:cs="Tahoma"/>
          <w:b/>
          <w:bCs/>
          <w:sz w:val="24"/>
          <w:szCs w:val="24"/>
          <w:lang w:val="hu-HU"/>
        </w:rPr>
        <w:t>A</w:t>
      </w:r>
      <w:r w:rsidRPr="00E31345">
        <w:rPr>
          <w:rFonts w:ascii="Arial Narrow" w:eastAsia="Tahoma" w:hAnsi="Arial Narrow" w:cs="Tahoma"/>
          <w:b/>
          <w:bCs/>
          <w:sz w:val="24"/>
          <w:szCs w:val="24"/>
          <w:lang w:val="hu-HU"/>
        </w:rPr>
        <w:t xml:space="preserve">-hoz (Közép-Európai Sajtó és Média Alapítvány) tartozó, kormánypárti, politikai </w:t>
      </w:r>
      <w:proofErr w:type="spellStart"/>
      <w:r w:rsidRPr="00E31345">
        <w:rPr>
          <w:rFonts w:ascii="Arial Narrow" w:eastAsia="Tahoma" w:hAnsi="Arial Narrow" w:cs="Tahoma"/>
          <w:b/>
          <w:bCs/>
          <w:sz w:val="24"/>
          <w:szCs w:val="24"/>
          <w:lang w:val="hu-HU"/>
        </w:rPr>
        <w:t>beszélgetős</w:t>
      </w:r>
      <w:proofErr w:type="spellEnd"/>
      <w:r w:rsidRPr="00E31345">
        <w:rPr>
          <w:rFonts w:ascii="Arial Narrow" w:eastAsia="Tahoma" w:hAnsi="Arial Narrow" w:cs="Tahoma"/>
          <w:b/>
          <w:bCs/>
          <w:sz w:val="24"/>
          <w:szCs w:val="24"/>
          <w:lang w:val="hu-HU"/>
        </w:rPr>
        <w:t xml:space="preserve"> műsorokat sugárzó Karc FM rádióadó nyerte el a pályázatot. A kormánybarát, zenei műsorokat sugárzó Rádió 1 hálózat a </w:t>
      </w:r>
      <w:r w:rsidRPr="00E31345">
        <w:rPr>
          <w:rFonts w:ascii="Arial Narrow" w:eastAsia="Tahoma" w:hAnsi="Arial Narrow" w:cs="Tahoma"/>
          <w:b/>
          <w:bCs/>
          <w:sz w:val="24"/>
          <w:szCs w:val="24"/>
          <w:lang w:val="hu-HU"/>
        </w:rPr>
        <w:lastRenderedPageBreak/>
        <w:t xml:space="preserve">pályázatok 18%-át nyerte el, míg a frekvenciák további 26%-át különböző </w:t>
      </w:r>
      <w:r>
        <w:rPr>
          <w:rFonts w:ascii="Arial Narrow" w:eastAsia="Tahoma" w:hAnsi="Arial Narrow" w:cs="Tahoma"/>
          <w:b/>
          <w:bCs/>
          <w:sz w:val="24"/>
          <w:szCs w:val="24"/>
          <w:lang w:val="hu-HU"/>
        </w:rPr>
        <w:t>vallási rádiók</w:t>
      </w:r>
      <w:r w:rsidRPr="00E31345">
        <w:rPr>
          <w:rFonts w:ascii="Arial Narrow" w:eastAsia="Tahoma" w:hAnsi="Arial Narrow" w:cs="Tahoma"/>
          <w:b/>
          <w:bCs/>
          <w:sz w:val="24"/>
          <w:szCs w:val="24"/>
          <w:lang w:val="hu-HU"/>
        </w:rPr>
        <w:t xml:space="preserve"> kapták. </w:t>
      </w:r>
      <w:r w:rsidRPr="00E31345">
        <w:rPr>
          <w:rFonts w:ascii="Arial Narrow" w:eastAsia="Tahoma" w:hAnsi="Arial Narrow" w:cs="Tahoma"/>
          <w:sz w:val="24"/>
          <w:szCs w:val="24"/>
          <w:lang w:val="hu-HU"/>
        </w:rPr>
        <w:t xml:space="preserve">Az új kormánypárti zenei rádióhálózat, a Best FM </w:t>
      </w:r>
      <w:r>
        <w:rPr>
          <w:rFonts w:ascii="Arial Narrow" w:eastAsia="Tahoma" w:hAnsi="Arial Narrow" w:cs="Tahoma"/>
          <w:sz w:val="24"/>
          <w:szCs w:val="24"/>
          <w:lang w:val="hu-HU"/>
        </w:rPr>
        <w:t>négy</w:t>
      </w:r>
      <w:r w:rsidRPr="00E31345">
        <w:rPr>
          <w:rFonts w:ascii="Arial Narrow" w:eastAsia="Tahoma" w:hAnsi="Arial Narrow" w:cs="Tahoma"/>
          <w:sz w:val="24"/>
          <w:szCs w:val="24"/>
          <w:lang w:val="hu-HU"/>
        </w:rPr>
        <w:t xml:space="preserve"> frekvenciát nyert el, míg a KESM</w:t>
      </w:r>
      <w:r>
        <w:rPr>
          <w:rFonts w:ascii="Arial Narrow" w:eastAsia="Tahoma" w:hAnsi="Arial Narrow" w:cs="Tahoma"/>
          <w:sz w:val="24"/>
          <w:szCs w:val="24"/>
          <w:lang w:val="hu-HU"/>
        </w:rPr>
        <w:t>A</w:t>
      </w:r>
      <w:r w:rsidRPr="00E31345">
        <w:rPr>
          <w:rFonts w:ascii="Arial Narrow" w:eastAsia="Tahoma" w:hAnsi="Arial Narrow" w:cs="Tahoma"/>
          <w:sz w:val="24"/>
          <w:szCs w:val="24"/>
          <w:lang w:val="hu-HU"/>
        </w:rPr>
        <w:t xml:space="preserve">-hoz tartozó Gong Rádió ugyanebben az időszakban </w:t>
      </w:r>
      <w:r>
        <w:rPr>
          <w:rFonts w:ascii="Arial Narrow" w:eastAsia="Tahoma" w:hAnsi="Arial Narrow" w:cs="Tahoma"/>
          <w:sz w:val="24"/>
          <w:szCs w:val="24"/>
          <w:lang w:val="hu-HU"/>
        </w:rPr>
        <w:t>három</w:t>
      </w:r>
      <w:r w:rsidRPr="00E31345">
        <w:rPr>
          <w:rFonts w:ascii="Arial Narrow" w:eastAsia="Tahoma" w:hAnsi="Arial Narrow" w:cs="Tahoma"/>
          <w:sz w:val="24"/>
          <w:szCs w:val="24"/>
          <w:lang w:val="hu-HU"/>
        </w:rPr>
        <w:t xml:space="preserve"> frekvenciát nyert. A pályázatoknak mindössze 15,4%-</w:t>
      </w:r>
      <w:proofErr w:type="spellStart"/>
      <w:r w:rsidRPr="00E31345">
        <w:rPr>
          <w:rFonts w:ascii="Arial Narrow" w:eastAsia="Tahoma" w:hAnsi="Arial Narrow" w:cs="Tahoma"/>
          <w:sz w:val="24"/>
          <w:szCs w:val="24"/>
          <w:lang w:val="hu-HU"/>
        </w:rPr>
        <w:t>ában</w:t>
      </w:r>
      <w:proofErr w:type="spellEnd"/>
      <w:r w:rsidRPr="00E31345">
        <w:rPr>
          <w:rFonts w:ascii="Arial Narrow" w:eastAsia="Tahoma" w:hAnsi="Arial Narrow" w:cs="Tahoma"/>
          <w:sz w:val="24"/>
          <w:szCs w:val="24"/>
          <w:lang w:val="hu-HU"/>
        </w:rPr>
        <w:t xml:space="preserve"> – 12 frekvencia esetében – nyertek hálózatba nem kapcsolódott pályázók.</w:t>
      </w:r>
      <w:r w:rsidRPr="00E31345">
        <w:rPr>
          <w:rFonts w:ascii="Arial Narrow" w:eastAsia="Tahoma" w:hAnsi="Arial Narrow" w:cs="Tahoma"/>
          <w:sz w:val="24"/>
          <w:szCs w:val="24"/>
          <w:vertAlign w:val="superscript"/>
          <w:lang w:val="hu-HU"/>
        </w:rPr>
        <w:footnoteReference w:id="217"/>
      </w:r>
    </w:p>
    <w:p w14:paraId="02FFC629" w14:textId="77777777" w:rsidR="00F45DA4" w:rsidRPr="00E31345" w:rsidRDefault="00F45DA4" w:rsidP="00F45DA4">
      <w:pPr>
        <w:spacing w:after="120"/>
        <w:jc w:val="both"/>
        <w:rPr>
          <w:rFonts w:ascii="Arial Narrow" w:eastAsia="Tahoma" w:hAnsi="Arial Narrow" w:cs="Tahoma"/>
          <w:sz w:val="24"/>
          <w:szCs w:val="24"/>
          <w:lang w:val="hu-HU"/>
        </w:rPr>
      </w:pPr>
      <w:r w:rsidRPr="00E31345">
        <w:rPr>
          <w:rFonts w:ascii="Arial Narrow" w:eastAsia="Tahoma" w:hAnsi="Arial Narrow" w:cs="Tahoma"/>
          <w:sz w:val="24"/>
          <w:szCs w:val="24"/>
          <w:lang w:val="hu-HU"/>
        </w:rPr>
        <w:t xml:space="preserve">A </w:t>
      </w:r>
      <w:r w:rsidRPr="00E31345">
        <w:rPr>
          <w:rFonts w:ascii="Arial Narrow" w:eastAsia="Tahoma" w:hAnsi="Arial Narrow" w:cs="Tahoma"/>
          <w:b/>
          <w:bCs/>
          <w:sz w:val="24"/>
          <w:szCs w:val="24"/>
          <w:lang w:val="hu-HU"/>
        </w:rPr>
        <w:t xml:space="preserve">Médiatanácsnak a médiapiaci összefonódások ellenőrzésével kapcsolatos döntései alapvető eszközként szolgáltak a rendkívül koncentrált médiapiac létrehozásához, </w:t>
      </w:r>
      <w:r w:rsidRPr="00E31345">
        <w:rPr>
          <w:rFonts w:ascii="Arial Narrow" w:eastAsia="Tahoma" w:hAnsi="Arial Narrow" w:cs="Tahoma"/>
          <w:sz w:val="24"/>
          <w:szCs w:val="24"/>
          <w:lang w:val="hu-HU"/>
        </w:rPr>
        <w:t>ahol mintegy 500 médium a Fidesz-közeli médiaalapítványhoz tartozik. A Médiatanács a Fidesz-közeli üzletemberek érdekében álló valamennyi összefonódást jóváhagyta, többnyire indokolás nélkül. Ezek nélkül a döntések nélkül nem lett volna lehetséges a legnagyobb politikai napilap</w:t>
      </w:r>
      <w:r>
        <w:rPr>
          <w:rFonts w:ascii="Arial Narrow" w:eastAsia="Tahoma" w:hAnsi="Arial Narrow" w:cs="Tahoma"/>
          <w:sz w:val="24"/>
          <w:szCs w:val="24"/>
          <w:lang w:val="hu-HU"/>
        </w:rPr>
        <w:t>, [a Népszabadság] bezárása</w:t>
      </w:r>
      <w:r w:rsidRPr="00E31345">
        <w:rPr>
          <w:rFonts w:ascii="Arial Narrow" w:eastAsia="Tahoma" w:hAnsi="Arial Narrow" w:cs="Tahoma"/>
          <w:sz w:val="24"/>
          <w:szCs w:val="24"/>
          <w:lang w:val="hu-HU"/>
        </w:rPr>
        <w:t xml:space="preserve"> és közvetve a Fidesz-közeli médiaalapítvány létrehozása.</w:t>
      </w:r>
      <w:r w:rsidRPr="00E31345">
        <w:rPr>
          <w:rFonts w:ascii="Arial Narrow" w:eastAsia="Tahoma" w:hAnsi="Arial Narrow" w:cs="Tahoma"/>
          <w:sz w:val="24"/>
          <w:szCs w:val="24"/>
          <w:vertAlign w:val="superscript"/>
          <w:lang w:val="hu-HU"/>
        </w:rPr>
        <w:footnoteReference w:id="218"/>
      </w:r>
    </w:p>
    <w:p w14:paraId="2961CCF7" w14:textId="77777777" w:rsidR="00F45DA4" w:rsidRPr="00E31345" w:rsidRDefault="00F45DA4" w:rsidP="00F45DA4">
      <w:pPr>
        <w:spacing w:after="120"/>
        <w:jc w:val="both"/>
        <w:rPr>
          <w:rFonts w:ascii="Arial Narrow" w:eastAsia="Tahoma" w:hAnsi="Arial Narrow" w:cs="Tahoma"/>
          <w:sz w:val="24"/>
          <w:szCs w:val="24"/>
          <w:lang w:val="hu-HU"/>
        </w:rPr>
      </w:pPr>
      <w:r w:rsidRPr="00E31345">
        <w:rPr>
          <w:rFonts w:ascii="Arial Narrow" w:eastAsia="Tahoma" w:hAnsi="Arial Narrow" w:cs="Tahoma"/>
          <w:sz w:val="24"/>
          <w:szCs w:val="24"/>
          <w:lang w:val="hu-HU"/>
        </w:rPr>
        <w:t>2022-ben a Médiahatóság költségvetése 47,8 milliárd Ft (kb. 133 millió EUR). A Médiatanács költségvetését a Médiahatóság egységes költségvetésének részeként az Országgyűlés hagyja jóvá. A Médiatanács működési költségvetése 2022-ben 695 millió Ft (kb. 1,9 millió EUR).</w:t>
      </w:r>
      <w:r w:rsidRPr="00E31345">
        <w:rPr>
          <w:rFonts w:ascii="Arial Narrow" w:eastAsia="Tahoma" w:hAnsi="Arial Narrow" w:cs="Tahoma"/>
          <w:sz w:val="24"/>
          <w:szCs w:val="24"/>
          <w:vertAlign w:val="superscript"/>
          <w:lang w:val="hu-HU"/>
        </w:rPr>
        <w:t xml:space="preserve"> </w:t>
      </w:r>
      <w:r w:rsidRPr="00E31345">
        <w:rPr>
          <w:rFonts w:ascii="Arial Narrow" w:eastAsia="Tahoma" w:hAnsi="Arial Narrow" w:cs="Tahoma"/>
          <w:sz w:val="24"/>
          <w:szCs w:val="24"/>
          <w:vertAlign w:val="superscript"/>
          <w:lang w:val="hu-HU"/>
        </w:rPr>
        <w:footnoteReference w:id="219"/>
      </w:r>
      <w:r w:rsidRPr="00E31345">
        <w:rPr>
          <w:rFonts w:ascii="Arial Narrow" w:eastAsia="Tahoma" w:hAnsi="Arial Narrow" w:cs="Tahoma"/>
          <w:sz w:val="24"/>
          <w:szCs w:val="24"/>
          <w:lang w:val="hu-HU"/>
        </w:rPr>
        <w:t xml:space="preserve"> Ezek az összegek elméletben alkalmasak arra, hogy biztosítsák a magas szintű szakmai munkát, ugyanakkor a Médiahatóság és a Médiatanács esetében ezek a lojalitás ellentételezéseként szolgálnak. </w:t>
      </w:r>
    </w:p>
    <w:p w14:paraId="2800F0CF" w14:textId="77777777" w:rsidR="00F45DA4" w:rsidRPr="00253832" w:rsidRDefault="00F45DA4" w:rsidP="00F45DA4">
      <w:pPr>
        <w:spacing w:before="240" w:after="360"/>
        <w:jc w:val="both"/>
        <w:rPr>
          <w:rFonts w:ascii="Arial Narrow" w:eastAsia="Tahoma" w:hAnsi="Arial Narrow" w:cs="Tahoma"/>
          <w:b/>
          <w:bCs/>
          <w:color w:val="4B8A93"/>
          <w:sz w:val="24"/>
          <w:szCs w:val="24"/>
          <w:lang w:val="en-GB"/>
        </w:rPr>
      </w:pPr>
      <w:r w:rsidRPr="00253832">
        <w:rPr>
          <w:rFonts w:ascii="Arial Narrow" w:eastAsia="Tahoma" w:hAnsi="Arial Narrow" w:cs="Tahoma"/>
          <w:b/>
          <w:bCs/>
          <w:color w:val="4B8A93"/>
          <w:sz w:val="24"/>
          <w:szCs w:val="24"/>
          <w:lang w:val="en-GB"/>
        </w:rPr>
        <w:t xml:space="preserve">33. A </w:t>
      </w:r>
      <w:proofErr w:type="spellStart"/>
      <w:r w:rsidRPr="00253832">
        <w:rPr>
          <w:rFonts w:ascii="Arial Narrow" w:eastAsia="Tahoma" w:hAnsi="Arial Narrow" w:cs="Tahoma"/>
          <w:b/>
          <w:bCs/>
          <w:color w:val="4B8A93"/>
          <w:sz w:val="24"/>
          <w:szCs w:val="24"/>
          <w:lang w:val="en-GB"/>
        </w:rPr>
        <w:t>médiaszabályozó</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hatóságok</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és</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testületek</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vezetőinek</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és</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tagjainak</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kinevezésére</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és</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megbízatásának</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megszüntetésére</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vonatkozó</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feltételek</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és</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eljárások</w:t>
      </w:r>
      <w:proofErr w:type="spellEnd"/>
    </w:p>
    <w:p w14:paraId="4722EDD8" w14:textId="77777777" w:rsidR="00F45DA4" w:rsidRPr="00B37687" w:rsidRDefault="00F45DA4" w:rsidP="00F45DA4">
      <w:pPr>
        <w:spacing w:before="120" w:after="60"/>
        <w:jc w:val="both"/>
        <w:rPr>
          <w:rFonts w:ascii="Arial Narrow" w:eastAsia="Arial Narrow" w:hAnsi="Arial Narrow" w:cs="Arial Narrow"/>
          <w:sz w:val="24"/>
          <w:szCs w:val="24"/>
          <w:vertAlign w:val="superscript"/>
          <w:lang w:val="hu-HU"/>
        </w:rPr>
      </w:pPr>
      <w:r w:rsidRPr="00B37687">
        <w:rPr>
          <w:rFonts w:ascii="Arial Narrow" w:eastAsia="Arial Narrow" w:hAnsi="Arial Narrow" w:cs="Arial Narrow"/>
          <w:sz w:val="24"/>
          <w:szCs w:val="24"/>
          <w:lang w:val="hu-HU"/>
        </w:rPr>
        <w:t>A Médiahatóság elnökének feladata a médiapiaci szabálytalanságokkal kapcsolatos felügyelet ellátása, ezzel egyidőben pedig a Hatóság szabályozó szerve, a Médiatanács elnökeként a médiaszolgáltatások szabályozása is.</w:t>
      </w:r>
      <w:r w:rsidRPr="00B37687">
        <w:rPr>
          <w:rFonts w:ascii="Arial Narrow" w:eastAsia="Arial Narrow" w:hAnsi="Arial Narrow" w:cs="Arial Narrow"/>
          <w:sz w:val="24"/>
          <w:szCs w:val="24"/>
          <w:vertAlign w:val="superscript"/>
          <w:lang w:val="hu-HU"/>
        </w:rPr>
        <w:footnoteReference w:id="220"/>
      </w:r>
      <w:r>
        <w:rPr>
          <w:rFonts w:ascii="Arial Narrow" w:eastAsia="Arial Narrow" w:hAnsi="Arial Narrow" w:cs="Arial Narrow"/>
          <w:sz w:val="24"/>
          <w:szCs w:val="24"/>
          <w:vertAlign w:val="superscript"/>
          <w:lang w:val="hu-HU"/>
        </w:rPr>
        <w:t xml:space="preserve"> </w:t>
      </w:r>
      <w:r w:rsidRPr="00B37687">
        <w:rPr>
          <w:rFonts w:ascii="Arial Narrow" w:eastAsia="Arial Narrow" w:hAnsi="Arial Narrow" w:cs="Arial Narrow"/>
          <w:sz w:val="24"/>
          <w:szCs w:val="24"/>
          <w:lang w:val="hu-HU"/>
        </w:rPr>
        <w:t>A Médiahatóság elnökét a miniszterelnök jelöli</w:t>
      </w:r>
      <w:r w:rsidRPr="00B37687">
        <w:rPr>
          <w:rFonts w:ascii="Arial Narrow" w:eastAsia="Arial Narrow" w:hAnsi="Arial Narrow" w:cs="Arial Narrow"/>
          <w:sz w:val="24"/>
          <w:szCs w:val="24"/>
          <w:vertAlign w:val="superscript"/>
          <w:lang w:val="hu-HU"/>
        </w:rPr>
        <w:footnoteReference w:id="221"/>
      </w:r>
      <w:r w:rsidRPr="00B37687">
        <w:rPr>
          <w:rFonts w:ascii="Arial Narrow" w:eastAsia="Arial Narrow" w:hAnsi="Arial Narrow" w:cs="Arial Narrow"/>
          <w:sz w:val="24"/>
          <w:szCs w:val="24"/>
          <w:lang w:val="hu-HU"/>
        </w:rPr>
        <w:t xml:space="preserve"> és a köztársasági elnök nevezi ki kilenc évre.</w:t>
      </w:r>
      <w:r w:rsidRPr="00B37687">
        <w:rPr>
          <w:rFonts w:ascii="Arial Narrow" w:eastAsia="Arial Narrow" w:hAnsi="Arial Narrow" w:cs="Arial Narrow"/>
          <w:sz w:val="24"/>
          <w:szCs w:val="24"/>
          <w:vertAlign w:val="superscript"/>
          <w:lang w:val="hu-HU"/>
        </w:rPr>
        <w:footnoteReference w:id="222"/>
      </w:r>
      <w:r w:rsidRPr="00B37687">
        <w:rPr>
          <w:rFonts w:ascii="Arial Narrow" w:eastAsia="Arial Narrow" w:hAnsi="Arial Narrow" w:cs="Arial Narrow"/>
          <w:sz w:val="24"/>
          <w:szCs w:val="24"/>
          <w:vertAlign w:val="superscript"/>
          <w:lang w:val="hu-HU"/>
        </w:rPr>
        <w:t xml:space="preserve"> </w:t>
      </w:r>
      <w:r w:rsidRPr="00B37687">
        <w:rPr>
          <w:rFonts w:ascii="Arial Narrow" w:eastAsia="Arial Narrow" w:hAnsi="Arial Narrow" w:cs="Arial Narrow"/>
          <w:sz w:val="24"/>
          <w:szCs w:val="24"/>
          <w:lang w:val="hu-HU"/>
        </w:rPr>
        <w:t>Kinevezésével a Médiatanács egyetlen elnökjelöltjévé</w:t>
      </w:r>
      <w:r w:rsidRPr="00B37687">
        <w:rPr>
          <w:rFonts w:ascii="Arial Narrow" w:eastAsia="Arial Narrow" w:hAnsi="Arial Narrow" w:cs="Arial Narrow"/>
          <w:sz w:val="24"/>
          <w:szCs w:val="24"/>
          <w:vertAlign w:val="superscript"/>
          <w:lang w:val="hu-HU"/>
        </w:rPr>
        <w:footnoteReference w:id="223"/>
      </w:r>
      <w:r w:rsidRPr="00B37687">
        <w:rPr>
          <w:rFonts w:ascii="Arial Narrow" w:eastAsia="Arial Narrow" w:hAnsi="Arial Narrow" w:cs="Arial Narrow"/>
          <w:sz w:val="24"/>
          <w:szCs w:val="24"/>
          <w:lang w:val="hu-HU"/>
        </w:rPr>
        <w:t xml:space="preserve"> válik. Bár a Médiatanács elnökét az Országgyűlés kétharmados minősített többséggel választja meg, az </w:t>
      </w:r>
      <w:r w:rsidRPr="00B37687">
        <w:rPr>
          <w:rFonts w:ascii="Arial Narrow" w:eastAsia="Arial Narrow" w:hAnsi="Arial Narrow" w:cs="Arial Narrow"/>
          <w:b/>
          <w:sz w:val="24"/>
          <w:szCs w:val="24"/>
          <w:lang w:val="hu-HU"/>
        </w:rPr>
        <w:t>Országgyűlés szerepe pusztán arra korlátozódik, hogy a jelölt megválasztását joga van megtagadni.</w:t>
      </w:r>
      <w:r w:rsidRPr="00F17A9A">
        <w:rPr>
          <w:rFonts w:ascii="Arial Narrow" w:eastAsia="Arial Narrow" w:hAnsi="Arial Narrow" w:cs="Arial Narrow"/>
          <w:bCs/>
          <w:sz w:val="24"/>
          <w:szCs w:val="24"/>
          <w:vertAlign w:val="superscript"/>
          <w:lang w:val="hu-HU"/>
        </w:rPr>
        <w:footnoteReference w:id="224"/>
      </w:r>
      <w:r w:rsidRPr="00F17A9A">
        <w:rPr>
          <w:rFonts w:ascii="Arial Narrow" w:eastAsia="Arial Narrow" w:hAnsi="Arial Narrow" w:cs="Arial Narrow"/>
          <w:bCs/>
          <w:sz w:val="24"/>
          <w:szCs w:val="24"/>
          <w:lang w:val="hu-HU"/>
        </w:rPr>
        <w:t xml:space="preserve"> </w:t>
      </w:r>
      <w:r w:rsidRPr="00B37687">
        <w:rPr>
          <w:rFonts w:ascii="Arial Narrow" w:eastAsia="Arial Narrow" w:hAnsi="Arial Narrow" w:cs="Arial Narrow"/>
          <w:sz w:val="24"/>
          <w:szCs w:val="24"/>
          <w:lang w:val="hu-HU"/>
        </w:rPr>
        <w:t xml:space="preserve">Az érdemi parlamentáris kontrollnak több tere van a </w:t>
      </w:r>
      <w:r>
        <w:rPr>
          <w:rFonts w:ascii="Arial Narrow" w:eastAsia="Arial Narrow" w:hAnsi="Arial Narrow" w:cs="Arial Narrow"/>
          <w:sz w:val="24"/>
          <w:szCs w:val="24"/>
          <w:lang w:val="hu-HU"/>
        </w:rPr>
        <w:t>Médiat</w:t>
      </w:r>
      <w:r w:rsidRPr="00B37687">
        <w:rPr>
          <w:rFonts w:ascii="Arial Narrow" w:eastAsia="Arial Narrow" w:hAnsi="Arial Narrow" w:cs="Arial Narrow"/>
          <w:sz w:val="24"/>
          <w:szCs w:val="24"/>
          <w:lang w:val="hu-HU"/>
        </w:rPr>
        <w:t xml:space="preserve">anács másik négy (szintén kilencéves mandátummal rendelkező) </w:t>
      </w:r>
      <w:r w:rsidRPr="00B37687">
        <w:rPr>
          <w:rFonts w:ascii="Arial Narrow" w:eastAsia="Arial Narrow" w:hAnsi="Arial Narrow" w:cs="Arial Narrow"/>
          <w:sz w:val="24"/>
          <w:szCs w:val="24"/>
          <w:lang w:val="hu-HU"/>
        </w:rPr>
        <w:lastRenderedPageBreak/>
        <w:t>tagjának megválasztásával kapcsolatban, tekintettel arra, hogy a tagokra az országgyűlési képviselőcsoportok egy-egy tagjából álló eseti bizottság tesz javaslatot.</w:t>
      </w:r>
      <w:r w:rsidRPr="00B37687">
        <w:rPr>
          <w:rFonts w:ascii="Arial Narrow" w:eastAsia="Arial Narrow" w:hAnsi="Arial Narrow" w:cs="Arial Narrow"/>
          <w:sz w:val="24"/>
          <w:szCs w:val="24"/>
          <w:vertAlign w:val="superscript"/>
          <w:lang w:val="hu-HU"/>
        </w:rPr>
        <w:footnoteReference w:id="225"/>
      </w:r>
    </w:p>
    <w:p w14:paraId="220B5D99" w14:textId="77777777" w:rsidR="00F45DA4" w:rsidRPr="00B37687" w:rsidRDefault="00F45DA4" w:rsidP="00F45DA4">
      <w:pPr>
        <w:spacing w:before="120" w:after="60"/>
        <w:jc w:val="both"/>
        <w:rPr>
          <w:rFonts w:ascii="Arial Narrow" w:eastAsia="Arial Narrow" w:hAnsi="Arial Narrow" w:cs="Arial Narrow"/>
          <w:sz w:val="24"/>
          <w:szCs w:val="24"/>
          <w:vertAlign w:val="superscript"/>
          <w:lang w:val="hu-HU"/>
        </w:rPr>
      </w:pPr>
      <w:r w:rsidRPr="00B37687">
        <w:rPr>
          <w:rFonts w:ascii="Arial Narrow" w:eastAsia="Arial Narrow" w:hAnsi="Arial Narrow" w:cs="Arial Narrow"/>
          <w:sz w:val="24"/>
          <w:szCs w:val="24"/>
          <w:lang w:val="hu-HU"/>
        </w:rPr>
        <w:t>2021 októberében a kettős elnök a hivatali idejének lejárta előtt kevesebb, mint egy évvel hirtelen lemondott,</w:t>
      </w:r>
      <w:r w:rsidRPr="00B37687">
        <w:rPr>
          <w:rFonts w:ascii="Arial Narrow" w:eastAsia="Arial Narrow" w:hAnsi="Arial Narrow" w:cs="Arial Narrow"/>
          <w:sz w:val="24"/>
          <w:szCs w:val="24"/>
          <w:vertAlign w:val="superscript"/>
          <w:lang w:val="hu-HU"/>
        </w:rPr>
        <w:footnoteReference w:id="226"/>
      </w:r>
      <w:r w:rsidRPr="00B37687">
        <w:rPr>
          <w:rFonts w:ascii="Arial Narrow" w:eastAsia="Arial Narrow" w:hAnsi="Arial Narrow" w:cs="Arial Narrow"/>
          <w:sz w:val="24"/>
          <w:szCs w:val="24"/>
          <w:lang w:val="hu-HU"/>
        </w:rPr>
        <w:t xml:space="preserve"> ezáltal lehetővé téve a kormánypártok számára, hogy egy másik, kormány által támogatott elnököt válasszanak meg további kilenc évre. Mivel a kettős elnök mandátuma éppen a soron következő, 2022-es országgyűlési választásokat követően járt volna le, hivatali idejének kitöltése esetén lehetővé vált volna egy újonnan megalakuló, esetlegesen plurálisabb összetételű Országgyűlés számára, hogy egy </w:t>
      </w:r>
      <w:proofErr w:type="spellStart"/>
      <w:r w:rsidRPr="00B37687">
        <w:rPr>
          <w:rFonts w:ascii="Arial Narrow" w:eastAsia="Arial Narrow" w:hAnsi="Arial Narrow" w:cs="Arial Narrow"/>
          <w:sz w:val="24"/>
          <w:szCs w:val="24"/>
          <w:lang w:val="hu-HU"/>
        </w:rPr>
        <w:t>összpárti</w:t>
      </w:r>
      <w:proofErr w:type="spellEnd"/>
      <w:r w:rsidRPr="00B37687">
        <w:rPr>
          <w:rFonts w:ascii="Arial Narrow" w:eastAsia="Arial Narrow" w:hAnsi="Arial Narrow" w:cs="Arial Narrow"/>
          <w:sz w:val="24"/>
          <w:szCs w:val="24"/>
          <w:lang w:val="hu-HU"/>
        </w:rPr>
        <w:t xml:space="preserve"> támogatást élvező jelöltet válasszon meg.</w:t>
      </w:r>
      <w:r w:rsidRPr="00B37687">
        <w:rPr>
          <w:rFonts w:ascii="Arial Narrow" w:eastAsia="Arial Narrow" w:hAnsi="Arial Narrow" w:cs="Arial Narrow"/>
          <w:sz w:val="24"/>
          <w:szCs w:val="24"/>
          <w:vertAlign w:val="superscript"/>
          <w:lang w:val="hu-HU"/>
        </w:rPr>
        <w:footnoteReference w:id="227"/>
      </w:r>
      <w:r w:rsidRPr="00B37687">
        <w:rPr>
          <w:rFonts w:ascii="Arial Narrow" w:eastAsia="Arial Narrow" w:hAnsi="Arial Narrow" w:cs="Arial Narrow"/>
          <w:b/>
          <w:sz w:val="24"/>
          <w:szCs w:val="24"/>
          <w:lang w:val="hu-HU"/>
        </w:rPr>
        <w:t xml:space="preserve"> Az ellenzéki képviselők</w:t>
      </w:r>
      <w:r w:rsidRPr="00B37687">
        <w:rPr>
          <w:rFonts w:ascii="Arial Narrow" w:eastAsia="Arial Narrow" w:hAnsi="Arial Narrow" w:cs="Arial Narrow"/>
          <w:sz w:val="24"/>
          <w:szCs w:val="24"/>
          <w:lang w:val="hu-HU"/>
        </w:rPr>
        <w:t xml:space="preserve"> az intézkedést „antidemokratikus és aggályos lépésnek” nevezték és </w:t>
      </w:r>
      <w:r w:rsidRPr="00B37687">
        <w:rPr>
          <w:rFonts w:ascii="Arial Narrow" w:eastAsia="Arial Narrow" w:hAnsi="Arial Narrow" w:cs="Arial Narrow"/>
          <w:b/>
          <w:sz w:val="24"/>
          <w:szCs w:val="24"/>
          <w:lang w:val="hu-HU"/>
        </w:rPr>
        <w:t>bojkottálták a következő elnök jelölését</w:t>
      </w:r>
      <w:r w:rsidRPr="00360548">
        <w:rPr>
          <w:rFonts w:ascii="Arial Narrow" w:eastAsia="Arial Narrow" w:hAnsi="Arial Narrow" w:cs="Arial Narrow"/>
          <w:bCs/>
          <w:sz w:val="24"/>
          <w:szCs w:val="24"/>
          <w:lang w:val="hu-HU"/>
        </w:rPr>
        <w:t>.</w:t>
      </w:r>
      <w:r w:rsidRPr="00360548">
        <w:rPr>
          <w:rFonts w:ascii="Arial Narrow" w:eastAsia="Arial Narrow" w:hAnsi="Arial Narrow" w:cs="Arial Narrow"/>
          <w:bCs/>
          <w:sz w:val="24"/>
          <w:szCs w:val="24"/>
          <w:vertAlign w:val="superscript"/>
          <w:lang w:val="hu-HU"/>
        </w:rPr>
        <w:footnoteReference w:id="228"/>
      </w:r>
      <w:r w:rsidRPr="00360548">
        <w:rPr>
          <w:rFonts w:ascii="Arial Narrow" w:eastAsia="Arial Narrow" w:hAnsi="Arial Narrow" w:cs="Arial Narrow"/>
          <w:bCs/>
          <w:sz w:val="24"/>
          <w:szCs w:val="24"/>
          <w:lang w:val="hu-HU"/>
        </w:rPr>
        <w:t xml:space="preserve"> </w:t>
      </w:r>
      <w:r w:rsidRPr="00B37687">
        <w:rPr>
          <w:rFonts w:ascii="Arial Narrow" w:eastAsia="Arial Narrow" w:hAnsi="Arial Narrow" w:cs="Arial Narrow"/>
          <w:sz w:val="24"/>
          <w:szCs w:val="24"/>
          <w:lang w:val="hu-HU"/>
        </w:rPr>
        <w:t>December 3-án</w:t>
      </w:r>
      <w:r w:rsidRPr="00B37687">
        <w:rPr>
          <w:rFonts w:ascii="Arial Narrow" w:eastAsia="Arial Narrow" w:hAnsi="Arial Narrow" w:cs="Arial Narrow"/>
          <w:sz w:val="24"/>
          <w:szCs w:val="24"/>
          <w:vertAlign w:val="superscript"/>
          <w:lang w:val="hu-HU"/>
        </w:rPr>
        <w:footnoteReference w:id="229"/>
      </w:r>
      <w:r w:rsidRPr="00B37687">
        <w:rPr>
          <w:rFonts w:ascii="Arial Narrow" w:eastAsia="Arial Narrow" w:hAnsi="Arial Narrow" w:cs="Arial Narrow"/>
          <w:sz w:val="24"/>
          <w:szCs w:val="24"/>
          <w:lang w:val="hu-HU"/>
        </w:rPr>
        <w:t xml:space="preserve"> a </w:t>
      </w:r>
      <w:r w:rsidRPr="00B37687">
        <w:rPr>
          <w:rFonts w:ascii="Arial Narrow" w:eastAsia="Arial Narrow" w:hAnsi="Arial Narrow" w:cs="Arial Narrow"/>
          <w:b/>
          <w:sz w:val="24"/>
          <w:szCs w:val="24"/>
          <w:lang w:val="hu-HU"/>
        </w:rPr>
        <w:t>köztársasági elnök kinevezte a Hatóság új elnökét,</w:t>
      </w:r>
      <w:r w:rsidRPr="00B37687">
        <w:rPr>
          <w:rFonts w:ascii="Arial Narrow" w:eastAsia="Arial Narrow" w:hAnsi="Arial Narrow" w:cs="Arial Narrow"/>
          <w:sz w:val="24"/>
          <w:szCs w:val="24"/>
          <w:lang w:val="hu-HU"/>
        </w:rPr>
        <w:t xml:space="preserve"> és december 14-én</w:t>
      </w:r>
      <w:r w:rsidRPr="00B37687">
        <w:rPr>
          <w:rFonts w:ascii="Arial Narrow" w:eastAsia="Arial Narrow" w:hAnsi="Arial Narrow" w:cs="Arial Narrow"/>
          <w:sz w:val="24"/>
          <w:szCs w:val="24"/>
          <w:vertAlign w:val="superscript"/>
          <w:lang w:val="hu-HU"/>
        </w:rPr>
        <w:footnoteReference w:id="230"/>
      </w:r>
      <w:r w:rsidRPr="00B37687">
        <w:rPr>
          <w:rFonts w:ascii="Arial Narrow" w:eastAsia="Arial Narrow" w:hAnsi="Arial Narrow" w:cs="Arial Narrow"/>
          <w:sz w:val="24"/>
          <w:szCs w:val="24"/>
          <w:lang w:val="hu-HU"/>
        </w:rPr>
        <w:t xml:space="preserve"> </w:t>
      </w:r>
      <w:r w:rsidRPr="00B37687">
        <w:rPr>
          <w:rFonts w:ascii="Arial Narrow" w:eastAsia="Arial Narrow" w:hAnsi="Arial Narrow" w:cs="Arial Narrow"/>
          <w:b/>
          <w:sz w:val="24"/>
          <w:szCs w:val="24"/>
          <w:lang w:val="hu-HU"/>
        </w:rPr>
        <w:t xml:space="preserve">az Országgyűlés megválasztotta őt a Médiatanács elnökének, </w:t>
      </w:r>
      <w:r w:rsidRPr="00B37687">
        <w:rPr>
          <w:rFonts w:ascii="Arial Narrow" w:eastAsia="Arial Narrow" w:hAnsi="Arial Narrow" w:cs="Arial Narrow"/>
          <w:sz w:val="24"/>
          <w:szCs w:val="24"/>
          <w:lang w:val="hu-HU"/>
        </w:rPr>
        <w:t xml:space="preserve">valamint megválasztotta a </w:t>
      </w:r>
      <w:r>
        <w:rPr>
          <w:rFonts w:ascii="Arial Narrow" w:eastAsia="Arial Narrow" w:hAnsi="Arial Narrow" w:cs="Arial Narrow"/>
          <w:sz w:val="24"/>
          <w:szCs w:val="24"/>
          <w:lang w:val="hu-HU"/>
        </w:rPr>
        <w:t>Médiat</w:t>
      </w:r>
      <w:r w:rsidRPr="00B37687">
        <w:rPr>
          <w:rFonts w:ascii="Arial Narrow" w:eastAsia="Arial Narrow" w:hAnsi="Arial Narrow" w:cs="Arial Narrow"/>
          <w:sz w:val="24"/>
          <w:szCs w:val="24"/>
          <w:lang w:val="hu-HU"/>
        </w:rPr>
        <w:t>anács egyik új tagját.</w:t>
      </w:r>
      <w:r w:rsidRPr="00B37687">
        <w:rPr>
          <w:rFonts w:ascii="Arial Narrow" w:eastAsia="Arial Narrow" w:hAnsi="Arial Narrow" w:cs="Arial Narrow"/>
          <w:sz w:val="24"/>
          <w:szCs w:val="24"/>
          <w:vertAlign w:val="superscript"/>
          <w:lang w:val="hu-HU"/>
        </w:rPr>
        <w:footnoteReference w:id="231"/>
      </w:r>
    </w:p>
    <w:p w14:paraId="1823C74B" w14:textId="77777777" w:rsidR="00F45DA4" w:rsidRDefault="00F45DA4" w:rsidP="00F45DA4">
      <w:pPr>
        <w:spacing w:before="120" w:after="60"/>
        <w:jc w:val="both"/>
        <w:rPr>
          <w:rFonts w:ascii="Arial Narrow" w:eastAsia="Arial Narrow" w:hAnsi="Arial Narrow" w:cs="Arial Narrow"/>
          <w:b/>
          <w:sz w:val="24"/>
          <w:szCs w:val="24"/>
          <w:lang w:val="hu-HU"/>
        </w:rPr>
      </w:pPr>
      <w:r w:rsidRPr="00B37687">
        <w:rPr>
          <w:rFonts w:ascii="Arial Narrow" w:eastAsia="Arial Narrow" w:hAnsi="Arial Narrow" w:cs="Arial Narrow"/>
          <w:sz w:val="24"/>
          <w:szCs w:val="24"/>
          <w:lang w:val="hu-HU"/>
        </w:rPr>
        <w:t xml:space="preserve">A </w:t>
      </w:r>
      <w:r>
        <w:rPr>
          <w:rFonts w:ascii="Arial Narrow" w:eastAsia="Arial Narrow" w:hAnsi="Arial Narrow" w:cs="Arial Narrow"/>
          <w:sz w:val="24"/>
          <w:szCs w:val="24"/>
          <w:lang w:val="hu-HU"/>
        </w:rPr>
        <w:t>Médiat</w:t>
      </w:r>
      <w:r w:rsidRPr="00B37687">
        <w:rPr>
          <w:rFonts w:ascii="Arial Narrow" w:eastAsia="Arial Narrow" w:hAnsi="Arial Narrow" w:cs="Arial Narrow"/>
          <w:sz w:val="24"/>
          <w:szCs w:val="24"/>
          <w:lang w:val="hu-HU"/>
        </w:rPr>
        <w:t>anács tagjainak és elnökének megbízatása a megbízatási idő lejártával, lemondással, a tag, illetve az elnök halálával, összeférhetetlenség megállapításával, valamint gondnokság alá helyezés, szabadságvesztés, illetve a megbízatásból eredő feladatok teljesítésének elmulasztása miatt szűnhet meg.</w:t>
      </w:r>
      <w:r w:rsidRPr="00B37687">
        <w:rPr>
          <w:rFonts w:ascii="Arial Narrow" w:eastAsia="Arial Narrow" w:hAnsi="Arial Narrow" w:cs="Arial Narrow"/>
          <w:sz w:val="24"/>
          <w:szCs w:val="24"/>
          <w:vertAlign w:val="superscript"/>
          <w:lang w:val="hu-HU"/>
        </w:rPr>
        <w:footnoteReference w:id="232"/>
      </w:r>
      <w:r>
        <w:rPr>
          <w:rFonts w:ascii="Arial Narrow" w:eastAsia="Arial Narrow" w:hAnsi="Arial Narrow" w:cs="Arial Narrow"/>
          <w:sz w:val="24"/>
          <w:szCs w:val="24"/>
          <w:vertAlign w:val="superscript"/>
          <w:lang w:val="hu-HU"/>
        </w:rPr>
        <w:t xml:space="preserve"> </w:t>
      </w:r>
      <w:r w:rsidRPr="00B37687">
        <w:rPr>
          <w:rFonts w:ascii="Arial Narrow" w:eastAsia="Arial Narrow" w:hAnsi="Arial Narrow" w:cs="Arial Narrow"/>
          <w:b/>
          <w:sz w:val="24"/>
          <w:szCs w:val="24"/>
          <w:lang w:val="hu-HU"/>
        </w:rPr>
        <w:t xml:space="preserve">Nincs jogalap arra, hogy a </w:t>
      </w:r>
      <w:r>
        <w:rPr>
          <w:rFonts w:ascii="Arial Narrow" w:eastAsia="Arial Narrow" w:hAnsi="Arial Narrow" w:cs="Arial Narrow"/>
          <w:b/>
          <w:sz w:val="24"/>
          <w:szCs w:val="24"/>
          <w:lang w:val="hu-HU"/>
        </w:rPr>
        <w:t>Médiat</w:t>
      </w:r>
      <w:r w:rsidRPr="00B37687">
        <w:rPr>
          <w:rFonts w:ascii="Arial Narrow" w:eastAsia="Arial Narrow" w:hAnsi="Arial Narrow" w:cs="Arial Narrow"/>
          <w:b/>
          <w:sz w:val="24"/>
          <w:szCs w:val="24"/>
          <w:lang w:val="hu-HU"/>
        </w:rPr>
        <w:t xml:space="preserve">anács tagjait vagy elnökét a jogkörükkel való visszaélés miatt eltávolítsák. </w:t>
      </w:r>
      <w:r w:rsidRPr="00B37687">
        <w:rPr>
          <w:rFonts w:ascii="Arial Narrow" w:eastAsia="Arial Narrow" w:hAnsi="Arial Narrow" w:cs="Arial Narrow"/>
          <w:sz w:val="24"/>
          <w:szCs w:val="24"/>
          <w:lang w:val="hu-HU"/>
        </w:rPr>
        <w:t xml:space="preserve">A felmentés törvényi indokai pusztán formálisak és technikai jellegűek, ami </w:t>
      </w:r>
      <w:r w:rsidRPr="00B37687">
        <w:rPr>
          <w:rFonts w:ascii="Arial Narrow" w:eastAsia="Arial Narrow" w:hAnsi="Arial Narrow" w:cs="Arial Narrow"/>
          <w:b/>
          <w:sz w:val="24"/>
          <w:szCs w:val="24"/>
          <w:lang w:val="hu-HU"/>
        </w:rPr>
        <w:t>kilenc évre</w:t>
      </w:r>
      <w:r w:rsidRPr="00B37687">
        <w:rPr>
          <w:rFonts w:ascii="Arial Narrow" w:eastAsia="Arial Narrow" w:hAnsi="Arial Narrow" w:cs="Arial Narrow"/>
          <w:sz w:val="24"/>
          <w:szCs w:val="24"/>
          <w:lang w:val="hu-HU"/>
        </w:rPr>
        <w:t xml:space="preserve"> szóló </w:t>
      </w:r>
      <w:proofErr w:type="spellStart"/>
      <w:r w:rsidRPr="00B37687">
        <w:rPr>
          <w:rFonts w:ascii="Arial Narrow" w:eastAsia="Arial Narrow" w:hAnsi="Arial Narrow" w:cs="Arial Narrow"/>
          <w:sz w:val="24"/>
          <w:szCs w:val="24"/>
          <w:lang w:val="hu-HU"/>
        </w:rPr>
        <w:t>elmozdíthatatlanságot</w:t>
      </w:r>
      <w:proofErr w:type="spellEnd"/>
      <w:r w:rsidRPr="00B37687">
        <w:rPr>
          <w:rFonts w:ascii="Arial Narrow" w:eastAsia="Arial Narrow" w:hAnsi="Arial Narrow" w:cs="Arial Narrow"/>
          <w:sz w:val="24"/>
          <w:szCs w:val="24"/>
          <w:lang w:val="hu-HU"/>
        </w:rPr>
        <w:t xml:space="preserve"> jelent</w:t>
      </w:r>
      <w:r w:rsidRPr="00F45DA4">
        <w:rPr>
          <w:rFonts w:ascii="Arial Narrow" w:eastAsia="Arial Narrow" w:hAnsi="Arial Narrow" w:cs="Arial Narrow"/>
          <w:bCs/>
          <w:sz w:val="24"/>
          <w:szCs w:val="24"/>
          <w:lang w:val="hu-HU"/>
        </w:rPr>
        <w:t>.</w:t>
      </w:r>
      <w:r w:rsidRPr="00F45DA4">
        <w:rPr>
          <w:rFonts w:ascii="Arial Narrow" w:eastAsia="Arial Narrow" w:hAnsi="Arial Narrow" w:cs="Arial Narrow"/>
          <w:bCs/>
          <w:sz w:val="24"/>
          <w:szCs w:val="24"/>
          <w:lang w:val="hu-HU"/>
        </w:rPr>
        <w:t xml:space="preserve"> </w:t>
      </w:r>
    </w:p>
    <w:p w14:paraId="45CB8CF8" w14:textId="0AD4934E" w:rsidR="00F45DA4" w:rsidRPr="00B37687" w:rsidRDefault="00F45DA4" w:rsidP="00F45DA4">
      <w:pPr>
        <w:spacing w:before="240" w:after="120"/>
        <w:jc w:val="both"/>
        <w:rPr>
          <w:rFonts w:ascii="Arial Narrow" w:eastAsia="Arial Narrow" w:hAnsi="Arial Narrow" w:cs="Arial Narrow"/>
          <w:sz w:val="24"/>
          <w:szCs w:val="24"/>
          <w:vertAlign w:val="superscript"/>
          <w:lang w:val="hu-HU"/>
        </w:rPr>
      </w:pPr>
      <w:r w:rsidRPr="00B37687">
        <w:rPr>
          <w:rFonts w:ascii="Arial Narrow" w:eastAsia="Arial Narrow" w:hAnsi="Arial Narrow" w:cs="Arial Narrow"/>
          <w:b/>
          <w:sz w:val="24"/>
          <w:szCs w:val="24"/>
          <w:lang w:val="hu-HU"/>
        </w:rPr>
        <w:t>A Közszolgálati Közalapítvány</w:t>
      </w:r>
      <w:r w:rsidRPr="00667FEE">
        <w:rPr>
          <w:rFonts w:ascii="Arial Narrow" w:eastAsia="Arial Narrow" w:hAnsi="Arial Narrow" w:cs="Arial Narrow"/>
          <w:bCs/>
          <w:sz w:val="24"/>
          <w:szCs w:val="24"/>
          <w:vertAlign w:val="superscript"/>
          <w:lang w:val="hu-HU"/>
        </w:rPr>
        <w:footnoteReference w:id="233"/>
      </w:r>
      <w:r w:rsidRPr="00667FEE">
        <w:rPr>
          <w:rFonts w:ascii="Arial Narrow" w:eastAsia="Arial Narrow" w:hAnsi="Arial Narrow" w:cs="Arial Narrow"/>
          <w:bCs/>
          <w:sz w:val="24"/>
          <w:szCs w:val="24"/>
          <w:lang w:val="hu-HU"/>
        </w:rPr>
        <w:t xml:space="preserve"> </w:t>
      </w:r>
      <w:r w:rsidRPr="00B37687">
        <w:rPr>
          <w:rFonts w:ascii="Arial Narrow" w:eastAsia="Arial Narrow" w:hAnsi="Arial Narrow" w:cs="Arial Narrow"/>
          <w:sz w:val="24"/>
          <w:szCs w:val="24"/>
          <w:lang w:val="hu-HU"/>
        </w:rPr>
        <w:t>Kuratóriuma</w:t>
      </w:r>
      <w:r w:rsidRPr="00B37687">
        <w:rPr>
          <w:rFonts w:ascii="Arial Narrow" w:eastAsia="Arial Narrow" w:hAnsi="Arial Narrow" w:cs="Arial Narrow"/>
          <w:sz w:val="24"/>
          <w:szCs w:val="24"/>
          <w:vertAlign w:val="superscript"/>
          <w:lang w:val="hu-HU"/>
        </w:rPr>
        <w:footnoteReference w:id="234"/>
      </w:r>
      <w:r w:rsidRPr="00B37687">
        <w:rPr>
          <w:rFonts w:ascii="Arial Narrow" w:eastAsia="Arial Narrow" w:hAnsi="Arial Narrow" w:cs="Arial Narrow"/>
          <w:sz w:val="24"/>
          <w:szCs w:val="24"/>
          <w:lang w:val="hu-HU"/>
        </w:rPr>
        <w:t xml:space="preserve"> választott és delegált tagokból áll, akiknek </w:t>
      </w:r>
      <w:r w:rsidRPr="00B37687">
        <w:rPr>
          <w:rFonts w:ascii="Arial Narrow" w:eastAsia="Arial Narrow" w:hAnsi="Arial Narrow" w:cs="Arial Narrow"/>
          <w:b/>
          <w:sz w:val="24"/>
          <w:szCs w:val="24"/>
          <w:lang w:val="hu-HU"/>
        </w:rPr>
        <w:t>hivatali ideje kilenc év</w:t>
      </w:r>
      <w:r w:rsidRPr="00B37687">
        <w:rPr>
          <w:rFonts w:ascii="Arial Narrow" w:eastAsia="Arial Narrow" w:hAnsi="Arial Narrow" w:cs="Arial Narrow"/>
          <w:sz w:val="24"/>
          <w:szCs w:val="24"/>
          <w:lang w:val="hu-HU"/>
        </w:rPr>
        <w:t>.</w:t>
      </w:r>
      <w:r w:rsidRPr="00B37687">
        <w:rPr>
          <w:rFonts w:ascii="Arial Narrow" w:eastAsia="Arial Narrow" w:hAnsi="Arial Narrow" w:cs="Arial Narrow"/>
          <w:sz w:val="24"/>
          <w:szCs w:val="24"/>
          <w:vertAlign w:val="superscript"/>
          <w:lang w:val="hu-HU"/>
        </w:rPr>
        <w:footnoteReference w:id="235"/>
      </w:r>
      <w:r w:rsidRPr="00B37687">
        <w:rPr>
          <w:rFonts w:ascii="Arial Narrow" w:eastAsia="Arial Narrow" w:hAnsi="Arial Narrow" w:cs="Arial Narrow"/>
          <w:sz w:val="24"/>
          <w:szCs w:val="24"/>
          <w:lang w:val="hu-HU"/>
        </w:rPr>
        <w:t xml:space="preserve"> Az Országgyűlés hat tagot választ a Kuratóriumba (három tagot a kormánypártok, </w:t>
      </w:r>
      <w:r w:rsidRPr="00B37687">
        <w:rPr>
          <w:rFonts w:ascii="Arial Narrow" w:eastAsia="Arial Narrow" w:hAnsi="Arial Narrow" w:cs="Arial Narrow"/>
          <w:sz w:val="24"/>
          <w:szCs w:val="24"/>
          <w:lang w:val="hu-HU"/>
        </w:rPr>
        <w:lastRenderedPageBreak/>
        <w:t>három tagot az ellenzéki pártok jelölnek),</w:t>
      </w:r>
      <w:r w:rsidRPr="00B37687">
        <w:rPr>
          <w:rFonts w:ascii="Arial Narrow" w:eastAsia="Arial Narrow" w:hAnsi="Arial Narrow" w:cs="Arial Narrow"/>
          <w:sz w:val="24"/>
          <w:szCs w:val="24"/>
          <w:vertAlign w:val="superscript"/>
          <w:lang w:val="hu-HU"/>
        </w:rPr>
        <w:footnoteReference w:id="236"/>
      </w:r>
      <w:r w:rsidRPr="00B37687">
        <w:rPr>
          <w:rFonts w:ascii="Arial Narrow" w:eastAsia="Arial Narrow" w:hAnsi="Arial Narrow" w:cs="Arial Narrow"/>
          <w:sz w:val="24"/>
          <w:szCs w:val="24"/>
          <w:lang w:val="hu-HU"/>
        </w:rPr>
        <w:t xml:space="preserve"> míg további egy tagot és az elnököt a Médiatanács delegálja </w:t>
      </w:r>
      <w:r w:rsidRPr="00B37687">
        <w:rPr>
          <w:rFonts w:ascii="Arial Narrow" w:eastAsia="Arial Narrow" w:hAnsi="Arial Narrow" w:cs="Arial Narrow"/>
          <w:b/>
          <w:sz w:val="24"/>
          <w:szCs w:val="24"/>
          <w:lang w:val="hu-HU"/>
        </w:rPr>
        <w:t>kilenc évre.</w:t>
      </w:r>
      <w:r w:rsidRPr="00B37687">
        <w:rPr>
          <w:rFonts w:ascii="Arial Narrow" w:eastAsia="Arial Narrow" w:hAnsi="Arial Narrow" w:cs="Arial Narrow"/>
          <w:b/>
          <w:sz w:val="24"/>
          <w:szCs w:val="24"/>
          <w:vertAlign w:val="superscript"/>
          <w:lang w:val="hu-HU"/>
        </w:rPr>
        <w:footnoteReference w:id="237"/>
      </w:r>
      <w:r w:rsidRPr="00B37687">
        <w:rPr>
          <w:rFonts w:ascii="Arial Narrow" w:eastAsia="Arial Narrow" w:hAnsi="Arial Narrow" w:cs="Arial Narrow"/>
          <w:sz w:val="24"/>
          <w:szCs w:val="24"/>
          <w:lang w:val="hu-HU"/>
        </w:rPr>
        <w:t xml:space="preserve"> A tagság </w:t>
      </w:r>
      <w:r w:rsidRPr="00667FEE">
        <w:rPr>
          <w:rFonts w:ascii="Arial Narrow" w:eastAsia="Arial Narrow" w:hAnsi="Arial Narrow" w:cs="Arial Narrow"/>
          <w:iCs/>
          <w:sz w:val="24"/>
          <w:szCs w:val="24"/>
          <w:lang w:val="hu-HU"/>
        </w:rPr>
        <w:t>megszűnik összeférhetetlenségi ok miatt, felmentéssel (ha az adott személyt cselekvőképességét érintő gondnokság alá helyezték)</w:t>
      </w:r>
      <w:r>
        <w:rPr>
          <w:rFonts w:ascii="Arial Narrow" w:eastAsia="Arial Narrow" w:hAnsi="Arial Narrow" w:cs="Arial Narrow"/>
          <w:iCs/>
          <w:sz w:val="24"/>
          <w:szCs w:val="24"/>
          <w:lang w:val="hu-HU"/>
        </w:rPr>
        <w:t xml:space="preserve">, </w:t>
      </w:r>
      <w:r w:rsidRPr="00667FEE">
        <w:rPr>
          <w:rFonts w:ascii="Arial Narrow" w:eastAsia="Arial Narrow" w:hAnsi="Arial Narrow" w:cs="Arial Narrow"/>
          <w:iCs/>
          <w:sz w:val="24"/>
          <w:szCs w:val="24"/>
          <w:lang w:val="hu-HU"/>
        </w:rPr>
        <w:t>és kizárással</w:t>
      </w:r>
      <w:r w:rsidRPr="00B37687">
        <w:rPr>
          <w:rFonts w:ascii="Arial Narrow" w:eastAsia="Arial Narrow" w:hAnsi="Arial Narrow" w:cs="Arial Narrow"/>
          <w:sz w:val="24"/>
          <w:szCs w:val="24"/>
          <w:lang w:val="hu-HU"/>
        </w:rPr>
        <w:t xml:space="preserve"> (ha az adott személy neki felróható okból több mint </w:t>
      </w:r>
      <w:r>
        <w:rPr>
          <w:rFonts w:ascii="Arial Narrow" w:eastAsia="Arial Narrow" w:hAnsi="Arial Narrow" w:cs="Arial Narrow"/>
          <w:sz w:val="24"/>
          <w:szCs w:val="24"/>
          <w:lang w:val="hu-HU"/>
        </w:rPr>
        <w:t>hat</w:t>
      </w:r>
      <w:r w:rsidRPr="00B37687">
        <w:rPr>
          <w:rFonts w:ascii="Arial Narrow" w:eastAsia="Arial Narrow" w:hAnsi="Arial Narrow" w:cs="Arial Narrow"/>
          <w:sz w:val="24"/>
          <w:szCs w:val="24"/>
          <w:lang w:val="hu-HU"/>
        </w:rPr>
        <w:t xml:space="preserve"> hónapon át nem tesz eleget feladatainak, vagy bűnösségét a bíróság</w:t>
      </w:r>
      <w:r>
        <w:rPr>
          <w:rFonts w:ascii="Arial Narrow" w:eastAsia="Arial Narrow" w:hAnsi="Arial Narrow" w:cs="Arial Narrow"/>
          <w:sz w:val="24"/>
          <w:szCs w:val="24"/>
          <w:lang w:val="hu-HU"/>
        </w:rPr>
        <w:t xml:space="preserve"> </w:t>
      </w:r>
      <w:r w:rsidRPr="00B37687">
        <w:rPr>
          <w:rFonts w:ascii="Arial Narrow" w:eastAsia="Arial Narrow" w:hAnsi="Arial Narrow" w:cs="Arial Narrow"/>
          <w:sz w:val="24"/>
          <w:szCs w:val="24"/>
          <w:lang w:val="hu-HU"/>
        </w:rPr>
        <w:t>szabadságvesztést, a kuratóriumi tevékenységnek megfelelő foglalkozástól való eltiltást, vagy közügyektől való eltiltást tartalmazó ítélete megállapítja).</w:t>
      </w:r>
      <w:r w:rsidRPr="00B37687">
        <w:rPr>
          <w:rFonts w:ascii="Arial Narrow" w:eastAsia="Arial Narrow" w:hAnsi="Arial Narrow" w:cs="Arial Narrow"/>
          <w:sz w:val="24"/>
          <w:szCs w:val="24"/>
          <w:vertAlign w:val="superscript"/>
          <w:lang w:val="hu-HU"/>
        </w:rPr>
        <w:footnoteReference w:id="238"/>
      </w:r>
    </w:p>
    <w:p w14:paraId="2CEBEB66" w14:textId="77777777" w:rsidR="00F45DA4" w:rsidRPr="00B37687" w:rsidRDefault="00F45DA4" w:rsidP="00F45DA4">
      <w:pPr>
        <w:spacing w:after="120"/>
        <w:jc w:val="both"/>
        <w:rPr>
          <w:rFonts w:ascii="Arial Narrow" w:eastAsia="Arial Narrow" w:hAnsi="Arial Narrow" w:cs="Arial Narrow"/>
          <w:b/>
          <w:sz w:val="24"/>
          <w:szCs w:val="24"/>
          <w:vertAlign w:val="superscript"/>
          <w:lang w:val="hu-HU"/>
        </w:rPr>
      </w:pPr>
      <w:r w:rsidRPr="00B37687">
        <w:rPr>
          <w:rFonts w:ascii="Arial Narrow" w:eastAsia="Arial Narrow" w:hAnsi="Arial Narrow" w:cs="Arial Narrow"/>
          <w:sz w:val="24"/>
          <w:szCs w:val="24"/>
          <w:lang w:val="hu-HU"/>
        </w:rPr>
        <w:t xml:space="preserve">A </w:t>
      </w:r>
      <w:r w:rsidRPr="00B37687">
        <w:rPr>
          <w:rFonts w:ascii="Arial Narrow" w:eastAsia="Arial Narrow" w:hAnsi="Arial Narrow" w:cs="Arial Narrow"/>
          <w:b/>
          <w:sz w:val="24"/>
          <w:szCs w:val="24"/>
          <w:lang w:val="hu-HU"/>
        </w:rPr>
        <w:t>Közszolgálati Testület</w:t>
      </w:r>
      <w:r w:rsidRPr="00B37687">
        <w:rPr>
          <w:rFonts w:ascii="Arial Narrow" w:eastAsia="Arial Narrow" w:hAnsi="Arial Narrow" w:cs="Arial Narrow"/>
          <w:b/>
          <w:sz w:val="24"/>
          <w:szCs w:val="24"/>
          <w:vertAlign w:val="superscript"/>
          <w:lang w:val="hu-HU"/>
        </w:rPr>
        <w:footnoteReference w:id="239"/>
      </w:r>
      <w:r>
        <w:rPr>
          <w:rFonts w:ascii="Arial Narrow" w:eastAsia="Arial Narrow" w:hAnsi="Arial Narrow" w:cs="Arial Narrow"/>
          <w:b/>
          <w:sz w:val="24"/>
          <w:szCs w:val="24"/>
          <w:lang w:val="hu-HU"/>
        </w:rPr>
        <w:t xml:space="preserve"> </w:t>
      </w:r>
      <w:r w:rsidRPr="00B37687">
        <w:rPr>
          <w:rFonts w:ascii="Arial Narrow" w:eastAsia="Arial Narrow" w:hAnsi="Arial Narrow" w:cs="Arial Narrow"/>
          <w:b/>
          <w:sz w:val="24"/>
          <w:szCs w:val="24"/>
          <w:lang w:val="hu-HU"/>
        </w:rPr>
        <w:t xml:space="preserve">tagjait </w:t>
      </w:r>
      <w:r w:rsidRPr="00B37687">
        <w:rPr>
          <w:rFonts w:ascii="Arial Narrow" w:eastAsia="Arial Narrow" w:hAnsi="Arial Narrow" w:cs="Arial Narrow"/>
          <w:sz w:val="24"/>
          <w:szCs w:val="24"/>
          <w:lang w:val="hu-HU"/>
        </w:rPr>
        <w:t>a médiával nem foglalkozó 15 civil szervezet</w:t>
      </w:r>
      <w:r w:rsidRPr="00B37687">
        <w:rPr>
          <w:rFonts w:ascii="Arial Narrow" w:eastAsia="Arial Narrow" w:hAnsi="Arial Narrow" w:cs="Arial Narrow"/>
          <w:sz w:val="24"/>
          <w:szCs w:val="24"/>
          <w:vertAlign w:val="superscript"/>
          <w:lang w:val="hu-HU"/>
        </w:rPr>
        <w:footnoteReference w:id="240"/>
      </w:r>
      <w:r w:rsidRPr="00B37687">
        <w:rPr>
          <w:rFonts w:ascii="Arial Narrow" w:eastAsia="Arial Narrow" w:hAnsi="Arial Narrow" w:cs="Arial Narrow"/>
          <w:sz w:val="24"/>
          <w:szCs w:val="24"/>
          <w:lang w:val="hu-HU"/>
        </w:rPr>
        <w:t xml:space="preserve"> delegálja </w:t>
      </w:r>
      <w:r>
        <w:rPr>
          <w:rFonts w:ascii="Arial Narrow" w:eastAsia="Arial Narrow" w:hAnsi="Arial Narrow" w:cs="Arial Narrow"/>
          <w:sz w:val="24"/>
          <w:szCs w:val="24"/>
          <w:lang w:val="hu-HU"/>
        </w:rPr>
        <w:t>három</w:t>
      </w:r>
      <w:r w:rsidRPr="00B37687">
        <w:rPr>
          <w:rFonts w:ascii="Arial Narrow" w:eastAsia="Arial Narrow" w:hAnsi="Arial Narrow" w:cs="Arial Narrow"/>
          <w:sz w:val="24"/>
          <w:szCs w:val="24"/>
          <w:lang w:val="hu-HU"/>
        </w:rPr>
        <w:t xml:space="preserve"> évre. </w:t>
      </w:r>
      <w:r w:rsidRPr="00B37687">
        <w:rPr>
          <w:rFonts w:ascii="Arial Narrow" w:eastAsia="Arial Narrow" w:hAnsi="Arial Narrow" w:cs="Arial Narrow"/>
          <w:b/>
          <w:sz w:val="24"/>
          <w:szCs w:val="24"/>
          <w:lang w:val="hu-HU"/>
        </w:rPr>
        <w:t>2021 májusában az Országgyűlés megválasztotta a Kuratórium új kormánypárti tagját</w:t>
      </w:r>
      <w:r w:rsidRPr="00667FEE">
        <w:rPr>
          <w:rFonts w:ascii="Arial Narrow" w:eastAsia="Arial Narrow" w:hAnsi="Arial Narrow" w:cs="Arial Narrow"/>
          <w:bCs/>
          <w:sz w:val="24"/>
          <w:szCs w:val="24"/>
          <w:vertAlign w:val="superscript"/>
          <w:lang w:val="hu-HU"/>
        </w:rPr>
        <w:footnoteReference w:id="241"/>
      </w:r>
      <w:r w:rsidRPr="00B37687">
        <w:rPr>
          <w:rFonts w:ascii="Arial Narrow" w:eastAsia="Arial Narrow" w:hAnsi="Arial Narrow" w:cs="Arial Narrow"/>
          <w:b/>
          <w:sz w:val="24"/>
          <w:szCs w:val="24"/>
          <w:lang w:val="hu-HU"/>
        </w:rPr>
        <w:t xml:space="preserve"> </w:t>
      </w:r>
      <w:r w:rsidRPr="00B37687">
        <w:rPr>
          <w:rFonts w:ascii="Arial Narrow" w:eastAsia="Arial Narrow" w:hAnsi="Arial Narrow" w:cs="Arial Narrow"/>
          <w:sz w:val="24"/>
          <w:szCs w:val="24"/>
          <w:lang w:val="hu-HU"/>
        </w:rPr>
        <w:t>(aki</w:t>
      </w:r>
      <w:r w:rsidRPr="00B37687">
        <w:rPr>
          <w:rFonts w:ascii="Arial Narrow" w:eastAsia="Arial Narrow" w:hAnsi="Arial Narrow" w:cs="Arial Narrow"/>
          <w:b/>
          <w:sz w:val="24"/>
          <w:szCs w:val="24"/>
          <w:lang w:val="hu-HU"/>
        </w:rPr>
        <w:t xml:space="preserve"> </w:t>
      </w:r>
      <w:r w:rsidRPr="00B37687">
        <w:rPr>
          <w:rFonts w:ascii="Arial Narrow" w:eastAsia="Arial Narrow" w:hAnsi="Arial Narrow" w:cs="Arial Narrow"/>
          <w:sz w:val="24"/>
          <w:szCs w:val="24"/>
          <w:lang w:val="hu-HU"/>
        </w:rPr>
        <w:t>korábban a kormánypárt</w:t>
      </w:r>
      <w:r>
        <w:rPr>
          <w:rFonts w:ascii="Arial Narrow" w:eastAsia="Arial Narrow" w:hAnsi="Arial Narrow" w:cs="Arial Narrow"/>
          <w:sz w:val="24"/>
          <w:szCs w:val="24"/>
          <w:lang w:val="hu-HU"/>
        </w:rPr>
        <w:t>, a Fidesz</w:t>
      </w:r>
      <w:r w:rsidRPr="00B37687">
        <w:rPr>
          <w:rFonts w:ascii="Arial Narrow" w:eastAsia="Arial Narrow" w:hAnsi="Arial Narrow" w:cs="Arial Narrow"/>
          <w:sz w:val="24"/>
          <w:szCs w:val="24"/>
          <w:lang w:val="hu-HU"/>
        </w:rPr>
        <w:t xml:space="preserve"> kampányfőnöke és tagja volt).</w:t>
      </w:r>
      <w:r w:rsidRPr="00B37687">
        <w:rPr>
          <w:rFonts w:ascii="Arial Narrow" w:eastAsia="Arial Narrow" w:hAnsi="Arial Narrow" w:cs="Arial Narrow"/>
          <w:sz w:val="24"/>
          <w:szCs w:val="24"/>
          <w:vertAlign w:val="superscript"/>
          <w:lang w:val="hu-HU"/>
        </w:rPr>
        <w:footnoteReference w:id="242"/>
      </w:r>
      <w:r w:rsidRPr="00B37687">
        <w:rPr>
          <w:rFonts w:ascii="Arial Narrow" w:eastAsia="Arial Narrow" w:hAnsi="Arial Narrow" w:cs="Arial Narrow"/>
          <w:b/>
          <w:sz w:val="24"/>
          <w:szCs w:val="24"/>
          <w:vertAlign w:val="superscript"/>
          <w:lang w:val="hu-HU"/>
        </w:rPr>
        <w:t xml:space="preserve"> </w:t>
      </w:r>
    </w:p>
    <w:p w14:paraId="71B271B5" w14:textId="77777777" w:rsidR="00F45DA4" w:rsidRPr="00253832" w:rsidRDefault="00F45DA4" w:rsidP="00F45DA4">
      <w:pPr>
        <w:spacing w:before="240" w:after="360"/>
        <w:jc w:val="both"/>
        <w:rPr>
          <w:rFonts w:ascii="Arial Narrow" w:eastAsia="Tahoma" w:hAnsi="Arial Narrow" w:cs="Tahoma"/>
          <w:b/>
          <w:bCs/>
          <w:color w:val="4B8A93"/>
          <w:sz w:val="24"/>
          <w:szCs w:val="24"/>
          <w:lang w:val="en-GB"/>
        </w:rPr>
      </w:pPr>
      <w:r w:rsidRPr="00253832">
        <w:rPr>
          <w:rFonts w:ascii="Arial Narrow" w:eastAsia="Tahoma" w:hAnsi="Arial Narrow" w:cs="Tahoma"/>
          <w:b/>
          <w:bCs/>
          <w:color w:val="4B8A93"/>
          <w:sz w:val="24"/>
          <w:szCs w:val="24"/>
          <w:lang w:val="en-GB"/>
        </w:rPr>
        <w:t xml:space="preserve">34. Az </w:t>
      </w:r>
      <w:proofErr w:type="spellStart"/>
      <w:r w:rsidRPr="00253832">
        <w:rPr>
          <w:rFonts w:ascii="Arial Narrow" w:eastAsia="Tahoma" w:hAnsi="Arial Narrow" w:cs="Tahoma"/>
          <w:b/>
          <w:bCs/>
          <w:color w:val="4B8A93"/>
          <w:sz w:val="24"/>
          <w:szCs w:val="24"/>
          <w:lang w:val="en-GB"/>
        </w:rPr>
        <w:t>önszabályozó</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testületek</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megléte</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és</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szerepe</w:t>
      </w:r>
      <w:proofErr w:type="spellEnd"/>
    </w:p>
    <w:p w14:paraId="65C11BCC" w14:textId="77777777" w:rsidR="00F45DA4" w:rsidRPr="00E31345" w:rsidRDefault="00F45DA4" w:rsidP="00F45DA4">
      <w:pPr>
        <w:spacing w:after="120"/>
        <w:jc w:val="both"/>
        <w:rPr>
          <w:rFonts w:ascii="Arial Narrow" w:eastAsia="Tahoma" w:hAnsi="Arial Narrow" w:cs="Tahoma"/>
          <w:sz w:val="24"/>
          <w:szCs w:val="24"/>
          <w:lang w:val="hu-HU"/>
        </w:rPr>
      </w:pPr>
      <w:r w:rsidRPr="00E31345">
        <w:rPr>
          <w:rFonts w:ascii="Arial Narrow" w:eastAsia="Tahoma" w:hAnsi="Arial Narrow" w:cs="Tahoma"/>
          <w:sz w:val="24"/>
          <w:szCs w:val="24"/>
          <w:lang w:val="hu-HU"/>
        </w:rPr>
        <w:t xml:space="preserve">A helyzet változatlan maradt </w:t>
      </w:r>
      <w:r>
        <w:rPr>
          <w:rFonts w:ascii="Arial Narrow" w:eastAsia="Tahoma" w:hAnsi="Arial Narrow" w:cs="Tahoma"/>
          <w:sz w:val="24"/>
          <w:szCs w:val="24"/>
          <w:lang w:val="hu-HU"/>
        </w:rPr>
        <w:t>a jogállamiság jelentéshez készített legutóbbi civil anyag</w:t>
      </w:r>
      <w:r w:rsidRPr="00E31345">
        <w:rPr>
          <w:rFonts w:ascii="Arial Narrow" w:eastAsia="Tahoma" w:hAnsi="Arial Narrow" w:cs="Tahoma"/>
          <w:sz w:val="24"/>
          <w:szCs w:val="24"/>
          <w:lang w:val="hu-HU"/>
        </w:rPr>
        <w:t xml:space="preserve"> óta.</w:t>
      </w:r>
      <w:r w:rsidRPr="00E31345">
        <w:rPr>
          <w:rFonts w:ascii="Arial Narrow" w:eastAsia="Tahoma" w:hAnsi="Arial Narrow" w:cs="Tahoma"/>
          <w:sz w:val="24"/>
          <w:szCs w:val="24"/>
          <w:vertAlign w:val="superscript"/>
          <w:lang w:val="hu-HU"/>
        </w:rPr>
        <w:footnoteReference w:id="243"/>
      </w:r>
      <w:r w:rsidRPr="00E31345">
        <w:rPr>
          <w:rFonts w:ascii="Arial Narrow" w:eastAsia="Tahoma" w:hAnsi="Arial Narrow" w:cs="Tahoma"/>
          <w:sz w:val="24"/>
          <w:szCs w:val="24"/>
          <w:vertAlign w:val="superscript"/>
          <w:lang w:val="hu-HU"/>
        </w:rPr>
        <w:t xml:space="preserve"> </w:t>
      </w:r>
      <w:r w:rsidRPr="00E31345">
        <w:rPr>
          <w:rFonts w:ascii="Arial Narrow" w:eastAsia="Tahoma" w:hAnsi="Arial Narrow" w:cs="Tahoma"/>
          <w:sz w:val="24"/>
          <w:szCs w:val="24"/>
          <w:lang w:val="hu-HU"/>
        </w:rPr>
        <w:t xml:space="preserve">A magyar médiatörvény társszabályozási rendszert hozott létre a Médiatanács által gyakorolt felügyelet alternatívájaként (Magyarországon a médiahatóság szerepét a Médiatanács tölti be). A </w:t>
      </w:r>
      <w:r w:rsidRPr="00E31345">
        <w:rPr>
          <w:rFonts w:ascii="Arial Narrow" w:eastAsia="Tahoma" w:hAnsi="Arial Narrow" w:cs="Tahoma"/>
          <w:b/>
          <w:bCs/>
          <w:sz w:val="24"/>
          <w:szCs w:val="24"/>
          <w:lang w:val="hu-HU"/>
        </w:rPr>
        <w:t>törvény felhatalmazza a médiapiaci szereplőket, hogy önszabályozó szervezeteket hozzanak létre</w:t>
      </w:r>
      <w:r w:rsidRPr="00E31345">
        <w:rPr>
          <w:rFonts w:ascii="Arial Narrow" w:eastAsia="Tahoma" w:hAnsi="Arial Narrow" w:cs="Tahoma"/>
          <w:sz w:val="24"/>
          <w:szCs w:val="24"/>
          <w:lang w:val="hu-HU"/>
        </w:rPr>
        <w:t>, amelyek felhatalmazást kapnak, hogy – kizárólagos feladatkörükbe tartozóan – gondoskodjanak a médiatartalomra vonatkozó szabályok végrehajtásáról. A médiatörvény rendelkezése alapján a Médiatanács a tár</w:t>
      </w:r>
      <w:r>
        <w:rPr>
          <w:rFonts w:ascii="Arial Narrow" w:eastAsia="Tahoma" w:hAnsi="Arial Narrow" w:cs="Tahoma"/>
          <w:sz w:val="24"/>
          <w:szCs w:val="24"/>
          <w:lang w:val="hu-HU"/>
        </w:rPr>
        <w:t>s</w:t>
      </w:r>
      <w:r w:rsidRPr="00E31345">
        <w:rPr>
          <w:rFonts w:ascii="Arial Narrow" w:eastAsia="Tahoma" w:hAnsi="Arial Narrow" w:cs="Tahoma"/>
          <w:sz w:val="24"/>
          <w:szCs w:val="24"/>
          <w:lang w:val="hu-HU"/>
        </w:rPr>
        <w:t xml:space="preserve">szabályozó szervezetekkel közigazgatási szerződést köthet. E szerződések alapján az önszabályozó szervezet a hatóság hatáskörébe tartozó ügyek meghatározott típusával kapcsolatos feladatokat lát el, valamint egyéb szerepeket tölt be a médiaigazgatás és </w:t>
      </w:r>
      <w:r>
        <w:rPr>
          <w:rFonts w:ascii="Arial Narrow" w:eastAsia="Tahoma" w:hAnsi="Arial Narrow" w:cs="Tahoma"/>
          <w:sz w:val="24"/>
          <w:szCs w:val="24"/>
          <w:lang w:val="hu-HU"/>
        </w:rPr>
        <w:t xml:space="preserve">a </w:t>
      </w:r>
      <w:r w:rsidRPr="00E31345">
        <w:rPr>
          <w:rFonts w:ascii="Arial Narrow" w:eastAsia="Tahoma" w:hAnsi="Arial Narrow" w:cs="Tahoma"/>
          <w:sz w:val="24"/>
          <w:szCs w:val="24"/>
          <w:lang w:val="hu-HU"/>
        </w:rPr>
        <w:t>médiapolitika terén. E kereteken belül az önszabályozó szervezetek felelősek a szolgáltatók tevékenységét érintő panaszokkal kapcsolatos döntések meghozataláért, a médiavállalkozások közötti viták eldöntéséért és a szolgáltatók tevékenységének ellenőrzéséért. A törvény hangsúlyozza, hogy az önszabályozó szervezetek nem gyakorolnak hatósági, közhatalmi jogkört.</w:t>
      </w:r>
    </w:p>
    <w:p w14:paraId="3C544271" w14:textId="77777777" w:rsidR="00F45DA4" w:rsidRPr="00E31345" w:rsidRDefault="00F45DA4" w:rsidP="00F45DA4">
      <w:pPr>
        <w:spacing w:after="120"/>
        <w:jc w:val="both"/>
        <w:rPr>
          <w:rFonts w:ascii="Arial Narrow" w:eastAsia="Tahoma" w:hAnsi="Arial Narrow" w:cs="Tahoma"/>
          <w:sz w:val="24"/>
          <w:szCs w:val="24"/>
          <w:lang w:val="hu-HU"/>
        </w:rPr>
      </w:pPr>
      <w:r w:rsidRPr="00E31345">
        <w:rPr>
          <w:rFonts w:ascii="Arial Narrow" w:eastAsia="Tahoma" w:hAnsi="Arial Narrow" w:cs="Tahoma"/>
          <w:sz w:val="24"/>
          <w:szCs w:val="24"/>
          <w:lang w:val="hu-HU"/>
        </w:rPr>
        <w:t>2011 óta a társszabályozási rendszer résztvevőjeként négy szervezet alakult: a Magyar Lapkiadók Egyesülete, a Magyarországi Tartalomszolgáltatók Egyesülete, a Magyar Elektronikus Műsorszolgáltatók Egyesülete és az Önszabályozó Reklám Testület.</w:t>
      </w:r>
    </w:p>
    <w:p w14:paraId="0785C105" w14:textId="77777777" w:rsidR="00F45DA4" w:rsidRPr="00E31345" w:rsidRDefault="00F45DA4" w:rsidP="00F45DA4">
      <w:pPr>
        <w:spacing w:after="120"/>
        <w:jc w:val="both"/>
        <w:rPr>
          <w:rFonts w:ascii="Arial Narrow" w:eastAsia="Tahoma" w:hAnsi="Arial Narrow" w:cs="Tahoma"/>
          <w:sz w:val="24"/>
          <w:szCs w:val="24"/>
          <w:lang w:val="hu-HU"/>
        </w:rPr>
      </w:pPr>
      <w:r w:rsidRPr="00E31345">
        <w:rPr>
          <w:rFonts w:ascii="Arial Narrow" w:eastAsia="Tahoma" w:hAnsi="Arial Narrow" w:cs="Tahoma"/>
          <w:sz w:val="24"/>
          <w:szCs w:val="24"/>
          <w:lang w:val="hu-HU"/>
        </w:rPr>
        <w:t>Ugyanakkor a társszabályozási rendszer igazán soha nem vett lendületet, és nyilvánvaló</w:t>
      </w:r>
      <w:r>
        <w:rPr>
          <w:rFonts w:ascii="Arial Narrow" w:eastAsia="Tahoma" w:hAnsi="Arial Narrow" w:cs="Tahoma"/>
          <w:sz w:val="24"/>
          <w:szCs w:val="24"/>
          <w:lang w:val="hu-HU"/>
        </w:rPr>
        <w:t>an</w:t>
      </w:r>
      <w:r w:rsidRPr="00E31345">
        <w:rPr>
          <w:rFonts w:ascii="Arial Narrow" w:eastAsia="Tahoma" w:hAnsi="Arial Narrow" w:cs="Tahoma"/>
          <w:sz w:val="24"/>
          <w:szCs w:val="24"/>
          <w:lang w:val="hu-HU"/>
        </w:rPr>
        <w:t xml:space="preserve"> senki nem bízott abban, hogy érdemes ehhez a fórumhoz fordulni a vitás ügyek rendezése végett. A </w:t>
      </w:r>
      <w:r w:rsidRPr="00E31345">
        <w:rPr>
          <w:rFonts w:ascii="Arial Narrow" w:eastAsia="Tahoma" w:hAnsi="Arial Narrow" w:cs="Tahoma"/>
          <w:b/>
          <w:bCs/>
          <w:sz w:val="24"/>
          <w:szCs w:val="24"/>
          <w:lang w:val="hu-HU"/>
        </w:rPr>
        <w:t>társszabályozási eljárás nem független a hatóságoktól</w:t>
      </w:r>
      <w:r w:rsidRPr="00E31345">
        <w:rPr>
          <w:rFonts w:ascii="Arial Narrow" w:eastAsia="Tahoma" w:hAnsi="Arial Narrow" w:cs="Tahoma"/>
          <w:sz w:val="24"/>
          <w:szCs w:val="24"/>
          <w:lang w:val="hu-HU"/>
        </w:rPr>
        <w:t xml:space="preserve">, mivel – az alapul szolgáló szerződés alapján </w:t>
      </w:r>
      <w:r w:rsidRPr="00E31345">
        <w:rPr>
          <w:rFonts w:ascii="Arial Narrow" w:eastAsia="Tahoma" w:hAnsi="Arial Narrow" w:cs="Tahoma"/>
          <w:sz w:val="24"/>
          <w:szCs w:val="24"/>
          <w:lang w:val="hu-HU"/>
        </w:rPr>
        <w:lastRenderedPageBreak/>
        <w:t xml:space="preserve">– </w:t>
      </w:r>
      <w:r w:rsidRPr="00E31345">
        <w:rPr>
          <w:rFonts w:ascii="Arial Narrow" w:eastAsia="Tahoma" w:hAnsi="Arial Narrow" w:cs="Tahoma"/>
          <w:b/>
          <w:bCs/>
          <w:sz w:val="24"/>
          <w:szCs w:val="24"/>
          <w:lang w:val="hu-HU"/>
        </w:rPr>
        <w:t>a Médiatanács</w:t>
      </w:r>
      <w:r w:rsidRPr="00E31345">
        <w:rPr>
          <w:rFonts w:ascii="Arial Narrow" w:eastAsia="Tahoma" w:hAnsi="Arial Narrow" w:cs="Tahoma"/>
          <w:sz w:val="24"/>
          <w:szCs w:val="24"/>
          <w:lang w:val="hu-HU"/>
        </w:rPr>
        <w:t xml:space="preserve"> </w:t>
      </w:r>
      <w:r w:rsidRPr="00E31345">
        <w:rPr>
          <w:rFonts w:ascii="Arial Narrow" w:eastAsia="Tahoma" w:hAnsi="Arial Narrow" w:cs="Tahoma"/>
          <w:b/>
          <w:bCs/>
          <w:sz w:val="24"/>
          <w:szCs w:val="24"/>
          <w:lang w:val="hu-HU"/>
        </w:rPr>
        <w:t xml:space="preserve">biztosítja </w:t>
      </w:r>
      <w:r w:rsidRPr="00E31345">
        <w:rPr>
          <w:rFonts w:ascii="Arial Narrow" w:eastAsia="Tahoma" w:hAnsi="Arial Narrow" w:cs="Tahoma"/>
          <w:sz w:val="24"/>
          <w:szCs w:val="24"/>
          <w:lang w:val="hu-HU"/>
        </w:rPr>
        <w:t xml:space="preserve">a társzabályozó szervezeteknek az </w:t>
      </w:r>
      <w:r w:rsidRPr="00E31345">
        <w:rPr>
          <w:rFonts w:ascii="Arial Narrow" w:eastAsia="Tahoma" w:hAnsi="Arial Narrow" w:cs="Tahoma"/>
          <w:b/>
          <w:bCs/>
          <w:sz w:val="24"/>
          <w:szCs w:val="24"/>
          <w:lang w:val="hu-HU"/>
        </w:rPr>
        <w:t>anyagi támogatást</w:t>
      </w:r>
      <w:r w:rsidRPr="00E31345">
        <w:rPr>
          <w:rFonts w:ascii="Arial Narrow" w:eastAsia="Tahoma" w:hAnsi="Arial Narrow" w:cs="Tahoma"/>
          <w:sz w:val="24"/>
          <w:szCs w:val="24"/>
          <w:lang w:val="hu-HU"/>
        </w:rPr>
        <w:t xml:space="preserve">. A piactól sem független, mert </w:t>
      </w:r>
      <w:r w:rsidRPr="00E31345">
        <w:rPr>
          <w:rFonts w:ascii="Arial Narrow" w:eastAsia="Tahoma" w:hAnsi="Arial Narrow" w:cs="Tahoma"/>
          <w:b/>
          <w:bCs/>
          <w:sz w:val="24"/>
          <w:szCs w:val="24"/>
          <w:lang w:val="hu-HU"/>
        </w:rPr>
        <w:t>a piaci szereplők delegálnak tagokat e testületekbe</w:t>
      </w:r>
      <w:r w:rsidRPr="00E31345">
        <w:rPr>
          <w:rFonts w:ascii="Arial Narrow" w:eastAsia="Tahoma" w:hAnsi="Arial Narrow" w:cs="Tahoma"/>
          <w:sz w:val="24"/>
          <w:szCs w:val="24"/>
          <w:lang w:val="hu-HU"/>
        </w:rPr>
        <w:t>. Emellett a piaci szereplők követni tudják, kik nyújtottak be panaszt ellenük. Így senkinek nem állt érdekében, hogy ilyen eljárást indítson. A piaci szereplők úgy érzik, jobb megőrizni a békés kapcsolatokat és elkerülni egy olyan forgatókönyvet, amelyben egymás vitás ügyeiben kellene elmélyedniük, valamint, hogy nem jó ötlet a hatóság figyelmét felhívni a problémákra. A civil szervezetek és az állampolgárok szintén nem jelentik be a problémás ügyeket, vagy azért, mert nem ismerik a rendszert, vagy azért, mert nem akarnak egy olyan hatósági gyakorlatot legitimálni, amelyben a Médiatanácsnak szerepe van.</w:t>
      </w:r>
    </w:p>
    <w:p w14:paraId="314A99BC" w14:textId="77777777" w:rsidR="00F45DA4" w:rsidRPr="00253832" w:rsidRDefault="00F45DA4" w:rsidP="00F45DA4">
      <w:pPr>
        <w:spacing w:after="120"/>
        <w:jc w:val="both"/>
        <w:rPr>
          <w:rFonts w:ascii="Arial Narrow" w:eastAsia="Tahoma" w:hAnsi="Arial Narrow" w:cs="Tahoma"/>
          <w:sz w:val="24"/>
          <w:szCs w:val="24"/>
          <w:lang w:val="hu-HU"/>
        </w:rPr>
      </w:pPr>
      <w:r w:rsidRPr="00E31345">
        <w:rPr>
          <w:rFonts w:ascii="Arial Narrow" w:eastAsia="Tahoma" w:hAnsi="Arial Narrow" w:cs="Tahoma"/>
          <w:sz w:val="24"/>
          <w:szCs w:val="24"/>
          <w:lang w:val="hu-HU"/>
        </w:rPr>
        <w:t xml:space="preserve">Ami a társszabályozási rendszer hatékonyságának értékelését illeti, igen árulkodó, hogy három iparági szervezet honlapjának a vonatkozó oldalai teljesen üresek; ezek a szervezetek pusztán az alapul szolgáló, hatósággal megkötött szerződést töltötték fel. </w:t>
      </w:r>
      <w:r w:rsidRPr="00E31345">
        <w:rPr>
          <w:rFonts w:ascii="Arial Narrow" w:eastAsia="Tahoma" w:hAnsi="Arial Narrow" w:cs="Tahoma"/>
          <w:b/>
          <w:bCs/>
          <w:sz w:val="24"/>
          <w:szCs w:val="24"/>
          <w:lang w:val="hu-HU"/>
        </w:rPr>
        <w:t xml:space="preserve">Semmiféle utalás nincs arra, hogy az elmúlt években bármiféle eljárást </w:t>
      </w:r>
      <w:r>
        <w:rPr>
          <w:rFonts w:ascii="Arial Narrow" w:eastAsia="Tahoma" w:hAnsi="Arial Narrow" w:cs="Tahoma"/>
          <w:b/>
          <w:bCs/>
          <w:sz w:val="24"/>
          <w:szCs w:val="24"/>
          <w:lang w:val="hu-HU"/>
        </w:rPr>
        <w:t>le</w:t>
      </w:r>
      <w:r w:rsidRPr="00E31345">
        <w:rPr>
          <w:rFonts w:ascii="Arial Narrow" w:eastAsia="Tahoma" w:hAnsi="Arial Narrow" w:cs="Tahoma"/>
          <w:b/>
          <w:bCs/>
          <w:sz w:val="24"/>
          <w:szCs w:val="24"/>
          <w:lang w:val="hu-HU"/>
        </w:rPr>
        <w:t>folytattak volna</w:t>
      </w:r>
      <w:r w:rsidRPr="00E31345">
        <w:rPr>
          <w:rFonts w:ascii="Arial Narrow" w:eastAsia="Tahoma" w:hAnsi="Arial Narrow" w:cs="Tahoma"/>
          <w:sz w:val="24"/>
          <w:szCs w:val="24"/>
          <w:lang w:val="hu-HU"/>
        </w:rPr>
        <w:t>. Az egyetlen kivétel az Önszabályozó Reklám Testület; ez a szervezet rendszeresen tesz közzé monitoringvizsgálatról szóló beszámolókat bizonyos témakörökben.</w:t>
      </w:r>
    </w:p>
    <w:p w14:paraId="15F88EA0" w14:textId="77777777" w:rsidR="00F45DA4" w:rsidRPr="00253832" w:rsidRDefault="00F45DA4" w:rsidP="00F45DA4">
      <w:pPr>
        <w:pStyle w:val="Cmsor3"/>
        <w:rPr>
          <w:rFonts w:ascii="Arial Narrow" w:hAnsi="Arial Narrow"/>
          <w:b/>
          <w:bCs/>
          <w:color w:val="FFFFFF" w:themeColor="background1"/>
          <w:lang w:val="hu-HU"/>
        </w:rPr>
      </w:pPr>
      <w:bookmarkStart w:id="29" w:name="_Toc94011171"/>
      <w:bookmarkStart w:id="30" w:name="_Toc94011431"/>
      <w:bookmarkStart w:id="31" w:name="_Toc108580941"/>
      <w:r w:rsidRPr="00E43D13">
        <w:rPr>
          <w:rFonts w:ascii="Arial Narrow" w:hAnsi="Arial Narrow"/>
          <w:b/>
          <w:bCs/>
          <w:noProof/>
          <w:color w:val="FFFFFF" w:themeColor="background1"/>
        </w:rPr>
        <mc:AlternateContent>
          <mc:Choice Requires="wps">
            <w:drawing>
              <wp:anchor distT="0" distB="0" distL="114300" distR="114300" simplePos="0" relativeHeight="251681792" behindDoc="1" locked="0" layoutInCell="1" allowOverlap="1" wp14:anchorId="1537F65B" wp14:editId="1EF2B80F">
                <wp:simplePos x="0" y="0"/>
                <wp:positionH relativeFrom="column">
                  <wp:posOffset>-60385</wp:posOffset>
                </wp:positionH>
                <wp:positionV relativeFrom="paragraph">
                  <wp:posOffset>85258</wp:posOffset>
                </wp:positionV>
                <wp:extent cx="5348377" cy="289560"/>
                <wp:effectExtent l="0" t="0" r="5080" b="0"/>
                <wp:wrapNone/>
                <wp:docPr id="29" name="Téglalap 29"/>
                <wp:cNvGraphicFramePr/>
                <a:graphic xmlns:a="http://schemas.openxmlformats.org/drawingml/2006/main">
                  <a:graphicData uri="http://schemas.microsoft.com/office/word/2010/wordprocessingShape">
                    <wps:wsp>
                      <wps:cNvSpPr/>
                      <wps:spPr>
                        <a:xfrm>
                          <a:off x="0" y="0"/>
                          <a:ext cx="5348377" cy="289560"/>
                        </a:xfrm>
                        <a:prstGeom prst="rect">
                          <a:avLst/>
                        </a:prstGeom>
                        <a:solidFill>
                          <a:srgbClr val="4B8A9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D6B0FC" id="Téglalap 29" o:spid="_x0000_s1026" style="position:absolute;margin-left:-4.75pt;margin-top:6.7pt;width:421.15pt;height:22.8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" fillcolor="#4b8a93" stroked="f"/>
            </w:pict>
          </mc:Fallback>
        </mc:AlternateContent>
      </w:r>
      <w:r w:rsidRPr="00E43D13">
        <w:rPr>
          <w:rFonts w:ascii="Arial Narrow" w:hAnsi="Arial Narrow"/>
          <w:b/>
          <w:bCs/>
          <w:noProof/>
          <w:color w:val="FFFFFF" w:themeColor="background1"/>
        </w:rPr>
        <mc:AlternateContent>
          <mc:Choice Requires="wps">
            <w:drawing>
              <wp:anchor distT="0" distB="0" distL="114300" distR="114300" simplePos="0" relativeHeight="251682816" behindDoc="1" locked="0" layoutInCell="1" allowOverlap="1" wp14:anchorId="608BD75D" wp14:editId="6FD1E24C">
                <wp:simplePos x="0" y="0"/>
                <wp:positionH relativeFrom="column">
                  <wp:posOffset>-60385</wp:posOffset>
                </wp:positionH>
                <wp:positionV relativeFrom="paragraph">
                  <wp:posOffset>352677</wp:posOffset>
                </wp:positionV>
                <wp:extent cx="2674189" cy="289677"/>
                <wp:effectExtent l="0" t="0" r="0" b="0"/>
                <wp:wrapNone/>
                <wp:docPr id="30" name="Téglalap 30"/>
                <wp:cNvGraphicFramePr/>
                <a:graphic xmlns:a="http://schemas.openxmlformats.org/drawingml/2006/main">
                  <a:graphicData uri="http://schemas.microsoft.com/office/word/2010/wordprocessingShape">
                    <wps:wsp>
                      <wps:cNvSpPr/>
                      <wps:spPr>
                        <a:xfrm>
                          <a:off x="0" y="0"/>
                          <a:ext cx="2674189" cy="289677"/>
                        </a:xfrm>
                        <a:prstGeom prst="rect">
                          <a:avLst/>
                        </a:prstGeom>
                        <a:solidFill>
                          <a:srgbClr val="4B8A9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20F26A" id="Téglalap 30" o:spid="_x0000_s1026" style="position:absolute;margin-left:-4.75pt;margin-top:27.75pt;width:210.55pt;height:22.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" fillcolor="#4b8a93" stroked="f"/>
            </w:pict>
          </mc:Fallback>
        </mc:AlternateContent>
      </w:r>
      <w:r w:rsidRPr="00E43D13">
        <w:rPr>
          <w:rFonts w:ascii="Arial Narrow" w:hAnsi="Arial Narrow"/>
          <w:b/>
          <w:bCs/>
          <w:color w:val="FFFFFF" w:themeColor="background1"/>
          <w:lang w:val="en-GB"/>
        </w:rPr>
        <w:t xml:space="preserve">B. </w:t>
      </w:r>
      <w:r w:rsidRPr="00804ECE">
        <w:rPr>
          <w:rFonts w:ascii="Arial Narrow" w:hAnsi="Arial Narrow"/>
          <w:b/>
          <w:bCs/>
          <w:color w:val="FFFFFF" w:themeColor="background1"/>
          <w:lang w:val="hu-HU"/>
        </w:rPr>
        <w:t>A média-tulajdonviszonyok átláthatósága és a</w:t>
      </w:r>
      <w:r w:rsidRPr="00253832">
        <w:rPr>
          <w:rFonts w:ascii="Arial Narrow" w:hAnsi="Arial Narrow"/>
          <w:b/>
          <w:bCs/>
          <w:color w:val="FFFFFF" w:themeColor="background1"/>
          <w:lang w:val="en-GB"/>
        </w:rPr>
        <w:t xml:space="preserve"> </w:t>
      </w:r>
      <w:r w:rsidRPr="00253832">
        <w:rPr>
          <w:rFonts w:ascii="Arial Narrow" w:hAnsi="Arial Narrow"/>
          <w:b/>
          <w:bCs/>
          <w:color w:val="FFFFFF" w:themeColor="background1"/>
          <w:lang w:val="hu-HU"/>
        </w:rPr>
        <w:t xml:space="preserve">kormányzati vagy politikai beavatkozással </w:t>
      </w:r>
      <w:bookmarkEnd w:id="29"/>
      <w:bookmarkEnd w:id="30"/>
      <w:r w:rsidRPr="00253832">
        <w:rPr>
          <w:rFonts w:ascii="Arial Narrow" w:hAnsi="Arial Narrow"/>
          <w:b/>
          <w:bCs/>
          <w:color w:val="FFFFFF" w:themeColor="background1"/>
          <w:lang w:val="hu-HU"/>
        </w:rPr>
        <w:t>szembeni garanciák</w:t>
      </w:r>
      <w:bookmarkEnd w:id="31"/>
    </w:p>
    <w:p w14:paraId="7B8454FB" w14:textId="77777777" w:rsidR="00F45DA4" w:rsidRPr="00253832" w:rsidRDefault="00F45DA4" w:rsidP="00F45DA4">
      <w:pPr>
        <w:spacing w:before="240" w:after="360"/>
        <w:jc w:val="both"/>
        <w:rPr>
          <w:rFonts w:ascii="Arial Narrow" w:eastAsia="Tahoma" w:hAnsi="Arial Narrow" w:cs="Tahoma"/>
          <w:b/>
          <w:bCs/>
          <w:color w:val="4B8A93"/>
          <w:sz w:val="24"/>
          <w:szCs w:val="24"/>
          <w:lang w:val="en-GB"/>
        </w:rPr>
      </w:pPr>
      <w:r w:rsidRPr="00253832">
        <w:rPr>
          <w:rFonts w:ascii="Arial Narrow" w:eastAsia="Tahoma" w:hAnsi="Arial Narrow" w:cs="Tahoma"/>
          <w:b/>
          <w:bCs/>
          <w:color w:val="4B8A93"/>
          <w:sz w:val="24"/>
          <w:szCs w:val="24"/>
          <w:lang w:val="en-GB"/>
        </w:rPr>
        <w:t xml:space="preserve">35. Az </w:t>
      </w:r>
      <w:proofErr w:type="spellStart"/>
      <w:r w:rsidRPr="00253832">
        <w:rPr>
          <w:rFonts w:ascii="Arial Narrow" w:eastAsia="Tahoma" w:hAnsi="Arial Narrow" w:cs="Tahoma"/>
          <w:b/>
          <w:bCs/>
          <w:color w:val="4B8A93"/>
          <w:sz w:val="24"/>
          <w:szCs w:val="24"/>
          <w:lang w:val="en-GB"/>
        </w:rPr>
        <w:t>állami</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hirdetések</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tisztességes</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és</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átlátható</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elosztását</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biztosító</w:t>
      </w:r>
      <w:proofErr w:type="spellEnd"/>
      <w:r w:rsidRPr="00253832">
        <w:rPr>
          <w:rFonts w:ascii="Arial Narrow" w:eastAsia="Tahoma" w:hAnsi="Arial Narrow" w:cs="Tahoma"/>
          <w:b/>
          <w:bCs/>
          <w:color w:val="4B8A93"/>
          <w:sz w:val="24"/>
          <w:szCs w:val="24"/>
          <w:lang w:val="en-GB"/>
        </w:rPr>
        <w:t xml:space="preserve"> </w:t>
      </w:r>
      <w:proofErr w:type="spellStart"/>
      <w:r w:rsidRPr="00253832">
        <w:rPr>
          <w:rFonts w:ascii="Arial Narrow" w:eastAsia="Tahoma" w:hAnsi="Arial Narrow" w:cs="Tahoma"/>
          <w:b/>
          <w:bCs/>
          <w:color w:val="4B8A93"/>
          <w:sz w:val="24"/>
          <w:szCs w:val="24"/>
          <w:lang w:val="en-GB"/>
        </w:rPr>
        <w:t>intézkedések</w:t>
      </w:r>
      <w:proofErr w:type="spellEnd"/>
    </w:p>
    <w:p w14:paraId="1EBD1E9E" w14:textId="77777777" w:rsidR="00F45DA4" w:rsidRPr="00E31345" w:rsidRDefault="00F45DA4" w:rsidP="00F45DA4">
      <w:pPr>
        <w:spacing w:after="120"/>
        <w:jc w:val="both"/>
        <w:rPr>
          <w:rFonts w:ascii="Arial Narrow" w:eastAsia="Tahoma" w:hAnsi="Arial Narrow" w:cs="Tahoma"/>
          <w:sz w:val="24"/>
          <w:szCs w:val="24"/>
          <w:lang w:val="hu-HU"/>
        </w:rPr>
      </w:pPr>
      <w:r w:rsidRPr="00E31345">
        <w:rPr>
          <w:rFonts w:ascii="Arial Narrow" w:eastAsia="Tahoma" w:hAnsi="Arial Narrow" w:cs="Tahoma"/>
          <w:sz w:val="24"/>
          <w:szCs w:val="24"/>
          <w:lang w:val="hu-HU"/>
        </w:rPr>
        <w:t xml:space="preserve">A 2021-es </w:t>
      </w:r>
      <w:r>
        <w:rPr>
          <w:rFonts w:ascii="Arial Narrow" w:eastAsia="Tahoma" w:hAnsi="Arial Narrow" w:cs="Tahoma"/>
          <w:sz w:val="24"/>
          <w:szCs w:val="24"/>
          <w:lang w:val="hu-HU"/>
        </w:rPr>
        <w:t>észrevételeinkben</w:t>
      </w:r>
      <w:r w:rsidRPr="00E31345">
        <w:rPr>
          <w:rFonts w:ascii="Arial Narrow" w:eastAsia="Tahoma" w:hAnsi="Arial Narrow" w:cs="Tahoma"/>
          <w:sz w:val="24"/>
          <w:szCs w:val="24"/>
          <w:lang w:val="hu-HU"/>
        </w:rPr>
        <w:t xml:space="preserve"> említett problémák továbbra is fennállnak.</w:t>
      </w:r>
      <w:r w:rsidRPr="00E31345">
        <w:rPr>
          <w:rFonts w:ascii="Arial Narrow" w:eastAsia="Tahoma" w:hAnsi="Arial Narrow" w:cs="Tahoma"/>
          <w:sz w:val="24"/>
          <w:szCs w:val="24"/>
          <w:vertAlign w:val="superscript"/>
          <w:lang w:val="hu-HU"/>
        </w:rPr>
        <w:footnoteReference w:id="244"/>
      </w:r>
      <w:r w:rsidRPr="00E31345">
        <w:rPr>
          <w:rFonts w:ascii="Arial Narrow" w:eastAsia="Tahoma" w:hAnsi="Arial Narrow" w:cs="Tahoma"/>
          <w:sz w:val="24"/>
          <w:szCs w:val="24"/>
          <w:vertAlign w:val="superscript"/>
          <w:lang w:val="hu-HU"/>
        </w:rPr>
        <w:t xml:space="preserve"> </w:t>
      </w:r>
      <w:r w:rsidRPr="00E31345">
        <w:rPr>
          <w:rFonts w:ascii="Arial Narrow" w:eastAsia="Tahoma" w:hAnsi="Arial Narrow" w:cs="Tahoma"/>
          <w:sz w:val="24"/>
          <w:szCs w:val="24"/>
          <w:lang w:val="hu-HU"/>
        </w:rPr>
        <w:t xml:space="preserve">Jól dokumentálható, hogy </w:t>
      </w:r>
      <w:r w:rsidRPr="00B70F42">
        <w:rPr>
          <w:rFonts w:ascii="Arial Narrow" w:eastAsia="Tahoma" w:hAnsi="Arial Narrow" w:cs="Tahoma"/>
          <w:b/>
          <w:bCs/>
          <w:sz w:val="24"/>
          <w:szCs w:val="24"/>
          <w:lang w:val="hu-HU"/>
        </w:rPr>
        <w:t xml:space="preserve">az </w:t>
      </w:r>
      <w:r w:rsidRPr="00E31345">
        <w:rPr>
          <w:rFonts w:ascii="Arial Narrow" w:eastAsia="Tahoma" w:hAnsi="Arial Narrow" w:cs="Tahoma"/>
          <w:b/>
          <w:bCs/>
          <w:sz w:val="24"/>
          <w:szCs w:val="24"/>
          <w:lang w:val="hu-HU"/>
        </w:rPr>
        <w:t>állami hirdetők</w:t>
      </w:r>
      <w:r w:rsidRPr="00E31345">
        <w:rPr>
          <w:rFonts w:ascii="Arial Narrow" w:eastAsia="Tahoma" w:hAnsi="Arial Narrow" w:cs="Tahoma"/>
          <w:b/>
          <w:sz w:val="24"/>
          <w:szCs w:val="24"/>
          <w:lang w:val="hu-HU"/>
        </w:rPr>
        <w:t xml:space="preserve"> egyes vállalkozásokat részesítenek előnyben és ezáltal torzítják a versenyt.</w:t>
      </w:r>
      <w:r>
        <w:rPr>
          <w:rFonts w:ascii="Arial Narrow" w:eastAsia="Tahoma" w:hAnsi="Arial Narrow" w:cs="Tahoma"/>
          <w:b/>
          <w:sz w:val="24"/>
          <w:szCs w:val="24"/>
          <w:lang w:val="hu-HU"/>
        </w:rPr>
        <w:t xml:space="preserve"> </w:t>
      </w:r>
      <w:r w:rsidRPr="00E31345">
        <w:rPr>
          <w:rFonts w:ascii="Arial Narrow" w:eastAsia="Tahoma" w:hAnsi="Arial Narrow" w:cs="Tahoma"/>
          <w:sz w:val="24"/>
          <w:szCs w:val="24"/>
          <w:lang w:val="hu-HU"/>
        </w:rPr>
        <w:t xml:space="preserve">2010-et megelőzően, amikor a szocialista kormány volt hatalmon, az állami reklámköltés viszonylag kiegyensúlyozott volt, és nem volt egyetlen olyan médium sem, amely kizárólag állami hirdetésekre alapozva működött volna. 2010-et követően ez megváltozott: a Fidesz-kormány alatt az állami hirdetések azonnal a kormánnyal szoros kapcsolatban álló befektetők által megszerzett vállalkozásokhoz kerültek. Ami még inkább szembetűnő, az az, hogy </w:t>
      </w:r>
      <w:r w:rsidRPr="00E31345">
        <w:rPr>
          <w:rFonts w:ascii="Arial Narrow" w:eastAsia="Tahoma" w:hAnsi="Arial Narrow" w:cs="Tahoma"/>
          <w:b/>
          <w:bCs/>
          <w:sz w:val="24"/>
          <w:szCs w:val="24"/>
          <w:lang w:val="hu-HU"/>
        </w:rPr>
        <w:t>az állami hirdetők egyértelműen kerülik a független versenytársakat</w:t>
      </w:r>
      <w:r w:rsidRPr="00E31345">
        <w:rPr>
          <w:rFonts w:ascii="Arial Narrow" w:eastAsia="Tahoma" w:hAnsi="Arial Narrow" w:cs="Tahoma"/>
          <w:b/>
          <w:sz w:val="24"/>
          <w:szCs w:val="24"/>
          <w:lang w:val="hu-HU"/>
        </w:rPr>
        <w:t>, ezáltal lehetetlenné téve a tisztességes versenyt</w:t>
      </w:r>
      <w:r w:rsidRPr="00E31345">
        <w:rPr>
          <w:rFonts w:ascii="Arial Narrow" w:eastAsia="Tahoma" w:hAnsi="Arial Narrow" w:cs="Tahoma"/>
          <w:sz w:val="24"/>
          <w:szCs w:val="24"/>
          <w:lang w:val="hu-HU"/>
        </w:rPr>
        <w:t>.</w:t>
      </w:r>
      <w:r w:rsidRPr="00E31345">
        <w:rPr>
          <w:rFonts w:ascii="Arial Narrow" w:eastAsia="Tahoma" w:hAnsi="Arial Narrow" w:cs="Tahoma"/>
          <w:sz w:val="24"/>
          <w:szCs w:val="24"/>
          <w:vertAlign w:val="superscript"/>
          <w:lang w:val="hu-HU"/>
        </w:rPr>
        <w:footnoteReference w:id="245"/>
      </w:r>
    </w:p>
    <w:p w14:paraId="584C4992" w14:textId="77777777" w:rsidR="00F45DA4" w:rsidRPr="00E31345" w:rsidRDefault="00F45DA4" w:rsidP="00F45DA4">
      <w:pPr>
        <w:spacing w:after="120"/>
        <w:jc w:val="both"/>
        <w:rPr>
          <w:rFonts w:ascii="Arial Narrow" w:eastAsia="Tahoma" w:hAnsi="Arial Narrow" w:cs="Tahoma"/>
          <w:sz w:val="24"/>
          <w:szCs w:val="24"/>
          <w:lang w:val="hu-HU"/>
        </w:rPr>
      </w:pPr>
      <w:r w:rsidRPr="00E31345">
        <w:rPr>
          <w:rFonts w:ascii="Arial Narrow" w:eastAsia="Tahoma" w:hAnsi="Arial Narrow" w:cs="Tahoma"/>
          <w:bCs/>
          <w:sz w:val="24"/>
          <w:szCs w:val="24"/>
          <w:lang w:val="hu-HU"/>
        </w:rPr>
        <w:t xml:space="preserve">2010 és 2014 között az állami reklámköltések teljes összege nem volt sokkal magasabb, mint az azt megelőző időszakban, azonban a korábbiakhoz képest sokkal </w:t>
      </w:r>
      <w:proofErr w:type="spellStart"/>
      <w:r w:rsidRPr="00E31345">
        <w:rPr>
          <w:rFonts w:ascii="Arial Narrow" w:eastAsia="Tahoma" w:hAnsi="Arial Narrow" w:cs="Tahoma"/>
          <w:bCs/>
          <w:sz w:val="24"/>
          <w:szCs w:val="24"/>
          <w:lang w:val="hu-HU"/>
        </w:rPr>
        <w:t>centralizáltabb</w:t>
      </w:r>
      <w:proofErr w:type="spellEnd"/>
      <w:r w:rsidRPr="00E31345">
        <w:rPr>
          <w:rFonts w:ascii="Arial Narrow" w:eastAsia="Tahoma" w:hAnsi="Arial Narrow" w:cs="Tahoma"/>
          <w:bCs/>
          <w:sz w:val="24"/>
          <w:szCs w:val="24"/>
          <w:lang w:val="hu-HU"/>
        </w:rPr>
        <w:t xml:space="preserve"> volt. A 2014</w:t>
      </w:r>
      <w:r>
        <w:rPr>
          <w:rFonts w:ascii="Arial Narrow" w:eastAsia="Tahoma" w:hAnsi="Arial Narrow" w:cs="Tahoma"/>
          <w:bCs/>
          <w:sz w:val="24"/>
          <w:szCs w:val="24"/>
          <w:lang w:val="hu-HU"/>
        </w:rPr>
        <w:t>–</w:t>
      </w:r>
      <w:r w:rsidRPr="00E31345">
        <w:rPr>
          <w:rFonts w:ascii="Arial Narrow" w:eastAsia="Tahoma" w:hAnsi="Arial Narrow" w:cs="Tahoma"/>
          <w:bCs/>
          <w:sz w:val="24"/>
          <w:szCs w:val="24"/>
          <w:lang w:val="hu-HU"/>
        </w:rPr>
        <w:t>2018-as időszakban a reklámköltések teljes összege erősen megugrott. Néhány kormányközeli befektető médiatársaságokat vásárolt fel, és igen komoly pénzügyi támogatásban részesültek állami forrásból. 2018-ban a kormánypárti média ismét centralizálttá vált a KESMA létrehozásával</w:t>
      </w:r>
      <w:r>
        <w:rPr>
          <w:rFonts w:ascii="Arial Narrow" w:eastAsia="Tahoma" w:hAnsi="Arial Narrow" w:cs="Tahoma"/>
          <w:bCs/>
          <w:sz w:val="24"/>
          <w:szCs w:val="24"/>
          <w:lang w:val="hu-HU"/>
        </w:rPr>
        <w:t xml:space="preserve">, és </w:t>
      </w:r>
      <w:r w:rsidRPr="00E31345">
        <w:rPr>
          <w:rFonts w:ascii="Arial Narrow" w:eastAsia="Tahoma" w:hAnsi="Arial Narrow" w:cs="Tahoma"/>
          <w:bCs/>
          <w:sz w:val="24"/>
          <w:szCs w:val="24"/>
          <w:lang w:val="hu-HU"/>
        </w:rPr>
        <w:t>az állami hirdetéseket továbbra is a kormánybarát médiában teszik közzé.</w:t>
      </w:r>
      <w:r w:rsidRPr="00E31345">
        <w:rPr>
          <w:rFonts w:ascii="Arial Narrow" w:eastAsia="Tahoma" w:hAnsi="Arial Narrow" w:cs="Tahoma"/>
          <w:sz w:val="24"/>
          <w:szCs w:val="24"/>
          <w:vertAlign w:val="superscript"/>
          <w:lang w:val="hu-HU"/>
        </w:rPr>
        <w:footnoteReference w:id="246"/>
      </w:r>
      <w:r w:rsidRPr="00E31345">
        <w:rPr>
          <w:rFonts w:ascii="Arial Narrow" w:eastAsia="Tahoma" w:hAnsi="Arial Narrow" w:cs="Tahoma"/>
          <w:sz w:val="24"/>
          <w:szCs w:val="24"/>
          <w:vertAlign w:val="superscript"/>
          <w:lang w:val="hu-HU"/>
        </w:rPr>
        <w:t xml:space="preserve"> </w:t>
      </w:r>
      <w:r w:rsidRPr="00E31345">
        <w:rPr>
          <w:rFonts w:ascii="Arial Narrow" w:eastAsia="Tahoma" w:hAnsi="Arial Narrow" w:cs="Tahoma"/>
          <w:sz w:val="24"/>
          <w:szCs w:val="24"/>
          <w:lang w:val="hu-HU"/>
        </w:rPr>
        <w:t xml:space="preserve">A hirdetések mennyiségének megugrása elsősorban a kormány kampányainak köszönhető. A különböző állami kommunikációs </w:t>
      </w:r>
      <w:r w:rsidRPr="00E31345">
        <w:rPr>
          <w:rFonts w:ascii="Arial Narrow" w:eastAsia="Tahoma" w:hAnsi="Arial Narrow" w:cs="Tahoma"/>
          <w:sz w:val="24"/>
          <w:szCs w:val="24"/>
          <w:lang w:val="hu-HU"/>
        </w:rPr>
        <w:lastRenderedPageBreak/>
        <w:t>kampányokra költött milliárdok leginkább olyan médiumokhoz kerülnek, amelyek tulajdonosai</w:t>
      </w:r>
      <w:r>
        <w:rPr>
          <w:rFonts w:ascii="Arial Narrow" w:eastAsia="Tahoma" w:hAnsi="Arial Narrow" w:cs="Tahoma"/>
          <w:sz w:val="24"/>
          <w:szCs w:val="24"/>
          <w:lang w:val="hu-HU"/>
        </w:rPr>
        <w:t>t</w:t>
      </w:r>
      <w:r w:rsidRPr="00E31345">
        <w:rPr>
          <w:rFonts w:ascii="Arial Narrow" w:eastAsia="Tahoma" w:hAnsi="Arial Narrow" w:cs="Tahoma"/>
          <w:sz w:val="24"/>
          <w:szCs w:val="24"/>
          <w:lang w:val="hu-HU"/>
        </w:rPr>
        <w:t xml:space="preserve"> szoros szálak</w:t>
      </w:r>
      <w:r>
        <w:rPr>
          <w:rFonts w:ascii="Arial Narrow" w:eastAsia="Tahoma" w:hAnsi="Arial Narrow" w:cs="Tahoma"/>
          <w:sz w:val="24"/>
          <w:szCs w:val="24"/>
          <w:lang w:val="hu-HU"/>
        </w:rPr>
        <w:t xml:space="preserve"> fűzik</w:t>
      </w:r>
      <w:r w:rsidRPr="00E31345">
        <w:rPr>
          <w:rFonts w:ascii="Arial Narrow" w:eastAsia="Tahoma" w:hAnsi="Arial Narrow" w:cs="Tahoma"/>
          <w:sz w:val="24"/>
          <w:szCs w:val="24"/>
          <w:lang w:val="hu-HU"/>
        </w:rPr>
        <w:t xml:space="preserve"> a kormányhoz</w:t>
      </w:r>
      <w:r>
        <w:rPr>
          <w:rFonts w:ascii="Arial Narrow" w:eastAsia="Tahoma" w:hAnsi="Arial Narrow" w:cs="Tahoma"/>
          <w:sz w:val="24"/>
          <w:szCs w:val="24"/>
          <w:lang w:val="hu-HU"/>
        </w:rPr>
        <w:t>,</w:t>
      </w:r>
      <w:r w:rsidRPr="00E31345">
        <w:rPr>
          <w:rFonts w:ascii="Arial Narrow" w:eastAsia="Tahoma" w:hAnsi="Arial Narrow" w:cs="Tahoma"/>
          <w:sz w:val="24"/>
          <w:szCs w:val="24"/>
          <w:lang w:val="hu-HU"/>
        </w:rPr>
        <w:t xml:space="preserve"> és amelyek minden kritika nélkül adják tovább a kormánypropagandát.</w:t>
      </w:r>
    </w:p>
    <w:p w14:paraId="01AF4C65" w14:textId="77777777" w:rsidR="00F45DA4" w:rsidRPr="00E31345" w:rsidRDefault="00F45DA4" w:rsidP="00F45DA4">
      <w:pPr>
        <w:spacing w:after="120"/>
        <w:jc w:val="both"/>
        <w:rPr>
          <w:rFonts w:ascii="Arial Narrow" w:eastAsia="Tahoma" w:hAnsi="Arial Narrow" w:cs="Tahoma"/>
          <w:sz w:val="24"/>
          <w:szCs w:val="24"/>
          <w:lang w:val="hu-HU"/>
        </w:rPr>
      </w:pPr>
      <w:r w:rsidRPr="00E31345">
        <w:rPr>
          <w:rFonts w:ascii="Arial Narrow" w:eastAsia="Tahoma" w:hAnsi="Arial Narrow" w:cs="Tahoma"/>
          <w:b/>
          <w:bCs/>
          <w:sz w:val="24"/>
          <w:szCs w:val="24"/>
          <w:lang w:val="hu-HU"/>
        </w:rPr>
        <w:t xml:space="preserve">Az állami forrásokból a politikailag preferált médiumokat finanszírozzák, és ez jó néhány kormánybarát médiavállalkozás felvirágzását segítette elő, vagy legalábbis segített </w:t>
      </w:r>
      <w:r>
        <w:rPr>
          <w:rFonts w:ascii="Arial Narrow" w:eastAsia="Tahoma" w:hAnsi="Arial Narrow" w:cs="Tahoma"/>
          <w:b/>
          <w:bCs/>
          <w:sz w:val="24"/>
          <w:szCs w:val="24"/>
          <w:lang w:val="hu-HU"/>
        </w:rPr>
        <w:t>nekik</w:t>
      </w:r>
      <w:r w:rsidRPr="00E31345">
        <w:rPr>
          <w:rFonts w:ascii="Arial Narrow" w:eastAsia="Tahoma" w:hAnsi="Arial Narrow" w:cs="Tahoma"/>
          <w:b/>
          <w:bCs/>
          <w:sz w:val="24"/>
          <w:szCs w:val="24"/>
          <w:lang w:val="hu-HU"/>
        </w:rPr>
        <w:t xml:space="preserve"> a gazdaságilag nehéz éveket átvészelni</w:t>
      </w:r>
      <w:r w:rsidRPr="00E31345">
        <w:rPr>
          <w:rFonts w:ascii="Arial Narrow" w:eastAsia="Tahoma" w:hAnsi="Arial Narrow" w:cs="Tahoma"/>
          <w:sz w:val="24"/>
          <w:szCs w:val="24"/>
          <w:lang w:val="hu-HU"/>
        </w:rPr>
        <w:t>. Ezeknek a médiatársaságoknak a kormányhűsége megkérdőjelezhetetlen: a szerkesztői gyakorlatnak a hatalmon lévő pártok érdekét kell szolgálni</w:t>
      </w:r>
      <w:r>
        <w:rPr>
          <w:rFonts w:ascii="Arial Narrow" w:eastAsia="Tahoma" w:hAnsi="Arial Narrow" w:cs="Tahoma"/>
          <w:sz w:val="24"/>
          <w:szCs w:val="24"/>
          <w:lang w:val="hu-HU"/>
        </w:rPr>
        <w:t>a</w:t>
      </w:r>
      <w:r w:rsidRPr="00E31345">
        <w:rPr>
          <w:rFonts w:ascii="Arial Narrow" w:eastAsia="Tahoma" w:hAnsi="Arial Narrow" w:cs="Tahoma"/>
          <w:sz w:val="24"/>
          <w:szCs w:val="24"/>
          <w:lang w:val="hu-HU"/>
        </w:rPr>
        <w:t>, amennyiben meg kívánják őrizni legjelentősebb bevételi forrásukat. Ugyanakkor a független médiumok a tisztességtelen verseny következtében rendkívül sérülékennyé váltak.</w:t>
      </w:r>
      <w:r w:rsidRPr="00E31345">
        <w:rPr>
          <w:rFonts w:ascii="Arial Narrow" w:eastAsia="Tahoma" w:hAnsi="Arial Narrow" w:cs="Tahoma"/>
          <w:sz w:val="24"/>
          <w:szCs w:val="24"/>
          <w:vertAlign w:val="superscript"/>
          <w:lang w:val="hu-HU"/>
        </w:rPr>
        <w:footnoteReference w:id="247"/>
      </w:r>
    </w:p>
    <w:p w14:paraId="3D1276D0" w14:textId="77777777" w:rsidR="00F45DA4" w:rsidRPr="00E31345" w:rsidRDefault="00F45DA4" w:rsidP="00F45DA4">
      <w:pPr>
        <w:spacing w:after="120"/>
        <w:jc w:val="both"/>
        <w:rPr>
          <w:rFonts w:ascii="Arial Narrow" w:eastAsia="Tahoma" w:hAnsi="Arial Narrow" w:cs="Tahoma"/>
          <w:sz w:val="24"/>
          <w:szCs w:val="24"/>
          <w:lang w:val="hu-HU"/>
        </w:rPr>
      </w:pPr>
      <w:r w:rsidRPr="00E31345">
        <w:rPr>
          <w:rFonts w:ascii="Arial Narrow" w:eastAsia="Tahoma" w:hAnsi="Arial Narrow" w:cs="Tahoma"/>
          <w:b/>
          <w:bCs/>
          <w:sz w:val="24"/>
          <w:szCs w:val="24"/>
          <w:lang w:val="hu-HU"/>
        </w:rPr>
        <w:t>Fontos fejlemény volt 2021-ben, hogy jelentős volt a költekezés a közösségi médiában, különösen egy kormánybarát közösségimédia-</w:t>
      </w:r>
      <w:proofErr w:type="spellStart"/>
      <w:r w:rsidRPr="00E31345">
        <w:rPr>
          <w:rFonts w:ascii="Arial Narrow" w:eastAsia="Tahoma" w:hAnsi="Arial Narrow" w:cs="Tahoma"/>
          <w:b/>
          <w:bCs/>
          <w:sz w:val="24"/>
          <w:szCs w:val="24"/>
          <w:lang w:val="hu-HU"/>
        </w:rPr>
        <w:t>influenszerek</w:t>
      </w:r>
      <w:proofErr w:type="spellEnd"/>
      <w:r w:rsidRPr="00E31345">
        <w:rPr>
          <w:rFonts w:ascii="Arial Narrow" w:eastAsia="Tahoma" w:hAnsi="Arial Narrow" w:cs="Tahoma"/>
          <w:b/>
          <w:bCs/>
          <w:sz w:val="24"/>
          <w:szCs w:val="24"/>
          <w:lang w:val="hu-HU"/>
        </w:rPr>
        <w:t xml:space="preserve"> számára létrehozott alapítvány (a Megafon)</w:t>
      </w:r>
      <w:r w:rsidRPr="00E31345">
        <w:rPr>
          <w:rFonts w:ascii="Arial Narrow" w:eastAsia="Tahoma" w:hAnsi="Arial Narrow" w:cs="Tahoma"/>
          <w:sz w:val="24"/>
          <w:szCs w:val="24"/>
          <w:lang w:val="hu-HU"/>
        </w:rPr>
        <w:t xml:space="preserve"> </w:t>
      </w:r>
      <w:r w:rsidRPr="00E31345">
        <w:rPr>
          <w:rFonts w:ascii="Arial Narrow" w:eastAsia="Tahoma" w:hAnsi="Arial Narrow" w:cs="Tahoma"/>
          <w:b/>
          <w:bCs/>
          <w:sz w:val="24"/>
          <w:szCs w:val="24"/>
          <w:lang w:val="hu-HU"/>
        </w:rPr>
        <w:t xml:space="preserve">miatt. </w:t>
      </w:r>
      <w:r w:rsidRPr="00E31345">
        <w:rPr>
          <w:rFonts w:ascii="Arial Narrow" w:eastAsia="Tahoma" w:hAnsi="Arial Narrow" w:cs="Tahoma"/>
          <w:sz w:val="24"/>
          <w:szCs w:val="24"/>
          <w:lang w:val="hu-HU"/>
        </w:rPr>
        <w:t>A tavalyi évben a Megafon</w:t>
      </w:r>
      <w:r w:rsidRPr="00E31345">
        <w:rPr>
          <w:rFonts w:ascii="Arial Narrow" w:eastAsia="Tahoma" w:hAnsi="Arial Narrow" w:cs="Tahoma"/>
          <w:b/>
          <w:bCs/>
          <w:sz w:val="24"/>
          <w:szCs w:val="24"/>
          <w:lang w:val="hu-HU"/>
        </w:rPr>
        <w:t xml:space="preserve"> </w:t>
      </w:r>
      <w:r w:rsidRPr="00E31345">
        <w:rPr>
          <w:rFonts w:ascii="Arial Narrow" w:eastAsia="Tahoma" w:hAnsi="Arial Narrow" w:cs="Tahoma"/>
          <w:sz w:val="24"/>
          <w:szCs w:val="24"/>
          <w:lang w:val="hu-HU"/>
        </w:rPr>
        <w:t>503 millió Ft-ot (kb. 1,4 millió EUR) költött a Facebookon</w:t>
      </w:r>
      <w:r>
        <w:rPr>
          <w:rFonts w:ascii="Arial Narrow" w:eastAsia="Tahoma" w:hAnsi="Arial Narrow" w:cs="Tahoma"/>
          <w:sz w:val="24"/>
          <w:szCs w:val="24"/>
          <w:lang w:val="hu-HU"/>
        </w:rPr>
        <w:t>,</w:t>
      </w:r>
      <w:r w:rsidRPr="00E31345">
        <w:rPr>
          <w:rFonts w:ascii="Arial Narrow" w:eastAsia="Tahoma" w:hAnsi="Arial Narrow" w:cs="Tahoma"/>
          <w:sz w:val="24"/>
          <w:szCs w:val="24"/>
          <w:lang w:val="hu-HU"/>
        </w:rPr>
        <w:t xml:space="preserve"> és valamennyi szponzorált </w:t>
      </w:r>
      <w:proofErr w:type="spellStart"/>
      <w:r w:rsidRPr="00E31345">
        <w:rPr>
          <w:rFonts w:ascii="Arial Narrow" w:eastAsia="Tahoma" w:hAnsi="Arial Narrow" w:cs="Tahoma"/>
          <w:sz w:val="24"/>
          <w:szCs w:val="24"/>
          <w:lang w:val="hu-HU"/>
        </w:rPr>
        <w:t>influenszer</w:t>
      </w:r>
      <w:proofErr w:type="spellEnd"/>
      <w:r w:rsidRPr="00E31345">
        <w:rPr>
          <w:rFonts w:ascii="Arial Narrow" w:eastAsia="Tahoma" w:hAnsi="Arial Narrow" w:cs="Tahoma"/>
          <w:sz w:val="24"/>
          <w:szCs w:val="24"/>
          <w:lang w:val="hu-HU"/>
        </w:rPr>
        <w:t xml:space="preserve"> a kormánypropagandát visszhangozta. A Facebookon a második legnagyobb politikai hirdető maga a kormány, a harmadik pedig a hatalmon lévő Fidesz volt.</w:t>
      </w:r>
      <w:r w:rsidRPr="00E31345">
        <w:rPr>
          <w:rFonts w:ascii="Arial Narrow" w:eastAsia="Tahoma" w:hAnsi="Arial Narrow" w:cs="Tahoma"/>
          <w:sz w:val="24"/>
          <w:szCs w:val="24"/>
          <w:vertAlign w:val="superscript"/>
          <w:lang w:val="hu-HU"/>
        </w:rPr>
        <w:footnoteReference w:id="248"/>
      </w:r>
    </w:p>
    <w:p w14:paraId="0864E548" w14:textId="77777777" w:rsidR="00F45DA4" w:rsidRPr="00E31345" w:rsidRDefault="00F45DA4" w:rsidP="00F45DA4">
      <w:pPr>
        <w:spacing w:after="120"/>
        <w:jc w:val="both"/>
        <w:rPr>
          <w:rFonts w:ascii="Arial Narrow" w:eastAsia="Tahoma" w:hAnsi="Arial Narrow" w:cs="Tahoma"/>
          <w:sz w:val="24"/>
          <w:szCs w:val="24"/>
          <w:lang w:val="hu-HU"/>
        </w:rPr>
      </w:pPr>
      <w:r w:rsidRPr="00E31345">
        <w:rPr>
          <w:rFonts w:ascii="Arial Narrow" w:eastAsia="Tahoma" w:hAnsi="Arial Narrow" w:cs="Tahoma"/>
          <w:sz w:val="24"/>
          <w:szCs w:val="24"/>
          <w:lang w:val="hu-HU"/>
        </w:rPr>
        <w:t>Az állami hirdetésekre fordított költések nem átláthatók. A magyar állam nem tesz közzé adatbázist hirdetési tevékenységéről. A közösségimédia-platformok többsége nem tesz közzé adatbázist hirdetőiről. Vannak ugyan piackutató cégek, amelyek figyelemmel kísérik a hirdetési piacot, de 2022 januárjában a 2021-es monitoring adatok nem voltak elérhetők.</w:t>
      </w:r>
    </w:p>
    <w:p w14:paraId="21BCABDD" w14:textId="77777777" w:rsidR="00F45DA4" w:rsidRPr="00867224" w:rsidRDefault="00F45DA4" w:rsidP="00F45DA4">
      <w:pPr>
        <w:spacing w:before="240" w:after="360"/>
        <w:jc w:val="both"/>
        <w:rPr>
          <w:rFonts w:ascii="Arial Narrow" w:eastAsia="Tahoma" w:hAnsi="Arial Narrow" w:cs="Tahoma"/>
          <w:b/>
          <w:bCs/>
          <w:color w:val="4B8A93"/>
          <w:sz w:val="24"/>
          <w:szCs w:val="24"/>
          <w:lang w:val="hu-HU"/>
        </w:rPr>
      </w:pPr>
      <w:r w:rsidRPr="00867224">
        <w:rPr>
          <w:rFonts w:ascii="Arial Narrow" w:eastAsia="Tahoma" w:hAnsi="Arial Narrow" w:cs="Tahoma"/>
          <w:b/>
          <w:bCs/>
          <w:color w:val="4B8A93"/>
          <w:sz w:val="24"/>
          <w:szCs w:val="24"/>
          <w:lang w:val="hu-HU"/>
        </w:rPr>
        <w:t>36. Az állami/politikai beavatkozással szembeni garanciák</w:t>
      </w:r>
    </w:p>
    <w:p w14:paraId="5E19F34F" w14:textId="77777777" w:rsidR="00F45DA4" w:rsidRPr="00E31345" w:rsidRDefault="00F45DA4" w:rsidP="00F45DA4">
      <w:pPr>
        <w:spacing w:after="120"/>
        <w:jc w:val="both"/>
        <w:rPr>
          <w:rFonts w:ascii="Arial Narrow" w:eastAsia="Tahoma" w:hAnsi="Arial Narrow" w:cs="Tahoma"/>
          <w:b/>
          <w:bCs/>
          <w:sz w:val="24"/>
          <w:szCs w:val="24"/>
          <w:highlight w:val="cyan"/>
          <w:lang w:val="hu-HU"/>
        </w:rPr>
      </w:pPr>
      <w:r w:rsidRPr="00E31345">
        <w:rPr>
          <w:rFonts w:ascii="Arial Narrow" w:eastAsia="Tahoma" w:hAnsi="Arial Narrow" w:cs="Tahoma"/>
          <w:sz w:val="24"/>
          <w:szCs w:val="24"/>
          <w:lang w:val="hu-HU"/>
        </w:rPr>
        <w:t>Az ún. médiaalkotmány</w:t>
      </w:r>
      <w:r w:rsidRPr="00E31345">
        <w:rPr>
          <w:rFonts w:ascii="Arial Narrow" w:eastAsia="Tahoma" w:hAnsi="Arial Narrow" w:cs="Tahoma"/>
          <w:sz w:val="24"/>
          <w:szCs w:val="24"/>
          <w:vertAlign w:val="superscript"/>
          <w:lang w:val="hu-HU"/>
        </w:rPr>
        <w:footnoteReference w:id="249"/>
      </w:r>
      <w:r w:rsidRPr="00E31345">
        <w:rPr>
          <w:rFonts w:ascii="Arial Narrow" w:eastAsia="Tahoma" w:hAnsi="Arial Narrow" w:cs="Tahoma"/>
          <w:sz w:val="24"/>
          <w:szCs w:val="24"/>
          <w:lang w:val="hu-HU"/>
        </w:rPr>
        <w:t xml:space="preserve"> 7. §-a az újságírói függetlenséget a következőképpen védi: az újságíró jogosult a médiatartalom-szolgáltató tulajdonosától, valamint a médiatartalom-szolgáltatót támogató, illetve a médiatartalomban kereskedelmi közleményt elhelyező személytől való szakmai függetlenségre, valamint a médiatartalmak befolyásolására irányuló tulajdonosi vagy a médiatartalom-támogatói nyomásgyakorlással szembeni védelemre (szerkesztői és újságírói szabadság). Az újságíróval szemben nem alkalmazható munkajogi vagy egyéb joghátrány amiatt, mert megtagadta a szerkesztői és újságírói szabadságát csorbító utasítás végrehajtását. </w:t>
      </w:r>
      <w:r w:rsidRPr="00E31345">
        <w:rPr>
          <w:rFonts w:ascii="Arial Narrow" w:eastAsia="Tahoma" w:hAnsi="Arial Narrow" w:cs="Tahoma"/>
          <w:b/>
          <w:bCs/>
          <w:sz w:val="24"/>
          <w:szCs w:val="24"/>
          <w:lang w:val="hu-HU"/>
        </w:rPr>
        <w:t>Ugyanakkor valójában ennek a szabálynak nincs gyakorlati jelentősége, és eddig egyetlen újságíró sem tett jogi lépéseket e szabályra hivatkozással.</w:t>
      </w:r>
    </w:p>
    <w:p w14:paraId="2497F61E" w14:textId="77777777" w:rsidR="00F45DA4" w:rsidRPr="00E31345" w:rsidRDefault="00F45DA4" w:rsidP="00F45DA4">
      <w:pPr>
        <w:spacing w:after="120"/>
        <w:jc w:val="both"/>
        <w:rPr>
          <w:rFonts w:ascii="Arial Narrow" w:eastAsia="Tahoma" w:hAnsi="Arial Narrow" w:cs="Tahoma"/>
          <w:sz w:val="24"/>
          <w:szCs w:val="24"/>
          <w:lang w:val="hu-HU"/>
        </w:rPr>
      </w:pPr>
      <w:r w:rsidRPr="00E31345">
        <w:rPr>
          <w:rFonts w:ascii="Arial Narrow" w:eastAsia="Tahoma" w:hAnsi="Arial Narrow" w:cs="Tahoma"/>
          <w:sz w:val="24"/>
          <w:szCs w:val="24"/>
          <w:lang w:val="hu-HU"/>
        </w:rPr>
        <w:t>Ahogyan azt a</w:t>
      </w:r>
      <w:r>
        <w:rPr>
          <w:rFonts w:ascii="Arial Narrow" w:eastAsia="Tahoma" w:hAnsi="Arial Narrow" w:cs="Tahoma"/>
          <w:sz w:val="24"/>
          <w:szCs w:val="24"/>
          <w:lang w:val="hu-HU"/>
        </w:rPr>
        <w:t xml:space="preserve">z Európai </w:t>
      </w:r>
      <w:r w:rsidRPr="00E31345">
        <w:rPr>
          <w:rFonts w:ascii="Arial Narrow" w:eastAsia="Tahoma" w:hAnsi="Arial Narrow" w:cs="Tahoma"/>
          <w:sz w:val="24"/>
          <w:szCs w:val="24"/>
          <w:lang w:val="hu-HU"/>
        </w:rPr>
        <w:t>Bizottság korábbi jogállamisági jelentései is kiemelték, a közszolgálati médiában súlyos irányítási és átláthatósági problémák állnak fenn.</w:t>
      </w:r>
      <w:r w:rsidRPr="00E31345">
        <w:rPr>
          <w:rFonts w:ascii="Arial Narrow" w:eastAsia="Tahoma" w:hAnsi="Arial Narrow" w:cs="Tahoma"/>
          <w:sz w:val="24"/>
          <w:szCs w:val="24"/>
          <w:vertAlign w:val="superscript"/>
          <w:lang w:val="hu-HU"/>
        </w:rPr>
        <w:footnoteReference w:id="250"/>
      </w:r>
      <w:r w:rsidRPr="00E31345">
        <w:rPr>
          <w:rFonts w:ascii="Arial Narrow" w:eastAsia="Tahoma" w:hAnsi="Arial Narrow" w:cs="Tahoma"/>
          <w:sz w:val="24"/>
          <w:szCs w:val="24"/>
          <w:vertAlign w:val="superscript"/>
          <w:lang w:val="hu-HU"/>
        </w:rPr>
        <w:t xml:space="preserve"> </w:t>
      </w:r>
      <w:r w:rsidRPr="00E31345">
        <w:rPr>
          <w:rFonts w:ascii="Arial Narrow" w:eastAsia="Tahoma" w:hAnsi="Arial Narrow" w:cs="Tahoma"/>
          <w:b/>
          <w:bCs/>
          <w:sz w:val="24"/>
          <w:szCs w:val="24"/>
          <w:lang w:val="hu-HU"/>
        </w:rPr>
        <w:t>A magyar közmédia egy rendkívül összetett és bonyolult intézményi struktúra keretében működik</w:t>
      </w:r>
      <w:r w:rsidRPr="00E31345">
        <w:rPr>
          <w:rFonts w:ascii="Arial Narrow" w:eastAsia="Tahoma" w:hAnsi="Arial Narrow" w:cs="Tahoma"/>
          <w:sz w:val="24"/>
          <w:szCs w:val="24"/>
          <w:lang w:val="hu-HU"/>
        </w:rPr>
        <w:t>. A Médiaszolgáltatás-támogató és Vagyonkezelő Alap (</w:t>
      </w:r>
      <w:r>
        <w:rPr>
          <w:rFonts w:ascii="Arial Narrow" w:eastAsia="Tahoma" w:hAnsi="Arial Narrow" w:cs="Tahoma"/>
          <w:sz w:val="24"/>
          <w:szCs w:val="24"/>
          <w:lang w:val="hu-HU"/>
        </w:rPr>
        <w:t xml:space="preserve">a továbbiakban: </w:t>
      </w:r>
      <w:r w:rsidRPr="00E31345">
        <w:rPr>
          <w:rFonts w:ascii="Arial Narrow" w:eastAsia="Tahoma" w:hAnsi="Arial Narrow" w:cs="Tahoma"/>
          <w:sz w:val="24"/>
          <w:szCs w:val="24"/>
          <w:lang w:val="hu-HU"/>
        </w:rPr>
        <w:t>Alap) végzi gyakorlatilag teljes egészében a közszolgálati médiatartalmak beszerzését és gyártását, valamint az Alap gyakorolja a munkáltatói jogokat a közszolgálati média munkavállalóival szemben.</w:t>
      </w:r>
      <w:r>
        <w:rPr>
          <w:rFonts w:ascii="Arial Narrow" w:eastAsia="Tahoma" w:hAnsi="Arial Narrow" w:cs="Tahoma"/>
          <w:sz w:val="24"/>
          <w:szCs w:val="24"/>
          <w:lang w:val="hu-HU"/>
        </w:rPr>
        <w:t xml:space="preserve"> </w:t>
      </w:r>
      <w:r w:rsidRPr="00E31345">
        <w:rPr>
          <w:rFonts w:ascii="Arial Narrow" w:eastAsia="Tahoma" w:hAnsi="Arial Narrow" w:cs="Tahoma"/>
          <w:sz w:val="24"/>
          <w:szCs w:val="24"/>
          <w:lang w:val="hu-HU"/>
        </w:rPr>
        <w:t>Ugyanakkor a tartalomért való szerkesztői felelősséget egy másik szervezet, a Duna Médiaszolgáltató Nonprofit Zrt. (</w:t>
      </w:r>
      <w:r>
        <w:rPr>
          <w:rFonts w:ascii="Arial Narrow" w:eastAsia="Tahoma" w:hAnsi="Arial Narrow" w:cs="Tahoma"/>
          <w:sz w:val="24"/>
          <w:szCs w:val="24"/>
          <w:lang w:val="hu-HU"/>
        </w:rPr>
        <w:t xml:space="preserve">a továbbiakban: </w:t>
      </w:r>
      <w:r w:rsidRPr="00E31345">
        <w:rPr>
          <w:rFonts w:ascii="Arial Narrow" w:eastAsia="Tahoma" w:hAnsi="Arial Narrow" w:cs="Tahoma"/>
          <w:sz w:val="24"/>
          <w:szCs w:val="24"/>
          <w:lang w:val="hu-HU"/>
        </w:rPr>
        <w:t>Duna) viseli.</w:t>
      </w:r>
    </w:p>
    <w:p w14:paraId="74C99D42" w14:textId="77777777" w:rsidR="00F45DA4" w:rsidRPr="00E31345" w:rsidRDefault="00F45DA4" w:rsidP="00F45DA4">
      <w:pPr>
        <w:spacing w:after="120"/>
        <w:jc w:val="both"/>
        <w:rPr>
          <w:rFonts w:ascii="Arial Narrow" w:eastAsia="Tahoma" w:hAnsi="Arial Narrow" w:cs="Tahoma"/>
          <w:bCs/>
          <w:sz w:val="24"/>
          <w:szCs w:val="24"/>
          <w:lang w:val="hu-HU"/>
        </w:rPr>
      </w:pPr>
      <w:r w:rsidRPr="00E31345">
        <w:rPr>
          <w:rFonts w:ascii="Arial Narrow" w:eastAsia="Tahoma" w:hAnsi="Arial Narrow" w:cs="Tahoma"/>
          <w:bCs/>
          <w:sz w:val="24"/>
          <w:szCs w:val="24"/>
          <w:lang w:val="hu-HU"/>
        </w:rPr>
        <w:lastRenderedPageBreak/>
        <w:t>A médiatörvény alapján a Duna a közszolgálati médiaszolgáltató, amelyre nagyjából megfelelő külső ellenőrzési mechanizmusok vonatkoznak (Közszolgálati Közalapítvány Kuratóriuma, Közszolgálati Testület, Közszolgálati Költségvetési Tanács), de a valóságban a felügyelet csak látszólagos, mert</w:t>
      </w:r>
      <w:r>
        <w:rPr>
          <w:rFonts w:ascii="Arial Narrow" w:eastAsia="Tahoma" w:hAnsi="Arial Narrow" w:cs="Tahoma"/>
          <w:bCs/>
          <w:sz w:val="24"/>
          <w:szCs w:val="24"/>
          <w:lang w:val="hu-HU"/>
        </w:rPr>
        <w:t xml:space="preserve"> a Duna</w:t>
      </w:r>
      <w:r w:rsidRPr="00E31345">
        <w:rPr>
          <w:rFonts w:ascii="Arial Narrow" w:eastAsia="Tahoma" w:hAnsi="Arial Narrow" w:cs="Tahoma"/>
          <w:bCs/>
          <w:sz w:val="24"/>
          <w:szCs w:val="24"/>
          <w:lang w:val="hu-HU"/>
        </w:rPr>
        <w:t xml:space="preserve"> nem rendelkezik forrásokkal. Viszont ott van az Alap, amely az adófizetők befizetéseiből származó bevételek fölött mindenféle érdemleges, független ellenőrzés nélkül rendelkezik. Az Alap fölött egyetlen szervezet gyakorol felügyeletet: a Médiatanács. A Duna 2022-es költségvetése kb. 1,8 milliárd Ft (kb. 5 millió EUR), miközben az Alap költségvetése 130 milliárd Ft (kb. 361 millió EUR).</w:t>
      </w:r>
      <w:r w:rsidRPr="00E31345">
        <w:rPr>
          <w:rFonts w:ascii="Arial Narrow" w:eastAsia="Tahoma" w:hAnsi="Arial Narrow" w:cs="Tahoma"/>
          <w:sz w:val="24"/>
          <w:szCs w:val="24"/>
          <w:vertAlign w:val="superscript"/>
          <w:lang w:val="hu-HU"/>
        </w:rPr>
        <w:footnoteReference w:id="251"/>
      </w:r>
      <w:r w:rsidRPr="00E31345">
        <w:rPr>
          <w:rFonts w:ascii="Arial Narrow" w:eastAsia="Tahoma" w:hAnsi="Arial Narrow" w:cs="Tahoma"/>
          <w:sz w:val="24"/>
          <w:szCs w:val="24"/>
          <w:vertAlign w:val="superscript"/>
          <w:lang w:val="hu-HU"/>
        </w:rPr>
        <w:t xml:space="preserve"> </w:t>
      </w:r>
      <w:r w:rsidRPr="00E31345">
        <w:rPr>
          <w:rFonts w:ascii="Arial Narrow" w:eastAsia="Tahoma" w:hAnsi="Arial Narrow" w:cs="Tahoma"/>
          <w:sz w:val="24"/>
          <w:szCs w:val="24"/>
          <w:lang w:val="hu-HU"/>
        </w:rPr>
        <w:t>Ez nyilvánvalóan a médiatörvény</w:t>
      </w:r>
      <w:r>
        <w:rPr>
          <w:rFonts w:ascii="Arial Narrow" w:eastAsia="Tahoma" w:hAnsi="Arial Narrow" w:cs="Tahoma"/>
          <w:sz w:val="24"/>
          <w:szCs w:val="24"/>
          <w:lang w:val="hu-HU"/>
        </w:rPr>
        <w:t xml:space="preserve"> szellemének</w:t>
      </w:r>
      <w:r w:rsidRPr="00E31345">
        <w:rPr>
          <w:rFonts w:ascii="Arial Narrow" w:eastAsia="Tahoma" w:hAnsi="Arial Narrow" w:cs="Tahoma"/>
          <w:sz w:val="24"/>
          <w:szCs w:val="24"/>
          <w:lang w:val="hu-HU"/>
        </w:rPr>
        <w:t xml:space="preserve"> megkerülése.</w:t>
      </w:r>
    </w:p>
    <w:p w14:paraId="75A2EE4D" w14:textId="77777777" w:rsidR="00F45DA4" w:rsidRPr="00E31345" w:rsidRDefault="00F45DA4" w:rsidP="00F45DA4">
      <w:pPr>
        <w:spacing w:after="120"/>
        <w:jc w:val="both"/>
        <w:rPr>
          <w:rFonts w:ascii="Arial Narrow" w:eastAsia="Tahoma" w:hAnsi="Arial Narrow" w:cs="Tahoma"/>
          <w:sz w:val="24"/>
          <w:szCs w:val="24"/>
          <w:lang w:val="hu-HU"/>
        </w:rPr>
      </w:pPr>
      <w:r w:rsidRPr="00E31345">
        <w:rPr>
          <w:rFonts w:ascii="Arial Narrow" w:eastAsia="Tahoma" w:hAnsi="Arial Narrow" w:cs="Tahoma"/>
          <w:b/>
          <w:bCs/>
          <w:sz w:val="24"/>
          <w:szCs w:val="24"/>
          <w:lang w:val="hu-HU"/>
        </w:rPr>
        <w:t>A szolgáltatási jogosultság meghosszabbítása a Médiatanács önkényes döntésének függvénye</w:t>
      </w:r>
      <w:r w:rsidRPr="001B1808">
        <w:rPr>
          <w:rFonts w:ascii="Arial Narrow" w:eastAsia="Tahoma" w:hAnsi="Arial Narrow" w:cs="Tahoma"/>
          <w:b/>
          <w:bCs/>
          <w:sz w:val="24"/>
          <w:szCs w:val="24"/>
          <w:lang w:val="hu-HU"/>
        </w:rPr>
        <w:t>.</w:t>
      </w:r>
      <w:r w:rsidRPr="00E31345">
        <w:rPr>
          <w:rFonts w:ascii="Arial Narrow" w:eastAsia="Tahoma" w:hAnsi="Arial Narrow" w:cs="Tahoma"/>
          <w:sz w:val="24"/>
          <w:szCs w:val="24"/>
          <w:lang w:val="hu-HU"/>
        </w:rPr>
        <w:t xml:space="preserve"> A médiatörvény szerint a médiaszolgáltatási jogosultság megújítására a médiaszolgáltató nem </w:t>
      </w:r>
      <w:r>
        <w:rPr>
          <w:rFonts w:ascii="Arial Narrow" w:eastAsia="Tahoma" w:hAnsi="Arial Narrow" w:cs="Tahoma"/>
          <w:sz w:val="24"/>
          <w:szCs w:val="24"/>
          <w:lang w:val="hu-HU"/>
        </w:rPr>
        <w:t>formálhat</w:t>
      </w:r>
      <w:r w:rsidRPr="00E31345">
        <w:rPr>
          <w:rFonts w:ascii="Arial Narrow" w:eastAsia="Tahoma" w:hAnsi="Arial Narrow" w:cs="Tahoma"/>
          <w:sz w:val="24"/>
          <w:szCs w:val="24"/>
          <w:lang w:val="hu-HU"/>
        </w:rPr>
        <w:t xml:space="preserve"> jogot, továbbá a médiaszolgáltatási jogosultság megújítása iránti kezdeményezés alapján a Médiatanácsot nem terheli szerződéskötési kötelezettség. A jogosultság meghosszabbításának lehetősége kizárt, ha a médiaszolgáltató a rá vonatkozó szabályokat ismételten megszegi, még akkor is, ha a szabályszegés akár nagyon csekély jellegű, pl. csak kisebb reklámidő-túllépés. A Klubrádió esetében a Médiatanács azért nem újította meg a rádió szolgáltatási jogosultságát, mert az egy éven belül két esetben késedelmesen tett eleget adatszolgáltatási kötelezettségének. Ráadásul a más rádióállomások által elkövetett ugyan</w:t>
      </w:r>
      <w:r>
        <w:rPr>
          <w:rFonts w:ascii="Arial Narrow" w:eastAsia="Tahoma" w:hAnsi="Arial Narrow" w:cs="Tahoma"/>
          <w:sz w:val="24"/>
          <w:szCs w:val="24"/>
          <w:lang w:val="hu-HU"/>
        </w:rPr>
        <w:t>ilyen</w:t>
      </w:r>
      <w:r w:rsidRPr="00E31345">
        <w:rPr>
          <w:rFonts w:ascii="Arial Narrow" w:eastAsia="Tahoma" w:hAnsi="Arial Narrow" w:cs="Tahoma"/>
          <w:sz w:val="24"/>
          <w:szCs w:val="24"/>
          <w:lang w:val="hu-HU"/>
        </w:rPr>
        <w:t xml:space="preserve"> ismételt törvénysértések nem vezettek a megújítás megtagadásához a törvény szövege ellenére sem. A Médiatanács gyakorlata önkényes és nem átlátható.</w:t>
      </w:r>
    </w:p>
    <w:p w14:paraId="069CED99" w14:textId="77777777" w:rsidR="00F45DA4" w:rsidRPr="00D23001" w:rsidRDefault="00F45DA4" w:rsidP="00F45DA4">
      <w:pPr>
        <w:spacing w:before="240" w:after="360"/>
        <w:jc w:val="both"/>
        <w:rPr>
          <w:rFonts w:ascii="Arial Narrow" w:eastAsia="Tahoma" w:hAnsi="Arial Narrow" w:cs="Tahoma"/>
          <w:b/>
          <w:bCs/>
          <w:color w:val="4B8A93"/>
          <w:sz w:val="24"/>
          <w:szCs w:val="24"/>
          <w:lang w:val="en-GB"/>
        </w:rPr>
      </w:pPr>
      <w:r w:rsidRPr="003166D6">
        <w:rPr>
          <w:rFonts w:ascii="Arial Narrow" w:eastAsia="Tahoma" w:hAnsi="Arial Narrow" w:cs="Tahoma"/>
          <w:b/>
          <w:bCs/>
          <w:color w:val="4B8A93"/>
          <w:sz w:val="24"/>
          <w:szCs w:val="24"/>
          <w:lang w:val="en-GB"/>
        </w:rPr>
        <w:t xml:space="preserve">37. A </w:t>
      </w:r>
      <w:proofErr w:type="spellStart"/>
      <w:r w:rsidRPr="003166D6">
        <w:rPr>
          <w:rFonts w:ascii="Arial Narrow" w:eastAsia="Tahoma" w:hAnsi="Arial Narrow" w:cs="Tahoma"/>
          <w:b/>
          <w:bCs/>
          <w:color w:val="4B8A93"/>
          <w:sz w:val="24"/>
          <w:szCs w:val="24"/>
          <w:lang w:val="en-GB"/>
        </w:rPr>
        <w:t>médiatulajdonviszonyok</w:t>
      </w:r>
      <w:proofErr w:type="spellEnd"/>
      <w:r w:rsidRPr="003166D6">
        <w:rPr>
          <w:rFonts w:ascii="Arial Narrow" w:eastAsia="Tahoma" w:hAnsi="Arial Narrow" w:cs="Tahoma"/>
          <w:b/>
          <w:bCs/>
          <w:color w:val="4B8A93"/>
          <w:sz w:val="24"/>
          <w:szCs w:val="24"/>
          <w:lang w:val="en-GB"/>
        </w:rPr>
        <w:t xml:space="preserve"> </w:t>
      </w:r>
      <w:proofErr w:type="spellStart"/>
      <w:r w:rsidRPr="003166D6">
        <w:rPr>
          <w:rFonts w:ascii="Arial Narrow" w:eastAsia="Tahoma" w:hAnsi="Arial Narrow" w:cs="Tahoma"/>
          <w:b/>
          <w:bCs/>
          <w:color w:val="4B8A93"/>
          <w:sz w:val="24"/>
          <w:szCs w:val="24"/>
          <w:lang w:val="en-GB"/>
        </w:rPr>
        <w:t>átláthatósága</w:t>
      </w:r>
      <w:proofErr w:type="spellEnd"/>
      <w:r w:rsidRPr="003166D6">
        <w:rPr>
          <w:rFonts w:ascii="Arial Narrow" w:eastAsia="Tahoma" w:hAnsi="Arial Narrow" w:cs="Tahoma"/>
          <w:b/>
          <w:bCs/>
          <w:color w:val="4B8A93"/>
          <w:sz w:val="24"/>
          <w:szCs w:val="24"/>
          <w:lang w:val="en-GB"/>
        </w:rPr>
        <w:t xml:space="preserve"> </w:t>
      </w:r>
      <w:r w:rsidRPr="00D61AC0">
        <w:rPr>
          <w:rFonts w:ascii="Arial Narrow" w:eastAsia="Tahoma" w:hAnsi="Arial Narrow" w:cs="Tahoma"/>
          <w:b/>
          <w:bCs/>
          <w:color w:val="4B8A93"/>
          <w:sz w:val="24"/>
          <w:szCs w:val="24"/>
          <w:lang w:val="hu-HU"/>
        </w:rPr>
        <w:t>és nyilvános hozzáférés a média-tulajdonviszonyokra, köztük médiakoncentrációra vonatkozó adatokhoz</w:t>
      </w:r>
    </w:p>
    <w:p w14:paraId="4D53B02B" w14:textId="77777777" w:rsidR="00F45DA4" w:rsidRPr="00E31345" w:rsidRDefault="00F45DA4" w:rsidP="00F45DA4">
      <w:pPr>
        <w:spacing w:after="120"/>
        <w:jc w:val="both"/>
        <w:rPr>
          <w:rFonts w:ascii="Arial Narrow" w:eastAsia="Tahoma" w:hAnsi="Arial Narrow" w:cs="Tahoma"/>
          <w:bCs/>
          <w:sz w:val="24"/>
          <w:szCs w:val="24"/>
          <w:lang w:val="hu-HU"/>
        </w:rPr>
      </w:pPr>
      <w:r w:rsidRPr="00E31345">
        <w:rPr>
          <w:rFonts w:ascii="Arial Narrow" w:eastAsia="Tahoma" w:hAnsi="Arial Narrow" w:cs="Tahoma"/>
          <w:bCs/>
          <w:sz w:val="24"/>
          <w:szCs w:val="24"/>
          <w:lang w:val="hu-HU"/>
        </w:rPr>
        <w:t xml:space="preserve">A KESMA mellett több kereskedelmi médiavállalat kormányközeli befektetők tulajdonában áll, így például a TV2 kereskedelmi televízió, a Rádió 1 hálózata és az Index hírportál. A kormánypárt a média </w:t>
      </w:r>
      <w:r>
        <w:rPr>
          <w:rFonts w:ascii="Arial Narrow" w:eastAsia="Tahoma" w:hAnsi="Arial Narrow" w:cs="Tahoma"/>
          <w:bCs/>
          <w:sz w:val="24"/>
          <w:szCs w:val="24"/>
          <w:lang w:val="hu-HU"/>
        </w:rPr>
        <w:t>ökoszisztéma</w:t>
      </w:r>
      <w:r w:rsidRPr="00E31345">
        <w:rPr>
          <w:rFonts w:ascii="Arial Narrow" w:eastAsia="Tahoma" w:hAnsi="Arial Narrow" w:cs="Tahoma"/>
          <w:bCs/>
          <w:sz w:val="24"/>
          <w:szCs w:val="24"/>
          <w:lang w:val="hu-HU"/>
        </w:rPr>
        <w:t xml:space="preserve"> más elemei, így például a médiaügynökségek piaca, reklámhely</w:t>
      </w:r>
      <w:r>
        <w:rPr>
          <w:rFonts w:ascii="Arial Narrow" w:eastAsia="Tahoma" w:hAnsi="Arial Narrow" w:cs="Tahoma"/>
          <w:bCs/>
          <w:sz w:val="24"/>
          <w:szCs w:val="24"/>
          <w:lang w:val="hu-HU"/>
        </w:rPr>
        <w:t>-</w:t>
      </w:r>
      <w:r w:rsidRPr="00E31345">
        <w:rPr>
          <w:rFonts w:ascii="Arial Narrow" w:eastAsia="Tahoma" w:hAnsi="Arial Narrow" w:cs="Tahoma"/>
          <w:bCs/>
          <w:sz w:val="24"/>
          <w:szCs w:val="24"/>
          <w:lang w:val="hu-HU"/>
        </w:rPr>
        <w:t>értékesítők (</w:t>
      </w:r>
      <w:proofErr w:type="spellStart"/>
      <w:r w:rsidRPr="00E31345">
        <w:rPr>
          <w:rFonts w:ascii="Arial Narrow" w:eastAsia="Tahoma" w:hAnsi="Arial Narrow" w:cs="Tahoma"/>
          <w:bCs/>
          <w:sz w:val="24"/>
          <w:szCs w:val="24"/>
          <w:lang w:val="hu-HU"/>
        </w:rPr>
        <w:t>sales</w:t>
      </w:r>
      <w:proofErr w:type="spellEnd"/>
      <w:r w:rsidRPr="00E31345">
        <w:rPr>
          <w:rFonts w:ascii="Arial Narrow" w:eastAsia="Tahoma" w:hAnsi="Arial Narrow" w:cs="Tahoma"/>
          <w:bCs/>
          <w:sz w:val="24"/>
          <w:szCs w:val="24"/>
          <w:lang w:val="hu-HU"/>
        </w:rPr>
        <w:t xml:space="preserve"> house-ok), nyomdai szolgáltatók, terjesztési rendszerek és hasonlók fölött is ellenőrzést gyakorol.</w:t>
      </w:r>
      <w:r w:rsidRPr="00E31345">
        <w:rPr>
          <w:rFonts w:ascii="Arial Narrow" w:eastAsia="Tahoma" w:hAnsi="Arial Narrow" w:cs="Tahoma"/>
          <w:sz w:val="24"/>
          <w:szCs w:val="24"/>
          <w:vertAlign w:val="superscript"/>
          <w:lang w:val="hu-HU"/>
        </w:rPr>
        <w:footnoteReference w:id="252"/>
      </w:r>
    </w:p>
    <w:p w14:paraId="1E9A3432" w14:textId="77777777" w:rsidR="00F45DA4" w:rsidRPr="00E31345" w:rsidRDefault="00F45DA4" w:rsidP="00F45DA4">
      <w:pPr>
        <w:spacing w:after="120"/>
        <w:jc w:val="both"/>
        <w:rPr>
          <w:rFonts w:ascii="Arial Narrow" w:eastAsia="Tahoma" w:hAnsi="Arial Narrow" w:cs="Tahoma"/>
          <w:sz w:val="24"/>
          <w:szCs w:val="24"/>
          <w:lang w:val="hu-HU"/>
        </w:rPr>
      </w:pPr>
      <w:r w:rsidRPr="00E31345">
        <w:rPr>
          <w:rFonts w:ascii="Arial Narrow" w:eastAsia="Tahoma" w:hAnsi="Arial Narrow" w:cs="Tahoma"/>
          <w:b/>
          <w:bCs/>
          <w:sz w:val="24"/>
          <w:szCs w:val="24"/>
          <w:lang w:val="hu-HU"/>
        </w:rPr>
        <w:t>A tulajdonviszonyok átláthatósága nem jelent komoly problémát a magyar média területén</w:t>
      </w:r>
      <w:r w:rsidRPr="00E31345">
        <w:rPr>
          <w:rFonts w:ascii="Arial Narrow" w:eastAsia="Tahoma" w:hAnsi="Arial Narrow" w:cs="Tahoma"/>
          <w:sz w:val="24"/>
          <w:szCs w:val="24"/>
          <w:lang w:val="hu-HU"/>
        </w:rPr>
        <w:t>. A tulajdonosok kiléte ellenőrizhető a cégnyilvántartásban</w:t>
      </w:r>
      <w:r>
        <w:rPr>
          <w:rFonts w:ascii="Arial Narrow" w:eastAsia="Tahoma" w:hAnsi="Arial Narrow" w:cs="Tahoma"/>
          <w:sz w:val="24"/>
          <w:szCs w:val="24"/>
          <w:lang w:val="hu-HU"/>
        </w:rPr>
        <w:t>,</w:t>
      </w:r>
      <w:r w:rsidRPr="00E31345">
        <w:rPr>
          <w:rFonts w:ascii="Arial Narrow" w:eastAsia="Tahoma" w:hAnsi="Arial Narrow" w:cs="Tahoma"/>
          <w:sz w:val="24"/>
          <w:szCs w:val="24"/>
          <w:lang w:val="hu-HU"/>
        </w:rPr>
        <w:t xml:space="preserve"> és az offshore háttérkapcsolatok nem jellemzők.</w:t>
      </w:r>
    </w:p>
    <w:p w14:paraId="1CD11C16" w14:textId="77777777" w:rsidR="00F45DA4" w:rsidRPr="00E31345" w:rsidRDefault="00F45DA4" w:rsidP="00F45DA4">
      <w:pPr>
        <w:spacing w:after="120"/>
        <w:jc w:val="both"/>
        <w:rPr>
          <w:rFonts w:ascii="Arial Narrow" w:eastAsia="Tahoma" w:hAnsi="Arial Narrow" w:cs="Tahoma"/>
          <w:sz w:val="24"/>
          <w:szCs w:val="24"/>
          <w:highlight w:val="cyan"/>
          <w:lang w:val="hu-HU"/>
        </w:rPr>
      </w:pPr>
      <w:r w:rsidRPr="00E31345">
        <w:rPr>
          <w:rFonts w:ascii="Arial Narrow" w:eastAsia="Tahoma" w:hAnsi="Arial Narrow" w:cs="Tahoma"/>
          <w:b/>
          <w:bCs/>
          <w:sz w:val="24"/>
          <w:szCs w:val="24"/>
          <w:lang w:val="hu-HU"/>
        </w:rPr>
        <w:t xml:space="preserve">A magyar médiaszabályozásban nincsenek igazi tulajdonjogi korlátozások, akár egy nagy médiabirodalom kiépítése is megengedett. </w:t>
      </w:r>
      <w:r w:rsidRPr="00E31345">
        <w:rPr>
          <w:rFonts w:ascii="Arial Narrow" w:eastAsia="Tahoma" w:hAnsi="Arial Narrow" w:cs="Tahoma"/>
          <w:sz w:val="24"/>
          <w:szCs w:val="24"/>
          <w:lang w:val="hu-HU"/>
        </w:rPr>
        <w:t>A médiatörvény 171. §-a</w:t>
      </w:r>
      <w:r w:rsidRPr="00E31345">
        <w:rPr>
          <w:rFonts w:ascii="Arial Narrow" w:eastAsia="Tahoma" w:hAnsi="Arial Narrow" w:cs="Tahoma"/>
          <w:sz w:val="24"/>
          <w:szCs w:val="24"/>
          <w:vertAlign w:val="superscript"/>
          <w:lang w:val="hu-HU"/>
        </w:rPr>
        <w:footnoteReference w:id="253"/>
      </w:r>
      <w:r w:rsidRPr="00E31345">
        <w:rPr>
          <w:rFonts w:ascii="Arial Narrow" w:eastAsia="Tahoma" w:hAnsi="Arial Narrow" w:cs="Tahoma"/>
          <w:sz w:val="24"/>
          <w:szCs w:val="24"/>
          <w:lang w:val="hu-HU"/>
        </w:rPr>
        <w:t xml:space="preserve"> úgy rendelkezik, hogy a Gazdasági Versenyhivatal köteles a Médiatanács állásfoglalását beszerezni az olyan vállalkozások közötti összefonódásnak a jóváhagyásához, amely vállalkozások vagy az érintett legalább két vállalkozáscsoport tagjai szerkesztői felelősséget viselnek, és amelyek elsődleges céljai a médiatartalom nyilvánossághoz való eljuttatása valamely elektronikus hírközlő hálózaton vagy nyomtatott sajtóterméken keresztül. A Médiatanács hivatalos állásfoglalása a Gazdasági Versenyhivatalra nézve kötelező. A Médiatanács nem tagadhatja meg a szakhatósági hozzájárulás megadását, ha a független véleményforrások összefonódások utáni szintje is biztosítja a sokszínű tájékozódás jogának érvényesülését a médiatartalom</w:t>
      </w:r>
      <w:r>
        <w:rPr>
          <w:rFonts w:ascii="Arial Narrow" w:eastAsia="Tahoma" w:hAnsi="Arial Narrow" w:cs="Tahoma"/>
          <w:sz w:val="24"/>
          <w:szCs w:val="24"/>
          <w:lang w:val="hu-HU"/>
        </w:rPr>
        <w:t>-</w:t>
      </w:r>
      <w:r w:rsidRPr="00E31345">
        <w:rPr>
          <w:rFonts w:ascii="Arial Narrow" w:eastAsia="Tahoma" w:hAnsi="Arial Narrow" w:cs="Tahoma"/>
          <w:sz w:val="24"/>
          <w:szCs w:val="24"/>
          <w:lang w:val="hu-HU"/>
        </w:rPr>
        <w:t>szolgáltatás releváns piacán.</w:t>
      </w:r>
    </w:p>
    <w:p w14:paraId="1D2F3B21" w14:textId="77777777" w:rsidR="00F45DA4" w:rsidRPr="00E31345" w:rsidRDefault="00F45DA4" w:rsidP="00F45DA4">
      <w:pPr>
        <w:spacing w:after="120"/>
        <w:jc w:val="both"/>
        <w:rPr>
          <w:rFonts w:ascii="Arial Narrow" w:eastAsia="Tahoma" w:hAnsi="Arial Narrow" w:cs="Tahoma"/>
          <w:sz w:val="24"/>
          <w:szCs w:val="24"/>
          <w:highlight w:val="cyan"/>
          <w:lang w:val="hu-HU"/>
        </w:rPr>
      </w:pPr>
      <w:r w:rsidRPr="00E31345">
        <w:rPr>
          <w:rFonts w:ascii="Arial Narrow" w:eastAsia="Tahoma" w:hAnsi="Arial Narrow" w:cs="Tahoma"/>
          <w:sz w:val="24"/>
          <w:szCs w:val="24"/>
          <w:lang w:val="hu-HU"/>
        </w:rPr>
        <w:lastRenderedPageBreak/>
        <w:t>A Médiatanács összességében eddig a hét esetből mindössze háromszor adott ki indoklással ellátott szakhatósági állásfoglalást, ezek közül egyben adta meg a szakhatósági engedélyt az összefonódáshoz. Az állásfoglalások szakmai tartalmának legfontosabb jellemzője a megalapozatlanság és a következetlenség.</w:t>
      </w:r>
      <w:r w:rsidRPr="00E31345">
        <w:rPr>
          <w:rFonts w:ascii="Arial Narrow" w:eastAsia="Tahoma" w:hAnsi="Arial Narrow" w:cs="Tahoma"/>
          <w:sz w:val="24"/>
          <w:szCs w:val="24"/>
          <w:vertAlign w:val="superscript"/>
          <w:lang w:val="hu-HU"/>
        </w:rPr>
        <w:footnoteReference w:id="254"/>
      </w:r>
    </w:p>
    <w:p w14:paraId="37FC313D" w14:textId="77777777" w:rsidR="00F45DA4" w:rsidRPr="00D23001" w:rsidRDefault="00F45DA4" w:rsidP="00F45DA4">
      <w:pPr>
        <w:spacing w:after="120"/>
        <w:jc w:val="both"/>
        <w:rPr>
          <w:rFonts w:ascii="Arial Narrow" w:eastAsia="Tahoma" w:hAnsi="Arial Narrow" w:cs="Tahoma"/>
          <w:sz w:val="24"/>
          <w:szCs w:val="24"/>
          <w:lang w:val="hu-HU"/>
        </w:rPr>
      </w:pPr>
      <w:r w:rsidRPr="00E31345">
        <w:rPr>
          <w:rFonts w:ascii="Arial Narrow" w:eastAsia="Tahoma" w:hAnsi="Arial Narrow" w:cs="Tahoma"/>
          <w:sz w:val="24"/>
          <w:szCs w:val="24"/>
          <w:lang w:val="hu-HU"/>
        </w:rPr>
        <w:t>Ahogyan azt a Bizottság korábbi jogállamisági jelentései is kiemelik, súlyos átláthatósági problémák vannak a közszolgálati média területén.</w:t>
      </w:r>
      <w:r w:rsidRPr="00E31345">
        <w:rPr>
          <w:rFonts w:ascii="Arial Narrow" w:eastAsia="Tahoma" w:hAnsi="Arial Narrow" w:cs="Tahoma"/>
          <w:sz w:val="24"/>
          <w:szCs w:val="24"/>
          <w:vertAlign w:val="superscript"/>
          <w:lang w:val="hu-HU"/>
        </w:rPr>
        <w:footnoteReference w:id="255"/>
      </w:r>
      <w:r w:rsidRPr="00E31345">
        <w:rPr>
          <w:rFonts w:ascii="Arial Narrow" w:eastAsia="Tahoma" w:hAnsi="Arial Narrow" w:cs="Tahoma"/>
          <w:sz w:val="24"/>
          <w:szCs w:val="24"/>
          <w:lang w:val="hu-HU"/>
        </w:rPr>
        <w:t xml:space="preserve"> </w:t>
      </w:r>
      <w:r w:rsidRPr="00E31345">
        <w:rPr>
          <w:rFonts w:ascii="Arial Narrow" w:eastAsia="Tahoma" w:hAnsi="Arial Narrow" w:cs="Tahoma"/>
          <w:b/>
          <w:bCs/>
          <w:sz w:val="24"/>
          <w:szCs w:val="24"/>
          <w:lang w:val="hu-HU"/>
        </w:rPr>
        <w:t>A magyar közmédia egy rendkívül összetett és bonyolult intézményi struktúra keretében működik</w:t>
      </w:r>
      <w:r w:rsidRPr="00E31345">
        <w:rPr>
          <w:rFonts w:ascii="Arial Narrow" w:eastAsia="Tahoma" w:hAnsi="Arial Narrow" w:cs="Tahoma"/>
          <w:sz w:val="24"/>
          <w:szCs w:val="24"/>
          <w:lang w:val="hu-HU"/>
        </w:rPr>
        <w:t>. A Médiaszolgáltatás-támogató és Vagyonkezelő Alap (MTVA) végzi gyakorlatilag teljes egészében a közszolgálati médiatartalmak beszerzését és gyártását, valamint az Alap gyakorolja a munkáltatói jogokat a közszolgálati média munkavállalóival szemben.</w:t>
      </w:r>
      <w:r>
        <w:rPr>
          <w:rFonts w:ascii="Arial Narrow" w:eastAsia="Tahoma" w:hAnsi="Arial Narrow" w:cs="Tahoma"/>
          <w:sz w:val="24"/>
          <w:szCs w:val="24"/>
          <w:lang w:val="hu-HU"/>
        </w:rPr>
        <w:t xml:space="preserve"> </w:t>
      </w:r>
      <w:r w:rsidRPr="00E31345">
        <w:rPr>
          <w:rFonts w:ascii="Arial Narrow" w:eastAsia="Tahoma" w:hAnsi="Arial Narrow" w:cs="Tahoma"/>
          <w:sz w:val="24"/>
          <w:szCs w:val="24"/>
          <w:lang w:val="hu-HU"/>
        </w:rPr>
        <w:t>Ugyanakkor a tartalomért való szerkesztői felelősséget egy másik szervezet, a Duna Médiaszolgáltató Nonprofit Zrt. viseli. Vagyis ott a Duna, am</w:t>
      </w:r>
      <w:r w:rsidRPr="00E31345">
        <w:rPr>
          <w:rFonts w:ascii="Arial Narrow" w:eastAsia="Tahoma" w:hAnsi="Arial Narrow" w:cs="Tahoma"/>
          <w:bCs/>
          <w:sz w:val="24"/>
          <w:szCs w:val="24"/>
          <w:lang w:val="hu-HU"/>
        </w:rPr>
        <w:t xml:space="preserve">elyre nagyjából megfelelő külső ellenőrzési mechanizmusok vonatkoznak. Emellett ott van az MTVA, amely az adófizetők befizetéseiből származó bevételek fölött mindenféle érdemleges, független ellenőrzés nélkül rendelkezik, és nem tudható, </w:t>
      </w:r>
      <w:r w:rsidRPr="00E31345">
        <w:rPr>
          <w:rFonts w:ascii="Arial Narrow" w:eastAsia="Tahoma" w:hAnsi="Arial Narrow" w:cs="Tahoma"/>
          <w:sz w:val="24"/>
          <w:szCs w:val="24"/>
          <w:lang w:val="hu-HU"/>
        </w:rPr>
        <w:t>hogyan és mire költi a pénzt.</w:t>
      </w:r>
    </w:p>
    <w:p w14:paraId="60F9B93D" w14:textId="77777777" w:rsidR="00F45DA4" w:rsidRPr="00E43D13" w:rsidRDefault="00F45DA4" w:rsidP="00C13962">
      <w:pPr>
        <w:pStyle w:val="Cmsor3"/>
        <w:rPr>
          <w:rFonts w:ascii="Arial Narrow" w:hAnsi="Arial Narrow"/>
          <w:b/>
          <w:bCs/>
          <w:color w:val="FFFFFF" w:themeColor="background1"/>
          <w:lang w:val="en-GB"/>
        </w:rPr>
      </w:pPr>
      <w:bookmarkStart w:id="32" w:name="_Toc94011172"/>
      <w:bookmarkStart w:id="33" w:name="_Toc94011432"/>
      <w:bookmarkStart w:id="34" w:name="_Toc108580942"/>
      <w:r w:rsidRPr="00E43D13">
        <w:rPr>
          <w:rFonts w:ascii="Arial Narrow" w:hAnsi="Arial Narrow"/>
          <w:b/>
          <w:bCs/>
          <w:noProof/>
          <w:color w:val="FFFFFF" w:themeColor="background1"/>
        </w:rPr>
        <mc:AlternateContent>
          <mc:Choice Requires="wps">
            <w:drawing>
              <wp:anchor distT="0" distB="0" distL="114300" distR="114300" simplePos="0" relativeHeight="251683840" behindDoc="1" locked="0" layoutInCell="1" allowOverlap="1" wp14:anchorId="61E383CE" wp14:editId="201CC6AC">
                <wp:simplePos x="0" y="0"/>
                <wp:positionH relativeFrom="column">
                  <wp:posOffset>-38100</wp:posOffset>
                </wp:positionH>
                <wp:positionV relativeFrom="paragraph">
                  <wp:posOffset>89536</wp:posOffset>
                </wp:positionV>
                <wp:extent cx="3165894" cy="285750"/>
                <wp:effectExtent l="0" t="0" r="0" b="0"/>
                <wp:wrapNone/>
                <wp:docPr id="31" name="Téglalap 31"/>
                <wp:cNvGraphicFramePr/>
                <a:graphic xmlns:a="http://schemas.openxmlformats.org/drawingml/2006/main">
                  <a:graphicData uri="http://schemas.microsoft.com/office/word/2010/wordprocessingShape">
                    <wps:wsp>
                      <wps:cNvSpPr/>
                      <wps:spPr>
                        <a:xfrm>
                          <a:off x="0" y="0"/>
                          <a:ext cx="3165894" cy="285750"/>
                        </a:xfrm>
                        <a:prstGeom prst="rect">
                          <a:avLst/>
                        </a:prstGeom>
                        <a:solidFill>
                          <a:srgbClr val="4B8A9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E72A2" id="Téglalap 31" o:spid="_x0000_s1026" style="position:absolute;margin-left:-3pt;margin-top:7.05pt;width:249.3pt;height:2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" fillcolor="#4b8a93" stroked="f"/>
            </w:pict>
          </mc:Fallback>
        </mc:AlternateContent>
      </w:r>
      <w:r w:rsidRPr="00E43D13">
        <w:rPr>
          <w:rFonts w:ascii="Arial Narrow" w:hAnsi="Arial Narrow"/>
          <w:b/>
          <w:bCs/>
          <w:color w:val="FFFFFF" w:themeColor="background1"/>
          <w:lang w:val="en-GB"/>
        </w:rPr>
        <w:t xml:space="preserve">C. </w:t>
      </w:r>
      <w:r w:rsidRPr="002D3C7B">
        <w:rPr>
          <w:rFonts w:ascii="Arial Narrow" w:hAnsi="Arial Narrow"/>
          <w:b/>
          <w:bCs/>
          <w:color w:val="FFFFFF" w:themeColor="background1"/>
          <w:lang w:val="hu-HU"/>
        </w:rPr>
        <w:t>Az újságírók védelmére vonatkozó háttér</w:t>
      </w:r>
      <w:bookmarkEnd w:id="32"/>
      <w:bookmarkEnd w:id="33"/>
      <w:bookmarkEnd w:id="34"/>
    </w:p>
    <w:p w14:paraId="67444F52" w14:textId="77777777" w:rsidR="00F45DA4" w:rsidRPr="00D23001" w:rsidRDefault="00F45DA4" w:rsidP="00F45DA4">
      <w:pPr>
        <w:spacing w:before="240" w:after="360"/>
        <w:jc w:val="both"/>
        <w:rPr>
          <w:rFonts w:ascii="Arial Narrow" w:eastAsia="Tahoma" w:hAnsi="Arial Narrow" w:cs="Tahoma"/>
          <w:b/>
          <w:bCs/>
          <w:color w:val="4B8A93"/>
          <w:sz w:val="24"/>
          <w:szCs w:val="24"/>
          <w:lang w:val="en-GB"/>
        </w:rPr>
      </w:pPr>
      <w:r w:rsidRPr="00D23001">
        <w:rPr>
          <w:rFonts w:ascii="Arial Narrow" w:eastAsia="Tahoma" w:hAnsi="Arial Narrow" w:cs="Tahoma"/>
          <w:b/>
          <w:bCs/>
          <w:color w:val="4B8A93"/>
          <w:sz w:val="24"/>
          <w:szCs w:val="24"/>
          <w:lang w:val="en-GB"/>
        </w:rPr>
        <w:t xml:space="preserve">38. Az </w:t>
      </w:r>
      <w:proofErr w:type="spellStart"/>
      <w:r w:rsidRPr="00D23001">
        <w:rPr>
          <w:rFonts w:ascii="Arial Narrow" w:eastAsia="Tahoma" w:hAnsi="Arial Narrow" w:cs="Tahoma"/>
          <w:b/>
          <w:bCs/>
          <w:color w:val="4B8A93"/>
          <w:sz w:val="24"/>
          <w:szCs w:val="24"/>
          <w:lang w:val="en-GB"/>
        </w:rPr>
        <w:t>újságírók</w:t>
      </w:r>
      <w:proofErr w:type="spellEnd"/>
      <w:r w:rsidRPr="00D23001">
        <w:rPr>
          <w:rFonts w:ascii="Arial Narrow" w:eastAsia="Tahoma" w:hAnsi="Arial Narrow" w:cs="Tahoma"/>
          <w:b/>
          <w:bCs/>
          <w:color w:val="4B8A93"/>
          <w:sz w:val="24"/>
          <w:szCs w:val="24"/>
          <w:lang w:val="en-GB"/>
        </w:rPr>
        <w:t xml:space="preserve"> </w:t>
      </w:r>
      <w:proofErr w:type="spellStart"/>
      <w:r w:rsidRPr="00D23001">
        <w:rPr>
          <w:rFonts w:ascii="Arial Narrow" w:eastAsia="Tahoma" w:hAnsi="Arial Narrow" w:cs="Tahoma"/>
          <w:b/>
          <w:bCs/>
          <w:color w:val="4B8A93"/>
          <w:sz w:val="24"/>
          <w:szCs w:val="24"/>
          <w:lang w:val="en-GB"/>
        </w:rPr>
        <w:t>függetlenségét</w:t>
      </w:r>
      <w:proofErr w:type="spellEnd"/>
      <w:r w:rsidRPr="00D23001">
        <w:rPr>
          <w:rFonts w:ascii="Arial Narrow" w:eastAsia="Tahoma" w:hAnsi="Arial Narrow" w:cs="Tahoma"/>
          <w:b/>
          <w:bCs/>
          <w:color w:val="4B8A93"/>
          <w:sz w:val="24"/>
          <w:szCs w:val="24"/>
          <w:lang w:val="en-GB"/>
        </w:rPr>
        <w:t xml:space="preserve"> </w:t>
      </w:r>
      <w:proofErr w:type="spellStart"/>
      <w:r w:rsidRPr="00D23001">
        <w:rPr>
          <w:rFonts w:ascii="Arial Narrow" w:eastAsia="Tahoma" w:hAnsi="Arial Narrow" w:cs="Tahoma"/>
          <w:b/>
          <w:bCs/>
          <w:color w:val="4B8A93"/>
          <w:sz w:val="24"/>
          <w:szCs w:val="24"/>
          <w:lang w:val="en-GB"/>
        </w:rPr>
        <w:t>és</w:t>
      </w:r>
      <w:proofErr w:type="spellEnd"/>
      <w:r w:rsidRPr="00D23001">
        <w:rPr>
          <w:rFonts w:ascii="Arial Narrow" w:eastAsia="Tahoma" w:hAnsi="Arial Narrow" w:cs="Tahoma"/>
          <w:b/>
          <w:bCs/>
          <w:color w:val="4B8A93"/>
          <w:sz w:val="24"/>
          <w:szCs w:val="24"/>
          <w:lang w:val="en-GB"/>
        </w:rPr>
        <w:t xml:space="preserve"> </w:t>
      </w:r>
      <w:proofErr w:type="spellStart"/>
      <w:r w:rsidRPr="00D23001">
        <w:rPr>
          <w:rFonts w:ascii="Arial Narrow" w:eastAsia="Tahoma" w:hAnsi="Arial Narrow" w:cs="Tahoma"/>
          <w:b/>
          <w:bCs/>
          <w:color w:val="4B8A93"/>
          <w:sz w:val="24"/>
          <w:szCs w:val="24"/>
          <w:lang w:val="en-GB"/>
        </w:rPr>
        <w:t>biztonságát</w:t>
      </w:r>
      <w:proofErr w:type="spellEnd"/>
      <w:r w:rsidRPr="00D23001">
        <w:rPr>
          <w:rFonts w:ascii="Arial Narrow" w:eastAsia="Tahoma" w:hAnsi="Arial Narrow" w:cs="Tahoma"/>
          <w:b/>
          <w:bCs/>
          <w:color w:val="4B8A93"/>
          <w:sz w:val="24"/>
          <w:szCs w:val="24"/>
          <w:lang w:val="en-GB"/>
        </w:rPr>
        <w:t xml:space="preserve"> </w:t>
      </w:r>
      <w:proofErr w:type="spellStart"/>
      <w:r w:rsidRPr="00D23001">
        <w:rPr>
          <w:rFonts w:ascii="Arial Narrow" w:eastAsia="Tahoma" w:hAnsi="Arial Narrow" w:cs="Tahoma"/>
          <w:b/>
          <w:bCs/>
          <w:color w:val="4B8A93"/>
          <w:sz w:val="24"/>
          <w:szCs w:val="24"/>
          <w:lang w:val="en-GB"/>
        </w:rPr>
        <w:t>garantáló</w:t>
      </w:r>
      <w:proofErr w:type="spellEnd"/>
      <w:r w:rsidRPr="00D23001">
        <w:rPr>
          <w:rFonts w:ascii="Arial Narrow" w:eastAsia="Tahoma" w:hAnsi="Arial Narrow" w:cs="Tahoma"/>
          <w:b/>
          <w:bCs/>
          <w:color w:val="4B8A93"/>
          <w:sz w:val="24"/>
          <w:szCs w:val="24"/>
          <w:lang w:val="en-GB"/>
        </w:rPr>
        <w:t xml:space="preserve"> </w:t>
      </w:r>
      <w:proofErr w:type="spellStart"/>
      <w:r w:rsidRPr="00D23001">
        <w:rPr>
          <w:rFonts w:ascii="Arial Narrow" w:eastAsia="Tahoma" w:hAnsi="Arial Narrow" w:cs="Tahoma"/>
          <w:b/>
          <w:bCs/>
          <w:color w:val="4B8A93"/>
          <w:sz w:val="24"/>
          <w:szCs w:val="24"/>
          <w:lang w:val="en-GB"/>
        </w:rPr>
        <w:t>szabályok</w:t>
      </w:r>
      <w:proofErr w:type="spellEnd"/>
      <w:r w:rsidRPr="00D23001">
        <w:rPr>
          <w:rFonts w:ascii="Arial Narrow" w:eastAsia="Tahoma" w:hAnsi="Arial Narrow" w:cs="Tahoma"/>
          <w:b/>
          <w:bCs/>
          <w:color w:val="4B8A93"/>
          <w:sz w:val="24"/>
          <w:szCs w:val="24"/>
          <w:lang w:val="en-GB"/>
        </w:rPr>
        <w:t xml:space="preserve"> </w:t>
      </w:r>
      <w:proofErr w:type="spellStart"/>
      <w:r w:rsidRPr="00D23001">
        <w:rPr>
          <w:rFonts w:ascii="Arial Narrow" w:eastAsia="Tahoma" w:hAnsi="Arial Narrow" w:cs="Tahoma"/>
          <w:b/>
          <w:bCs/>
          <w:color w:val="4B8A93"/>
          <w:sz w:val="24"/>
          <w:szCs w:val="24"/>
          <w:lang w:val="en-GB"/>
        </w:rPr>
        <w:t>és</w:t>
      </w:r>
      <w:proofErr w:type="spellEnd"/>
      <w:r w:rsidRPr="00D23001">
        <w:rPr>
          <w:rFonts w:ascii="Arial Narrow" w:eastAsia="Tahoma" w:hAnsi="Arial Narrow" w:cs="Tahoma"/>
          <w:b/>
          <w:bCs/>
          <w:color w:val="4B8A93"/>
          <w:sz w:val="24"/>
          <w:szCs w:val="24"/>
          <w:lang w:val="en-GB"/>
        </w:rPr>
        <w:t xml:space="preserve"> </w:t>
      </w:r>
      <w:proofErr w:type="spellStart"/>
      <w:r w:rsidRPr="00D23001">
        <w:rPr>
          <w:rFonts w:ascii="Arial Narrow" w:eastAsia="Tahoma" w:hAnsi="Arial Narrow" w:cs="Tahoma"/>
          <w:b/>
          <w:bCs/>
          <w:color w:val="4B8A93"/>
          <w:sz w:val="24"/>
          <w:szCs w:val="24"/>
          <w:lang w:val="en-GB"/>
        </w:rPr>
        <w:t>gyakorlatok</w:t>
      </w:r>
      <w:proofErr w:type="spellEnd"/>
    </w:p>
    <w:p w14:paraId="42A3E7C9" w14:textId="77777777" w:rsidR="00F45DA4" w:rsidRPr="00B37687" w:rsidRDefault="00F45DA4" w:rsidP="00F45DA4">
      <w:pPr>
        <w:shd w:val="clear" w:color="auto" w:fill="FFFFFF"/>
        <w:spacing w:after="120"/>
        <w:jc w:val="both"/>
        <w:rPr>
          <w:rFonts w:ascii="Arial Narrow" w:eastAsia="Arial Narrow" w:hAnsi="Arial Narrow" w:cs="Arial Narrow"/>
          <w:sz w:val="24"/>
          <w:szCs w:val="24"/>
          <w:vertAlign w:val="superscript"/>
          <w:lang w:val="hu-HU"/>
        </w:rPr>
      </w:pPr>
      <w:r w:rsidRPr="00B37687">
        <w:rPr>
          <w:rFonts w:ascii="Arial Narrow" w:eastAsia="Arial Narrow" w:hAnsi="Arial Narrow" w:cs="Arial Narrow"/>
          <w:sz w:val="24"/>
          <w:szCs w:val="24"/>
          <w:lang w:val="hu-HU"/>
        </w:rPr>
        <w:t>A sajtószabadságról szóló törvény</w:t>
      </w:r>
      <w:r w:rsidRPr="00B37687">
        <w:rPr>
          <w:rFonts w:ascii="Arial Narrow" w:eastAsia="Arial Narrow" w:hAnsi="Arial Narrow" w:cs="Arial Narrow"/>
          <w:sz w:val="24"/>
          <w:szCs w:val="24"/>
          <w:vertAlign w:val="superscript"/>
          <w:lang w:val="hu-HU"/>
        </w:rPr>
        <w:footnoteReference w:id="256"/>
      </w:r>
      <w:r w:rsidRPr="00B37687">
        <w:rPr>
          <w:rFonts w:ascii="Arial Narrow" w:eastAsia="Arial Narrow" w:hAnsi="Arial Narrow" w:cs="Arial Narrow"/>
          <w:sz w:val="24"/>
          <w:szCs w:val="24"/>
          <w:lang w:val="hu-HU"/>
        </w:rPr>
        <w:t xml:space="preserve"> formálisan kimondja, hogy a médiatartalom-szolgáltató részére munkát végző személyek jogosultak a médiatartalom-szolgáltató tulajdonosától, valamint támogatójától, illetve a hirdetőktől való „szakmai függetlenségre”. E jog érvényesítéséhez </w:t>
      </w:r>
      <w:r w:rsidRPr="00B37687">
        <w:rPr>
          <w:rFonts w:ascii="Arial Narrow" w:eastAsia="Arial Narrow" w:hAnsi="Arial Narrow" w:cs="Arial Narrow"/>
          <w:b/>
          <w:sz w:val="24"/>
          <w:szCs w:val="24"/>
          <w:lang w:val="hu-HU"/>
        </w:rPr>
        <w:t>hiányzik a végrehajtási mechanizmus</w:t>
      </w:r>
      <w:r w:rsidRPr="00B37687">
        <w:rPr>
          <w:rFonts w:ascii="Arial Narrow" w:eastAsia="Arial Narrow" w:hAnsi="Arial Narrow" w:cs="Arial Narrow"/>
          <w:sz w:val="24"/>
          <w:szCs w:val="24"/>
          <w:lang w:val="hu-HU"/>
        </w:rPr>
        <w:t xml:space="preserve">. </w:t>
      </w:r>
      <w:r w:rsidRPr="00B37687">
        <w:rPr>
          <w:rFonts w:ascii="Arial Narrow" w:eastAsia="Arial Narrow" w:hAnsi="Arial Narrow" w:cs="Arial Narrow"/>
          <w:b/>
          <w:sz w:val="24"/>
          <w:szCs w:val="24"/>
          <w:lang w:val="hu-HU"/>
        </w:rPr>
        <w:t>A névleg független lapok, amelyek a KESMA tulajdonában állnak, rendszeresen pontosan ugyanazt</w:t>
      </w:r>
      <w:r w:rsidRPr="00B37687">
        <w:rPr>
          <w:rFonts w:ascii="Arial Narrow" w:eastAsia="Arial Narrow" w:hAnsi="Arial Narrow" w:cs="Arial Narrow"/>
          <w:sz w:val="24"/>
          <w:szCs w:val="24"/>
          <w:lang w:val="hu-HU"/>
        </w:rPr>
        <w:t xml:space="preserve"> a – jellemzően a kormánypártok (</w:t>
      </w:r>
      <w:r>
        <w:rPr>
          <w:rFonts w:ascii="Arial Narrow" w:eastAsia="Arial Narrow" w:hAnsi="Arial Narrow" w:cs="Arial Narrow"/>
          <w:sz w:val="24"/>
          <w:szCs w:val="24"/>
          <w:lang w:val="hu-HU"/>
        </w:rPr>
        <w:t xml:space="preserve">a </w:t>
      </w:r>
      <w:r w:rsidRPr="00B37687">
        <w:rPr>
          <w:rFonts w:ascii="Arial Narrow" w:eastAsia="Arial Narrow" w:hAnsi="Arial Narrow" w:cs="Arial Narrow"/>
          <w:sz w:val="24"/>
          <w:szCs w:val="24"/>
          <w:lang w:val="hu-HU"/>
        </w:rPr>
        <w:t xml:space="preserve">Fidesz-KDNP) számára kedvező – </w:t>
      </w:r>
      <w:r w:rsidRPr="00B37687">
        <w:rPr>
          <w:rFonts w:ascii="Arial Narrow" w:eastAsia="Arial Narrow" w:hAnsi="Arial Narrow" w:cs="Arial Narrow"/>
          <w:b/>
          <w:sz w:val="24"/>
          <w:szCs w:val="24"/>
          <w:lang w:val="hu-HU"/>
        </w:rPr>
        <w:t>tartalmat közlik egyidőben</w:t>
      </w:r>
      <w:r w:rsidRPr="00B37687">
        <w:rPr>
          <w:rFonts w:ascii="Arial Narrow" w:eastAsia="Arial Narrow" w:hAnsi="Arial Narrow" w:cs="Arial Narrow"/>
          <w:sz w:val="24"/>
          <w:szCs w:val="24"/>
          <w:lang w:val="hu-HU"/>
        </w:rPr>
        <w:t>.</w:t>
      </w:r>
      <w:r w:rsidRPr="00B37687">
        <w:rPr>
          <w:rFonts w:ascii="Arial Narrow" w:eastAsia="Arial Narrow" w:hAnsi="Arial Narrow" w:cs="Arial Narrow"/>
          <w:sz w:val="24"/>
          <w:szCs w:val="24"/>
          <w:vertAlign w:val="superscript"/>
          <w:lang w:val="hu-HU"/>
        </w:rPr>
        <w:footnoteReference w:id="257"/>
      </w:r>
      <w:r w:rsidRPr="00B37687">
        <w:rPr>
          <w:rFonts w:ascii="Arial Narrow" w:eastAsia="Arial Narrow" w:hAnsi="Arial Narrow" w:cs="Arial Narrow"/>
          <w:sz w:val="24"/>
          <w:szCs w:val="24"/>
          <w:vertAlign w:val="superscript"/>
          <w:lang w:val="hu-HU"/>
        </w:rPr>
        <w:t xml:space="preserve"> </w:t>
      </w:r>
      <w:r w:rsidRPr="00B37687">
        <w:rPr>
          <w:rFonts w:ascii="Arial Narrow" w:eastAsia="Arial Narrow" w:hAnsi="Arial Narrow" w:cs="Arial Narrow"/>
          <w:sz w:val="24"/>
          <w:szCs w:val="24"/>
          <w:lang w:val="hu-HU"/>
        </w:rPr>
        <w:t xml:space="preserve">Ez bizonyítékul szolgál arra, hogy legalább a következők egyike vagy mindkettő fennáll: </w:t>
      </w:r>
      <w:r w:rsidRPr="00B37687">
        <w:rPr>
          <w:rFonts w:ascii="Arial Narrow" w:eastAsia="Arial Narrow" w:hAnsi="Arial Narrow" w:cs="Arial Narrow"/>
          <w:b/>
          <w:sz w:val="24"/>
          <w:szCs w:val="24"/>
          <w:lang w:val="hu-HU"/>
        </w:rPr>
        <w:t>a szolgáltatott tartalom tulajdonosi ellenőrzése és legnagyobb hirdetőjüktől, a kormánytól való függetlenség hiánya</w:t>
      </w:r>
      <w:r w:rsidRPr="00B37687">
        <w:rPr>
          <w:rFonts w:ascii="Arial Narrow" w:eastAsia="Arial Narrow" w:hAnsi="Arial Narrow" w:cs="Arial Narrow"/>
          <w:sz w:val="24"/>
          <w:szCs w:val="24"/>
          <w:lang w:val="hu-HU"/>
        </w:rPr>
        <w:t>. A KESMA tulajdonában álló lapok nemrégiben azonos szövegezésű nyilatkozatokat adtak ki, amelyben azt hangsúlyoz</w:t>
      </w:r>
      <w:r>
        <w:rPr>
          <w:rFonts w:ascii="Arial Narrow" w:eastAsia="Arial Narrow" w:hAnsi="Arial Narrow" w:cs="Arial Narrow"/>
          <w:sz w:val="24"/>
          <w:szCs w:val="24"/>
          <w:lang w:val="hu-HU"/>
        </w:rPr>
        <w:t>t</w:t>
      </w:r>
      <w:r w:rsidRPr="00B37687">
        <w:rPr>
          <w:rFonts w:ascii="Arial Narrow" w:eastAsia="Arial Narrow" w:hAnsi="Arial Narrow" w:cs="Arial Narrow"/>
          <w:sz w:val="24"/>
          <w:szCs w:val="24"/>
          <w:lang w:val="hu-HU"/>
        </w:rPr>
        <w:t>ák, hogy mindegyikük egy független módon szerkesztett médiumként működik.</w:t>
      </w:r>
      <w:r w:rsidRPr="00B37687">
        <w:rPr>
          <w:rFonts w:ascii="Arial Narrow" w:eastAsia="Arial Narrow" w:hAnsi="Arial Narrow" w:cs="Arial Narrow"/>
          <w:sz w:val="24"/>
          <w:szCs w:val="24"/>
          <w:vertAlign w:val="superscript"/>
          <w:lang w:val="hu-HU"/>
        </w:rPr>
        <w:footnoteReference w:id="258"/>
      </w:r>
      <w:r w:rsidRPr="00B37687">
        <w:rPr>
          <w:rFonts w:ascii="Arial Narrow" w:eastAsia="Arial Narrow" w:hAnsi="Arial Narrow" w:cs="Arial Narrow"/>
          <w:sz w:val="24"/>
          <w:szCs w:val="24"/>
          <w:lang w:val="hu-HU"/>
        </w:rPr>
        <w:t xml:space="preserve"> Szintén aggályos, hogy a KESMA vezetője állandó belépővel rendelkezik a Miniszterelnöki Hivatalba.</w:t>
      </w:r>
      <w:r w:rsidRPr="00B37687">
        <w:rPr>
          <w:rFonts w:ascii="Arial Narrow" w:eastAsia="Arial Narrow" w:hAnsi="Arial Narrow" w:cs="Arial Narrow"/>
          <w:sz w:val="24"/>
          <w:szCs w:val="24"/>
          <w:vertAlign w:val="superscript"/>
          <w:lang w:val="hu-HU"/>
        </w:rPr>
        <w:footnoteReference w:id="259"/>
      </w:r>
    </w:p>
    <w:p w14:paraId="24FFF28C" w14:textId="77777777" w:rsidR="00F45DA4" w:rsidRPr="00B37687" w:rsidRDefault="00F45DA4" w:rsidP="00F45DA4">
      <w:pPr>
        <w:shd w:val="clear" w:color="auto" w:fill="FFFFFF"/>
        <w:spacing w:after="120"/>
        <w:jc w:val="both"/>
        <w:rPr>
          <w:rFonts w:ascii="Arial Narrow" w:eastAsia="Arial Narrow" w:hAnsi="Arial Narrow" w:cs="Arial Narrow"/>
          <w:sz w:val="24"/>
          <w:szCs w:val="24"/>
          <w:vertAlign w:val="superscript"/>
          <w:lang w:val="hu-HU"/>
        </w:rPr>
      </w:pPr>
      <w:r w:rsidRPr="00B37687">
        <w:rPr>
          <w:rFonts w:ascii="Arial Narrow" w:eastAsia="Arial Narrow" w:hAnsi="Arial Narrow" w:cs="Arial Narrow"/>
          <w:b/>
          <w:sz w:val="24"/>
          <w:szCs w:val="24"/>
          <w:lang w:val="hu-HU"/>
        </w:rPr>
        <w:lastRenderedPageBreak/>
        <w:t>A független médiumoknak dolgozó újságírók továbbra is ki vannak téve a kormánybarát média és a kormányképviselők negatív narratíváinak.</w:t>
      </w:r>
      <w:r w:rsidRPr="00B37687">
        <w:rPr>
          <w:rFonts w:ascii="Arial Narrow" w:eastAsia="Arial Narrow" w:hAnsi="Arial Narrow" w:cs="Arial Narrow"/>
          <w:b/>
          <w:sz w:val="24"/>
          <w:szCs w:val="24"/>
          <w:vertAlign w:val="superscript"/>
          <w:lang w:val="hu-HU"/>
        </w:rPr>
        <w:footnoteReference w:id="260"/>
      </w:r>
      <w:r>
        <w:rPr>
          <w:rFonts w:ascii="Arial Narrow" w:eastAsia="Arial Narrow" w:hAnsi="Arial Narrow" w:cs="Arial Narrow"/>
          <w:b/>
          <w:sz w:val="24"/>
          <w:szCs w:val="24"/>
          <w:lang w:val="hu-HU"/>
        </w:rPr>
        <w:t xml:space="preserve"> </w:t>
      </w:r>
      <w:r w:rsidRPr="00B37687">
        <w:rPr>
          <w:rFonts w:ascii="Arial Narrow" w:eastAsia="Arial Narrow" w:hAnsi="Arial Narrow" w:cs="Arial Narrow"/>
          <w:sz w:val="24"/>
          <w:szCs w:val="24"/>
          <w:lang w:val="hu-HU"/>
        </w:rPr>
        <w:t>Varga Judit igazságügyi miniszter</w:t>
      </w:r>
      <w:r w:rsidRPr="00B37687">
        <w:rPr>
          <w:rFonts w:ascii="Arial Narrow" w:eastAsia="Arial Narrow" w:hAnsi="Arial Narrow" w:cs="Arial Narrow"/>
          <w:b/>
          <w:sz w:val="24"/>
          <w:szCs w:val="24"/>
          <w:lang w:val="hu-HU"/>
        </w:rPr>
        <w:t xml:space="preserve"> </w:t>
      </w:r>
      <w:r w:rsidRPr="00B37687">
        <w:rPr>
          <w:rFonts w:ascii="Arial Narrow" w:eastAsia="Arial Narrow" w:hAnsi="Arial Narrow" w:cs="Arial Narrow"/>
          <w:sz w:val="24"/>
          <w:szCs w:val="24"/>
          <w:lang w:val="hu-HU"/>
        </w:rPr>
        <w:t>nyilvánosan fenyegetett azzal, hogy rágalmazás miatt pert indít és büntetőjogi feljelentést tesz valamennyi olyan sajtóorgánummal szemben, amely beszámol egy blog állítólagos, a miniszter nemi identitását érintő szivárogtatásáról a „homoszexualitás népszerűsítését” tiltó új törvényi rendelkezések alkotmányosságával kapcsolatos közéleti viták közepette.</w:t>
      </w:r>
      <w:r w:rsidRPr="00B37687">
        <w:rPr>
          <w:rFonts w:ascii="Arial Narrow" w:eastAsia="Arial Narrow" w:hAnsi="Arial Narrow" w:cs="Arial Narrow"/>
          <w:sz w:val="24"/>
          <w:szCs w:val="24"/>
          <w:vertAlign w:val="superscript"/>
          <w:lang w:val="hu-HU"/>
        </w:rPr>
        <w:footnoteReference w:id="261"/>
      </w:r>
      <w:r w:rsidRPr="00B37687">
        <w:rPr>
          <w:rFonts w:ascii="Arial Narrow" w:eastAsia="Arial Narrow" w:hAnsi="Arial Narrow" w:cs="Arial Narrow"/>
          <w:sz w:val="24"/>
          <w:szCs w:val="24"/>
          <w:lang w:val="hu-HU"/>
        </w:rPr>
        <w:t xml:space="preserve"> A másodfokú bíróság helybenhagyta a 444.hu hírportál újságírónője bűnösségé</w:t>
      </w:r>
      <w:r>
        <w:rPr>
          <w:rFonts w:ascii="Arial Narrow" w:eastAsia="Arial Narrow" w:hAnsi="Arial Narrow" w:cs="Arial Narrow"/>
          <w:sz w:val="24"/>
          <w:szCs w:val="24"/>
          <w:lang w:val="hu-HU"/>
        </w:rPr>
        <w:t xml:space="preserve">t </w:t>
      </w:r>
      <w:r w:rsidRPr="00B37687">
        <w:rPr>
          <w:rFonts w:ascii="Arial Narrow" w:eastAsia="Arial Narrow" w:hAnsi="Arial Narrow" w:cs="Arial Narrow"/>
          <w:sz w:val="24"/>
          <w:szCs w:val="24"/>
          <w:lang w:val="hu-HU"/>
        </w:rPr>
        <w:t xml:space="preserve">rágalmazás vétségében </w:t>
      </w:r>
      <w:r>
        <w:rPr>
          <w:rFonts w:ascii="Arial Narrow" w:eastAsia="Arial Narrow" w:hAnsi="Arial Narrow" w:cs="Arial Narrow"/>
          <w:sz w:val="24"/>
          <w:szCs w:val="24"/>
          <w:lang w:val="hu-HU"/>
        </w:rPr>
        <w:t>kimondó ítéletet</w:t>
      </w:r>
      <w:r w:rsidRPr="00B37687">
        <w:rPr>
          <w:rFonts w:ascii="Arial Narrow" w:eastAsia="Arial Narrow" w:hAnsi="Arial Narrow" w:cs="Arial Narrow"/>
          <w:sz w:val="24"/>
          <w:szCs w:val="24"/>
          <w:lang w:val="hu-HU"/>
        </w:rPr>
        <w:t>, mert</w:t>
      </w:r>
      <w:r>
        <w:rPr>
          <w:rFonts w:ascii="Arial Narrow" w:eastAsia="Arial Narrow" w:hAnsi="Arial Narrow" w:cs="Arial Narrow"/>
          <w:sz w:val="24"/>
          <w:szCs w:val="24"/>
          <w:lang w:val="hu-HU"/>
        </w:rPr>
        <w:t xml:space="preserve"> az újságíró</w:t>
      </w:r>
      <w:r w:rsidRPr="00B37687">
        <w:rPr>
          <w:rFonts w:ascii="Arial Narrow" w:eastAsia="Arial Narrow" w:hAnsi="Arial Narrow" w:cs="Arial Narrow"/>
          <w:sz w:val="24"/>
          <w:szCs w:val="24"/>
          <w:lang w:val="hu-HU"/>
        </w:rPr>
        <w:t xml:space="preserve"> nem tudta bizonyítani, hogy erőszakkal kényszerítették ki a Fidesz egyik pártrendezvényéről, ahonnan tudósított.</w:t>
      </w:r>
      <w:r w:rsidRPr="00B37687">
        <w:rPr>
          <w:rFonts w:ascii="Arial Narrow" w:eastAsia="Arial Narrow" w:hAnsi="Arial Narrow" w:cs="Arial Narrow"/>
          <w:sz w:val="24"/>
          <w:szCs w:val="24"/>
          <w:vertAlign w:val="superscript"/>
          <w:lang w:val="hu-HU"/>
        </w:rPr>
        <w:footnoteReference w:id="262"/>
      </w:r>
      <w:r w:rsidRPr="00B37687">
        <w:rPr>
          <w:rFonts w:ascii="Arial Narrow" w:eastAsia="Arial Narrow" w:hAnsi="Arial Narrow" w:cs="Arial Narrow"/>
          <w:sz w:val="24"/>
          <w:szCs w:val="24"/>
          <w:lang w:val="hu-HU"/>
        </w:rPr>
        <w:t xml:space="preserve"> Az ügyben a Kúria felülvizsgálati eljárása folyamatban van. Az újságírónők arról számolnak be, hogy továbbra is ki vannak téve különféle zaklatásoknak.</w:t>
      </w:r>
      <w:r w:rsidRPr="00B37687">
        <w:rPr>
          <w:rFonts w:ascii="Arial Narrow" w:eastAsia="Arial Narrow" w:hAnsi="Arial Narrow" w:cs="Arial Narrow"/>
          <w:sz w:val="24"/>
          <w:szCs w:val="24"/>
          <w:vertAlign w:val="superscript"/>
          <w:lang w:val="hu-HU"/>
        </w:rPr>
        <w:footnoteReference w:id="263"/>
      </w:r>
    </w:p>
    <w:p w14:paraId="0A08A740" w14:textId="284CA20D" w:rsidR="00181958" w:rsidRDefault="00F45DA4" w:rsidP="00F45DA4">
      <w:pPr>
        <w:shd w:val="clear" w:color="auto" w:fill="FFFFFF"/>
        <w:spacing w:after="120"/>
        <w:jc w:val="both"/>
        <w:rPr>
          <w:rFonts w:ascii="Arial Narrow" w:eastAsia="Arial Narrow" w:hAnsi="Arial Narrow" w:cs="Arial Narrow"/>
          <w:sz w:val="24"/>
          <w:szCs w:val="24"/>
          <w:lang w:val="hu-HU"/>
        </w:rPr>
      </w:pPr>
      <w:r w:rsidRPr="00B37687">
        <w:rPr>
          <w:rFonts w:ascii="Arial Narrow" w:eastAsia="Arial Narrow" w:hAnsi="Arial Narrow" w:cs="Arial Narrow"/>
          <w:b/>
          <w:sz w:val="24"/>
          <w:szCs w:val="24"/>
          <w:lang w:val="hu-HU"/>
        </w:rPr>
        <w:t>Az újságírók biztonságára nézve fenyegetést jelent, hogy a kormány a Pegasus kémszoftvert újságírókkal szemben is bevetette</w:t>
      </w:r>
      <w:r w:rsidRPr="00B37687">
        <w:rPr>
          <w:rFonts w:ascii="Arial Narrow" w:eastAsia="Arial Narrow" w:hAnsi="Arial Narrow" w:cs="Arial Narrow"/>
          <w:sz w:val="24"/>
          <w:szCs w:val="24"/>
          <w:lang w:val="hu-HU"/>
        </w:rPr>
        <w:t>. A kormány a szoftver beszerzését elismerte.</w:t>
      </w:r>
      <w:r w:rsidRPr="00B37687">
        <w:rPr>
          <w:rFonts w:ascii="Arial Narrow" w:eastAsia="Arial Narrow" w:hAnsi="Arial Narrow" w:cs="Arial Narrow"/>
          <w:sz w:val="24"/>
          <w:szCs w:val="24"/>
          <w:vertAlign w:val="superscript"/>
          <w:lang w:val="hu-HU"/>
        </w:rPr>
        <w:footnoteReference w:id="264"/>
      </w:r>
      <w:r w:rsidRPr="00B37687">
        <w:rPr>
          <w:rFonts w:ascii="Arial Narrow" w:eastAsia="Arial Narrow" w:hAnsi="Arial Narrow" w:cs="Arial Narrow"/>
          <w:sz w:val="24"/>
          <w:szCs w:val="24"/>
          <w:lang w:val="hu-HU"/>
        </w:rPr>
        <w:t xml:space="preserve"> Bizonyítékot találtak legalább négy újságíró kormány általi titkos megfigyelésére</w:t>
      </w:r>
      <w:r>
        <w:rPr>
          <w:rFonts w:ascii="Arial Narrow" w:eastAsia="Arial Narrow" w:hAnsi="Arial Narrow" w:cs="Arial Narrow"/>
          <w:sz w:val="24"/>
          <w:szCs w:val="24"/>
          <w:lang w:val="hu-HU"/>
        </w:rPr>
        <w:t>,</w:t>
      </w:r>
      <w:r w:rsidRPr="00B37687">
        <w:rPr>
          <w:rFonts w:ascii="Arial Narrow" w:eastAsia="Arial Narrow" w:hAnsi="Arial Narrow" w:cs="Arial Narrow"/>
          <w:sz w:val="24"/>
          <w:szCs w:val="24"/>
          <w:vertAlign w:val="superscript"/>
          <w:lang w:val="hu-HU"/>
        </w:rPr>
        <w:footnoteReference w:id="265"/>
      </w:r>
      <w:r w:rsidRPr="00B37687">
        <w:rPr>
          <w:rFonts w:ascii="Arial Narrow" w:eastAsia="Arial Narrow" w:hAnsi="Arial Narrow" w:cs="Arial Narrow"/>
          <w:sz w:val="24"/>
          <w:szCs w:val="24"/>
          <w:lang w:val="hu-HU"/>
        </w:rPr>
        <w:t xml:space="preserve"> köztük egy bűnügyi esetekre szakosodott riporterére,</w:t>
      </w:r>
      <w:r w:rsidRPr="00B37687">
        <w:rPr>
          <w:rFonts w:ascii="Arial Narrow" w:eastAsia="Arial Narrow" w:hAnsi="Arial Narrow" w:cs="Arial Narrow"/>
          <w:sz w:val="24"/>
          <w:szCs w:val="24"/>
          <w:vertAlign w:val="superscript"/>
          <w:lang w:val="hu-HU"/>
        </w:rPr>
        <w:footnoteReference w:id="266"/>
      </w:r>
      <w:r w:rsidRPr="00B37687">
        <w:rPr>
          <w:rFonts w:ascii="Arial Narrow" w:eastAsia="Arial Narrow" w:hAnsi="Arial Narrow" w:cs="Arial Narrow"/>
          <w:sz w:val="24"/>
          <w:szCs w:val="24"/>
          <w:lang w:val="hu-HU"/>
        </w:rPr>
        <w:t xml:space="preserve"> egy fotóriporterére, aki a kormánybarát oligarchák és politikai szereplők luxusnyaralásairól számolt be,</w:t>
      </w:r>
      <w:r w:rsidRPr="00B37687">
        <w:rPr>
          <w:rFonts w:ascii="Arial Narrow" w:eastAsia="Arial Narrow" w:hAnsi="Arial Narrow" w:cs="Arial Narrow"/>
          <w:sz w:val="24"/>
          <w:szCs w:val="24"/>
          <w:vertAlign w:val="superscript"/>
          <w:lang w:val="hu-HU"/>
        </w:rPr>
        <w:footnoteReference w:id="267"/>
      </w:r>
      <w:r w:rsidRPr="00B37687">
        <w:rPr>
          <w:rFonts w:ascii="Arial Narrow" w:eastAsia="Arial Narrow" w:hAnsi="Arial Narrow" w:cs="Arial Narrow"/>
          <w:sz w:val="24"/>
          <w:szCs w:val="24"/>
          <w:lang w:val="hu-HU"/>
        </w:rPr>
        <w:t xml:space="preserve"> és a nagy horderejű korrupciós ügyekre összpontosító </w:t>
      </w:r>
      <w:r w:rsidRPr="009248F4">
        <w:rPr>
          <w:rFonts w:ascii="Arial Narrow" w:eastAsia="Arial Narrow" w:hAnsi="Arial Narrow" w:cs="Arial Narrow"/>
          <w:iCs/>
          <w:sz w:val="24"/>
          <w:szCs w:val="24"/>
          <w:lang w:val="hu-HU"/>
        </w:rPr>
        <w:t>Átlátszó.hu</w:t>
      </w:r>
      <w:r w:rsidRPr="00B37687">
        <w:rPr>
          <w:rFonts w:ascii="Arial Narrow" w:eastAsia="Arial Narrow" w:hAnsi="Arial Narrow" w:cs="Arial Narrow"/>
          <w:sz w:val="24"/>
          <w:szCs w:val="24"/>
          <w:lang w:val="hu-HU"/>
        </w:rPr>
        <w:t xml:space="preserve"> hírportálnak dolgozó személyekére.</w:t>
      </w:r>
      <w:r w:rsidRPr="00B37687">
        <w:rPr>
          <w:rFonts w:ascii="Arial Narrow" w:eastAsia="Arial Narrow" w:hAnsi="Arial Narrow" w:cs="Arial Narrow"/>
          <w:sz w:val="24"/>
          <w:szCs w:val="24"/>
          <w:vertAlign w:val="superscript"/>
          <w:lang w:val="hu-HU"/>
        </w:rPr>
        <w:footnoteReference w:id="268"/>
      </w:r>
      <w:r w:rsidRPr="00B37687">
        <w:rPr>
          <w:rFonts w:ascii="Arial Narrow" w:eastAsia="Arial Narrow" w:hAnsi="Arial Narrow" w:cs="Arial Narrow"/>
          <w:sz w:val="24"/>
          <w:szCs w:val="24"/>
          <w:lang w:val="hu-HU"/>
        </w:rPr>
        <w:t xml:space="preserve"> Emellett a </w:t>
      </w:r>
      <w:proofErr w:type="spellStart"/>
      <w:r w:rsidRPr="00B37687">
        <w:rPr>
          <w:rFonts w:ascii="Arial Narrow" w:eastAsia="Arial Narrow" w:hAnsi="Arial Narrow" w:cs="Arial Narrow"/>
          <w:sz w:val="24"/>
          <w:szCs w:val="24"/>
          <w:lang w:val="hu-HU"/>
        </w:rPr>
        <w:t>Centrál</w:t>
      </w:r>
      <w:proofErr w:type="spellEnd"/>
      <w:r w:rsidRPr="00B37687">
        <w:rPr>
          <w:rFonts w:ascii="Arial Narrow" w:eastAsia="Arial Narrow" w:hAnsi="Arial Narrow" w:cs="Arial Narrow"/>
          <w:sz w:val="24"/>
          <w:szCs w:val="24"/>
          <w:lang w:val="hu-HU"/>
        </w:rPr>
        <w:t xml:space="preserve"> Médiacsoport (az egyik legjelentősebb, Magyarországon még meglévő független médiaholding, amely a 24.hu hírportál tulajdonosa) vezérigazgatója, Varga Zoltán szintén a megfigyeltek között volt.</w:t>
      </w:r>
      <w:r w:rsidRPr="00B37687">
        <w:rPr>
          <w:rFonts w:ascii="Arial Narrow" w:eastAsia="Arial Narrow" w:hAnsi="Arial Narrow" w:cs="Arial Narrow"/>
          <w:sz w:val="24"/>
          <w:szCs w:val="24"/>
          <w:vertAlign w:val="superscript"/>
          <w:lang w:val="hu-HU"/>
        </w:rPr>
        <w:footnoteReference w:id="269"/>
      </w:r>
      <w:r>
        <w:rPr>
          <w:rFonts w:ascii="Arial Narrow" w:eastAsia="Arial Narrow" w:hAnsi="Arial Narrow" w:cs="Arial Narrow"/>
          <w:sz w:val="24"/>
          <w:szCs w:val="24"/>
          <w:lang w:val="hu-HU"/>
        </w:rPr>
        <w:t xml:space="preserve"> </w:t>
      </w:r>
      <w:r w:rsidRPr="00B37687">
        <w:rPr>
          <w:rFonts w:ascii="Arial Narrow" w:eastAsia="Arial Narrow" w:hAnsi="Arial Narrow" w:cs="Arial Narrow"/>
          <w:sz w:val="24"/>
          <w:szCs w:val="24"/>
          <w:lang w:val="hu-HU"/>
        </w:rPr>
        <w:t>A Pegasus szoftver újságírókkal szembeni bevetése miatt</w:t>
      </w:r>
      <w:r>
        <w:rPr>
          <w:rFonts w:ascii="Arial Narrow" w:eastAsia="Arial Narrow" w:hAnsi="Arial Narrow" w:cs="Arial Narrow"/>
          <w:sz w:val="24"/>
          <w:szCs w:val="24"/>
          <w:lang w:val="hu-HU"/>
        </w:rPr>
        <w:t xml:space="preserve"> </w:t>
      </w:r>
      <w:r w:rsidRPr="00B37687">
        <w:rPr>
          <w:rFonts w:ascii="Arial Narrow" w:eastAsia="Arial Narrow" w:hAnsi="Arial Narrow" w:cs="Arial Narrow"/>
          <w:sz w:val="24"/>
          <w:szCs w:val="24"/>
          <w:lang w:val="hu-HU"/>
        </w:rPr>
        <w:t xml:space="preserve">bocsánatkérést nem közöltek. Ugyanakkor </w:t>
      </w:r>
      <w:proofErr w:type="spellStart"/>
      <w:r w:rsidRPr="00B37687">
        <w:rPr>
          <w:rFonts w:ascii="Arial Narrow" w:eastAsia="Arial Narrow" w:hAnsi="Arial Narrow" w:cs="Arial Narrow"/>
          <w:sz w:val="24"/>
          <w:szCs w:val="24"/>
          <w:lang w:val="hu-HU"/>
        </w:rPr>
        <w:t>Völner</w:t>
      </w:r>
      <w:proofErr w:type="spellEnd"/>
      <w:r w:rsidRPr="00B37687">
        <w:rPr>
          <w:rFonts w:ascii="Arial Narrow" w:eastAsia="Arial Narrow" w:hAnsi="Arial Narrow" w:cs="Arial Narrow"/>
          <w:sz w:val="24"/>
          <w:szCs w:val="24"/>
          <w:lang w:val="hu-HU"/>
        </w:rPr>
        <w:t xml:space="preserve"> Pál, az Igazságügyi Minisztériumon belül a titkos megfigyeléseket felügyelő államtitkár egy nagy horderejű korrupciós ügy gyanúsítottjává vált, tovább rombolva a felügyelet jogszerűségébe vetett bizalmat; az ügyben a legfőbb ügyész folytat nyomozást, </w:t>
      </w:r>
      <w:proofErr w:type="spellStart"/>
      <w:r w:rsidRPr="00B37687">
        <w:rPr>
          <w:rFonts w:ascii="Arial Narrow" w:eastAsia="Arial Narrow" w:hAnsi="Arial Narrow" w:cs="Arial Narrow"/>
          <w:sz w:val="24"/>
          <w:szCs w:val="24"/>
          <w:lang w:val="hu-HU"/>
        </w:rPr>
        <w:t>Völner</w:t>
      </w:r>
      <w:proofErr w:type="spellEnd"/>
      <w:r w:rsidRPr="00B37687">
        <w:rPr>
          <w:rFonts w:ascii="Arial Narrow" w:eastAsia="Arial Narrow" w:hAnsi="Arial Narrow" w:cs="Arial Narrow"/>
          <w:sz w:val="24"/>
          <w:szCs w:val="24"/>
          <w:lang w:val="hu-HU"/>
        </w:rPr>
        <w:t xml:space="preserve"> országgyűlési képviselői mentelmi jogát pedig felfüggesztették.</w:t>
      </w:r>
      <w:r w:rsidRPr="00B37687">
        <w:rPr>
          <w:rFonts w:ascii="Arial Narrow" w:eastAsia="Arial Narrow" w:hAnsi="Arial Narrow" w:cs="Arial Narrow"/>
          <w:sz w:val="24"/>
          <w:szCs w:val="24"/>
          <w:vertAlign w:val="superscript"/>
          <w:lang w:val="hu-HU"/>
        </w:rPr>
        <w:footnoteReference w:id="270"/>
      </w:r>
      <w:r w:rsidRPr="00B37687">
        <w:rPr>
          <w:rFonts w:ascii="Arial Narrow" w:eastAsia="Arial Narrow" w:hAnsi="Arial Narrow" w:cs="Arial Narrow"/>
          <w:sz w:val="24"/>
          <w:szCs w:val="24"/>
          <w:lang w:val="hu-HU"/>
        </w:rPr>
        <w:t xml:space="preserve"> A miniszter nyilvánosan nem kommentálta, hogy államtitkára a gyanú szerint bűncselekményben érintett.</w:t>
      </w:r>
    </w:p>
    <w:p w14:paraId="1EF18AFE" w14:textId="77777777" w:rsidR="00181958" w:rsidRDefault="00181958">
      <w:pPr>
        <w:rPr>
          <w:rFonts w:ascii="Arial Narrow" w:eastAsia="Arial Narrow" w:hAnsi="Arial Narrow" w:cs="Arial Narrow"/>
          <w:sz w:val="24"/>
          <w:szCs w:val="24"/>
          <w:lang w:val="hu-HU"/>
        </w:rPr>
      </w:pPr>
      <w:r>
        <w:rPr>
          <w:rFonts w:ascii="Arial Narrow" w:eastAsia="Arial Narrow" w:hAnsi="Arial Narrow" w:cs="Arial Narrow"/>
          <w:sz w:val="24"/>
          <w:szCs w:val="24"/>
          <w:lang w:val="hu-HU"/>
        </w:rPr>
        <w:br w:type="page"/>
      </w:r>
    </w:p>
    <w:p w14:paraId="0904F32F" w14:textId="77777777" w:rsidR="00F45DA4" w:rsidRPr="002D3C7B" w:rsidRDefault="00F45DA4" w:rsidP="00F45DA4">
      <w:pPr>
        <w:spacing w:before="240" w:after="360"/>
        <w:jc w:val="both"/>
        <w:rPr>
          <w:rFonts w:ascii="Arial Narrow" w:eastAsia="Tahoma" w:hAnsi="Arial Narrow" w:cs="Tahoma"/>
          <w:b/>
          <w:bCs/>
          <w:color w:val="4B8A93"/>
          <w:sz w:val="24"/>
          <w:szCs w:val="24"/>
          <w:lang w:val="en-GB"/>
        </w:rPr>
      </w:pPr>
      <w:r w:rsidRPr="002D3C7B">
        <w:rPr>
          <w:rFonts w:ascii="Arial Narrow" w:eastAsia="Tahoma" w:hAnsi="Arial Narrow" w:cs="Tahoma"/>
          <w:b/>
          <w:bCs/>
          <w:color w:val="4B8A93"/>
          <w:sz w:val="24"/>
          <w:szCs w:val="24"/>
          <w:lang w:val="en-GB"/>
        </w:rPr>
        <w:lastRenderedPageBreak/>
        <w:t xml:space="preserve">39. A </w:t>
      </w:r>
      <w:proofErr w:type="spellStart"/>
      <w:r w:rsidRPr="002D3C7B">
        <w:rPr>
          <w:rFonts w:ascii="Arial Narrow" w:eastAsia="Tahoma" w:hAnsi="Arial Narrow" w:cs="Tahoma"/>
          <w:b/>
          <w:bCs/>
          <w:color w:val="4B8A93"/>
          <w:sz w:val="24"/>
          <w:szCs w:val="24"/>
          <w:lang w:val="en-GB"/>
        </w:rPr>
        <w:t>bűnüldöző</w:t>
      </w:r>
      <w:proofErr w:type="spellEnd"/>
      <w:r w:rsidRPr="002D3C7B">
        <w:rPr>
          <w:rFonts w:ascii="Arial Narrow" w:eastAsia="Tahoma" w:hAnsi="Arial Narrow" w:cs="Tahoma"/>
          <w:b/>
          <w:bCs/>
          <w:color w:val="4B8A93"/>
          <w:sz w:val="24"/>
          <w:szCs w:val="24"/>
          <w:lang w:val="en-GB"/>
        </w:rPr>
        <w:t xml:space="preserve"> </w:t>
      </w:r>
      <w:proofErr w:type="spellStart"/>
      <w:r w:rsidRPr="002D3C7B">
        <w:rPr>
          <w:rFonts w:ascii="Arial Narrow" w:eastAsia="Tahoma" w:hAnsi="Arial Narrow" w:cs="Tahoma"/>
          <w:b/>
          <w:bCs/>
          <w:color w:val="4B8A93"/>
          <w:sz w:val="24"/>
          <w:szCs w:val="24"/>
          <w:lang w:val="en-GB"/>
        </w:rPr>
        <w:t>szervek</w:t>
      </w:r>
      <w:proofErr w:type="spellEnd"/>
      <w:r w:rsidRPr="002D3C7B">
        <w:rPr>
          <w:rFonts w:ascii="Arial Narrow" w:eastAsia="Tahoma" w:hAnsi="Arial Narrow" w:cs="Tahoma"/>
          <w:b/>
          <w:bCs/>
          <w:color w:val="4B8A93"/>
          <w:sz w:val="24"/>
          <w:szCs w:val="24"/>
          <w:lang w:val="en-GB"/>
        </w:rPr>
        <w:t xml:space="preserve"> </w:t>
      </w:r>
      <w:proofErr w:type="spellStart"/>
      <w:r w:rsidRPr="002D3C7B">
        <w:rPr>
          <w:rFonts w:ascii="Arial Narrow" w:eastAsia="Tahoma" w:hAnsi="Arial Narrow" w:cs="Tahoma"/>
          <w:b/>
          <w:bCs/>
          <w:color w:val="4B8A93"/>
          <w:sz w:val="24"/>
          <w:szCs w:val="24"/>
          <w:lang w:val="en-GB"/>
        </w:rPr>
        <w:t>kapacitása</w:t>
      </w:r>
      <w:proofErr w:type="spellEnd"/>
      <w:r w:rsidRPr="002D3C7B">
        <w:rPr>
          <w:rFonts w:ascii="Arial Narrow" w:eastAsia="Tahoma" w:hAnsi="Arial Narrow" w:cs="Tahoma"/>
          <w:b/>
          <w:bCs/>
          <w:color w:val="4B8A93"/>
          <w:sz w:val="24"/>
          <w:szCs w:val="24"/>
          <w:lang w:val="en-GB"/>
        </w:rPr>
        <w:t xml:space="preserve"> </w:t>
      </w:r>
      <w:proofErr w:type="spellStart"/>
      <w:r w:rsidRPr="002D3C7B">
        <w:rPr>
          <w:rFonts w:ascii="Arial Narrow" w:eastAsia="Tahoma" w:hAnsi="Arial Narrow" w:cs="Tahoma"/>
          <w:b/>
          <w:bCs/>
          <w:color w:val="4B8A93"/>
          <w:sz w:val="24"/>
          <w:szCs w:val="24"/>
          <w:lang w:val="en-GB"/>
        </w:rPr>
        <w:t>az</w:t>
      </w:r>
      <w:proofErr w:type="spellEnd"/>
      <w:r w:rsidRPr="002D3C7B">
        <w:rPr>
          <w:rFonts w:ascii="Arial Narrow" w:eastAsia="Tahoma" w:hAnsi="Arial Narrow" w:cs="Tahoma"/>
          <w:b/>
          <w:bCs/>
          <w:color w:val="4B8A93"/>
          <w:sz w:val="24"/>
          <w:szCs w:val="24"/>
          <w:lang w:val="en-GB"/>
        </w:rPr>
        <w:t xml:space="preserve"> </w:t>
      </w:r>
      <w:proofErr w:type="spellStart"/>
      <w:r w:rsidRPr="002D3C7B">
        <w:rPr>
          <w:rFonts w:ascii="Arial Narrow" w:eastAsia="Tahoma" w:hAnsi="Arial Narrow" w:cs="Tahoma"/>
          <w:b/>
          <w:bCs/>
          <w:color w:val="4B8A93"/>
          <w:sz w:val="24"/>
          <w:szCs w:val="24"/>
          <w:lang w:val="en-GB"/>
        </w:rPr>
        <w:t>újságírók</w:t>
      </w:r>
      <w:proofErr w:type="spellEnd"/>
      <w:r w:rsidRPr="002D3C7B">
        <w:rPr>
          <w:rFonts w:ascii="Arial Narrow" w:eastAsia="Tahoma" w:hAnsi="Arial Narrow" w:cs="Tahoma"/>
          <w:b/>
          <w:bCs/>
          <w:color w:val="4B8A93"/>
          <w:sz w:val="24"/>
          <w:szCs w:val="24"/>
          <w:lang w:val="en-GB"/>
        </w:rPr>
        <w:t xml:space="preserve"> </w:t>
      </w:r>
      <w:proofErr w:type="spellStart"/>
      <w:r w:rsidRPr="002D3C7B">
        <w:rPr>
          <w:rFonts w:ascii="Arial Narrow" w:eastAsia="Tahoma" w:hAnsi="Arial Narrow" w:cs="Tahoma"/>
          <w:b/>
          <w:bCs/>
          <w:color w:val="4B8A93"/>
          <w:sz w:val="24"/>
          <w:szCs w:val="24"/>
          <w:lang w:val="en-GB"/>
        </w:rPr>
        <w:t>biztonságának</w:t>
      </w:r>
      <w:proofErr w:type="spellEnd"/>
      <w:r w:rsidRPr="002D3C7B">
        <w:rPr>
          <w:rFonts w:ascii="Arial Narrow" w:eastAsia="Tahoma" w:hAnsi="Arial Narrow" w:cs="Tahoma"/>
          <w:b/>
          <w:bCs/>
          <w:color w:val="4B8A93"/>
          <w:sz w:val="24"/>
          <w:szCs w:val="24"/>
          <w:lang w:val="en-GB"/>
        </w:rPr>
        <w:t xml:space="preserve"> (</w:t>
      </w:r>
      <w:proofErr w:type="spellStart"/>
      <w:r w:rsidRPr="002D3C7B">
        <w:rPr>
          <w:rFonts w:ascii="Arial Narrow" w:eastAsia="Tahoma" w:hAnsi="Arial Narrow" w:cs="Tahoma"/>
          <w:b/>
          <w:bCs/>
          <w:color w:val="4B8A93"/>
          <w:sz w:val="24"/>
          <w:szCs w:val="24"/>
          <w:lang w:val="en-GB"/>
        </w:rPr>
        <w:t>többek</w:t>
      </w:r>
      <w:proofErr w:type="spellEnd"/>
      <w:r w:rsidRPr="002D3C7B">
        <w:rPr>
          <w:rFonts w:ascii="Arial Narrow" w:eastAsia="Tahoma" w:hAnsi="Arial Narrow" w:cs="Tahoma"/>
          <w:b/>
          <w:bCs/>
          <w:color w:val="4B8A93"/>
          <w:sz w:val="24"/>
          <w:szCs w:val="24"/>
          <w:lang w:val="en-GB"/>
        </w:rPr>
        <w:t xml:space="preserve"> </w:t>
      </w:r>
      <w:proofErr w:type="spellStart"/>
      <w:r w:rsidRPr="002D3C7B">
        <w:rPr>
          <w:rFonts w:ascii="Arial Narrow" w:eastAsia="Tahoma" w:hAnsi="Arial Narrow" w:cs="Tahoma"/>
          <w:b/>
          <w:bCs/>
          <w:color w:val="4B8A93"/>
          <w:sz w:val="24"/>
          <w:szCs w:val="24"/>
          <w:lang w:val="en-GB"/>
        </w:rPr>
        <w:t>között</w:t>
      </w:r>
      <w:proofErr w:type="spellEnd"/>
      <w:r w:rsidRPr="002D3C7B">
        <w:rPr>
          <w:rFonts w:ascii="Arial Narrow" w:eastAsia="Tahoma" w:hAnsi="Arial Narrow" w:cs="Tahoma"/>
          <w:b/>
          <w:bCs/>
          <w:color w:val="4B8A93"/>
          <w:sz w:val="24"/>
          <w:szCs w:val="24"/>
          <w:lang w:val="en-GB"/>
        </w:rPr>
        <w:t xml:space="preserve"> a </w:t>
      </w:r>
      <w:proofErr w:type="spellStart"/>
      <w:r w:rsidRPr="002D3C7B">
        <w:rPr>
          <w:rFonts w:ascii="Arial Narrow" w:eastAsia="Tahoma" w:hAnsi="Arial Narrow" w:cs="Tahoma"/>
          <w:b/>
          <w:bCs/>
          <w:color w:val="4B8A93"/>
          <w:sz w:val="24"/>
          <w:szCs w:val="24"/>
          <w:lang w:val="en-GB"/>
        </w:rPr>
        <w:t>tiltakozások</w:t>
      </w:r>
      <w:proofErr w:type="spellEnd"/>
      <w:r w:rsidRPr="002D3C7B">
        <w:rPr>
          <w:rFonts w:ascii="Arial Narrow" w:eastAsia="Tahoma" w:hAnsi="Arial Narrow" w:cs="Tahoma"/>
          <w:b/>
          <w:bCs/>
          <w:color w:val="4B8A93"/>
          <w:sz w:val="24"/>
          <w:szCs w:val="24"/>
          <w:lang w:val="en-GB"/>
        </w:rPr>
        <w:t xml:space="preserve"> </w:t>
      </w:r>
      <w:proofErr w:type="spellStart"/>
      <w:r w:rsidRPr="002D3C7B">
        <w:rPr>
          <w:rFonts w:ascii="Arial Narrow" w:eastAsia="Tahoma" w:hAnsi="Arial Narrow" w:cs="Tahoma"/>
          <w:b/>
          <w:bCs/>
          <w:color w:val="4B8A93"/>
          <w:sz w:val="24"/>
          <w:szCs w:val="24"/>
          <w:lang w:val="en-GB"/>
        </w:rPr>
        <w:t>és</w:t>
      </w:r>
      <w:proofErr w:type="spellEnd"/>
      <w:r w:rsidRPr="002D3C7B">
        <w:rPr>
          <w:rFonts w:ascii="Arial Narrow" w:eastAsia="Tahoma" w:hAnsi="Arial Narrow" w:cs="Tahoma"/>
          <w:b/>
          <w:bCs/>
          <w:color w:val="4B8A93"/>
          <w:sz w:val="24"/>
          <w:szCs w:val="24"/>
          <w:lang w:val="en-GB"/>
        </w:rPr>
        <w:t xml:space="preserve"> </w:t>
      </w:r>
      <w:proofErr w:type="spellStart"/>
      <w:r w:rsidRPr="002D3C7B">
        <w:rPr>
          <w:rFonts w:ascii="Arial Narrow" w:eastAsia="Tahoma" w:hAnsi="Arial Narrow" w:cs="Tahoma"/>
          <w:b/>
          <w:bCs/>
          <w:color w:val="4B8A93"/>
          <w:sz w:val="24"/>
          <w:szCs w:val="24"/>
          <w:lang w:val="en-GB"/>
        </w:rPr>
        <w:t>demonstrációk</w:t>
      </w:r>
      <w:proofErr w:type="spellEnd"/>
      <w:r w:rsidRPr="002D3C7B">
        <w:rPr>
          <w:rFonts w:ascii="Arial Narrow" w:eastAsia="Tahoma" w:hAnsi="Arial Narrow" w:cs="Tahoma"/>
          <w:b/>
          <w:bCs/>
          <w:color w:val="4B8A93"/>
          <w:sz w:val="24"/>
          <w:szCs w:val="24"/>
          <w:lang w:val="en-GB"/>
        </w:rPr>
        <w:t xml:space="preserve"> </w:t>
      </w:r>
      <w:proofErr w:type="spellStart"/>
      <w:r w:rsidRPr="002D3C7B">
        <w:rPr>
          <w:rFonts w:ascii="Arial Narrow" w:eastAsia="Tahoma" w:hAnsi="Arial Narrow" w:cs="Tahoma"/>
          <w:b/>
          <w:bCs/>
          <w:color w:val="4B8A93"/>
          <w:sz w:val="24"/>
          <w:szCs w:val="24"/>
          <w:lang w:val="en-GB"/>
        </w:rPr>
        <w:t>során</w:t>
      </w:r>
      <w:proofErr w:type="spellEnd"/>
      <w:r w:rsidRPr="002D3C7B">
        <w:rPr>
          <w:rFonts w:ascii="Arial Narrow" w:eastAsia="Tahoma" w:hAnsi="Arial Narrow" w:cs="Tahoma"/>
          <w:b/>
          <w:bCs/>
          <w:color w:val="4B8A93"/>
          <w:sz w:val="24"/>
          <w:szCs w:val="24"/>
          <w:lang w:val="en-GB"/>
        </w:rPr>
        <w:t xml:space="preserve"> </w:t>
      </w:r>
      <w:proofErr w:type="spellStart"/>
      <w:r w:rsidRPr="002D3C7B">
        <w:rPr>
          <w:rFonts w:ascii="Arial Narrow" w:eastAsia="Tahoma" w:hAnsi="Arial Narrow" w:cs="Tahoma"/>
          <w:b/>
          <w:bCs/>
          <w:color w:val="4B8A93"/>
          <w:sz w:val="24"/>
          <w:szCs w:val="24"/>
          <w:lang w:val="en-GB"/>
        </w:rPr>
        <w:t>történő</w:t>
      </w:r>
      <w:proofErr w:type="spellEnd"/>
      <w:r w:rsidRPr="002D3C7B">
        <w:rPr>
          <w:rFonts w:ascii="Arial Narrow" w:eastAsia="Tahoma" w:hAnsi="Arial Narrow" w:cs="Tahoma"/>
          <w:b/>
          <w:bCs/>
          <w:color w:val="4B8A93"/>
          <w:sz w:val="24"/>
          <w:szCs w:val="24"/>
          <w:lang w:val="en-GB"/>
        </w:rPr>
        <w:t xml:space="preserve">) </w:t>
      </w:r>
      <w:proofErr w:type="spellStart"/>
      <w:r w:rsidRPr="002D3C7B">
        <w:rPr>
          <w:rFonts w:ascii="Arial Narrow" w:eastAsia="Tahoma" w:hAnsi="Arial Narrow" w:cs="Tahoma"/>
          <w:b/>
          <w:bCs/>
          <w:color w:val="4B8A93"/>
          <w:sz w:val="24"/>
          <w:szCs w:val="24"/>
          <w:lang w:val="en-GB"/>
        </w:rPr>
        <w:t>biztosítására</w:t>
      </w:r>
      <w:proofErr w:type="spellEnd"/>
      <w:r w:rsidRPr="002D3C7B">
        <w:rPr>
          <w:rFonts w:ascii="Arial Narrow" w:eastAsia="Tahoma" w:hAnsi="Arial Narrow" w:cs="Tahoma"/>
          <w:b/>
          <w:bCs/>
          <w:color w:val="4B8A93"/>
          <w:sz w:val="24"/>
          <w:szCs w:val="24"/>
          <w:lang w:val="en-GB"/>
        </w:rPr>
        <w:t xml:space="preserve">, </w:t>
      </w:r>
      <w:proofErr w:type="spellStart"/>
      <w:r w:rsidRPr="002D3C7B">
        <w:rPr>
          <w:rFonts w:ascii="Arial Narrow" w:eastAsia="Tahoma" w:hAnsi="Arial Narrow" w:cs="Tahoma"/>
          <w:b/>
          <w:bCs/>
          <w:color w:val="4B8A93"/>
          <w:sz w:val="24"/>
          <w:szCs w:val="24"/>
          <w:lang w:val="en-GB"/>
        </w:rPr>
        <w:t>valamint</w:t>
      </w:r>
      <w:proofErr w:type="spellEnd"/>
      <w:r w:rsidRPr="002D3C7B">
        <w:rPr>
          <w:rFonts w:ascii="Arial Narrow" w:eastAsia="Tahoma" w:hAnsi="Arial Narrow" w:cs="Tahoma"/>
          <w:b/>
          <w:bCs/>
          <w:color w:val="4B8A93"/>
          <w:sz w:val="24"/>
          <w:szCs w:val="24"/>
          <w:lang w:val="en-GB"/>
        </w:rPr>
        <w:t xml:space="preserve"> </w:t>
      </w:r>
      <w:proofErr w:type="spellStart"/>
      <w:r w:rsidRPr="002D3C7B">
        <w:rPr>
          <w:rFonts w:ascii="Arial Narrow" w:eastAsia="Tahoma" w:hAnsi="Arial Narrow" w:cs="Tahoma"/>
          <w:b/>
          <w:bCs/>
          <w:color w:val="4B8A93"/>
          <w:sz w:val="24"/>
          <w:szCs w:val="24"/>
          <w:lang w:val="en-GB"/>
        </w:rPr>
        <w:t>az</w:t>
      </w:r>
      <w:proofErr w:type="spellEnd"/>
      <w:r w:rsidRPr="002D3C7B">
        <w:rPr>
          <w:rFonts w:ascii="Arial Narrow" w:eastAsia="Tahoma" w:hAnsi="Arial Narrow" w:cs="Tahoma"/>
          <w:b/>
          <w:bCs/>
          <w:color w:val="4B8A93"/>
          <w:sz w:val="24"/>
          <w:szCs w:val="24"/>
          <w:lang w:val="en-GB"/>
        </w:rPr>
        <w:t xml:space="preserve"> </w:t>
      </w:r>
      <w:proofErr w:type="spellStart"/>
      <w:r w:rsidRPr="002D3C7B">
        <w:rPr>
          <w:rFonts w:ascii="Arial Narrow" w:eastAsia="Tahoma" w:hAnsi="Arial Narrow" w:cs="Tahoma"/>
          <w:b/>
          <w:bCs/>
          <w:color w:val="4B8A93"/>
          <w:sz w:val="24"/>
          <w:szCs w:val="24"/>
          <w:lang w:val="en-GB"/>
        </w:rPr>
        <w:t>újságírók</w:t>
      </w:r>
      <w:proofErr w:type="spellEnd"/>
      <w:r w:rsidRPr="002D3C7B">
        <w:rPr>
          <w:rFonts w:ascii="Arial Narrow" w:eastAsia="Tahoma" w:hAnsi="Arial Narrow" w:cs="Tahoma"/>
          <w:b/>
          <w:bCs/>
          <w:color w:val="4B8A93"/>
          <w:sz w:val="24"/>
          <w:szCs w:val="24"/>
          <w:lang w:val="en-GB"/>
        </w:rPr>
        <w:t xml:space="preserve"> </w:t>
      </w:r>
      <w:proofErr w:type="spellStart"/>
      <w:r w:rsidRPr="002D3C7B">
        <w:rPr>
          <w:rFonts w:ascii="Arial Narrow" w:eastAsia="Tahoma" w:hAnsi="Arial Narrow" w:cs="Tahoma"/>
          <w:b/>
          <w:bCs/>
          <w:color w:val="4B8A93"/>
          <w:sz w:val="24"/>
          <w:szCs w:val="24"/>
          <w:lang w:val="en-GB"/>
        </w:rPr>
        <w:t>elleni</w:t>
      </w:r>
      <w:proofErr w:type="spellEnd"/>
      <w:r w:rsidRPr="002D3C7B">
        <w:rPr>
          <w:rFonts w:ascii="Arial Narrow" w:eastAsia="Tahoma" w:hAnsi="Arial Narrow" w:cs="Tahoma"/>
          <w:b/>
          <w:bCs/>
          <w:color w:val="4B8A93"/>
          <w:sz w:val="24"/>
          <w:szCs w:val="24"/>
          <w:lang w:val="en-GB"/>
        </w:rPr>
        <w:t xml:space="preserve"> </w:t>
      </w:r>
      <w:proofErr w:type="spellStart"/>
      <w:r w:rsidRPr="002D3C7B">
        <w:rPr>
          <w:rFonts w:ascii="Arial Narrow" w:eastAsia="Tahoma" w:hAnsi="Arial Narrow" w:cs="Tahoma"/>
          <w:b/>
          <w:bCs/>
          <w:color w:val="4B8A93"/>
          <w:sz w:val="24"/>
          <w:szCs w:val="24"/>
          <w:lang w:val="en-GB"/>
        </w:rPr>
        <w:t>támadások</w:t>
      </w:r>
      <w:proofErr w:type="spellEnd"/>
      <w:r w:rsidRPr="002D3C7B">
        <w:rPr>
          <w:rFonts w:ascii="Arial Narrow" w:eastAsia="Tahoma" w:hAnsi="Arial Narrow" w:cs="Tahoma"/>
          <w:b/>
          <w:bCs/>
          <w:color w:val="4B8A93"/>
          <w:sz w:val="24"/>
          <w:szCs w:val="24"/>
          <w:lang w:val="en-GB"/>
        </w:rPr>
        <w:t xml:space="preserve"> </w:t>
      </w:r>
      <w:proofErr w:type="spellStart"/>
      <w:r w:rsidRPr="002D3C7B">
        <w:rPr>
          <w:rFonts w:ascii="Arial Narrow" w:eastAsia="Tahoma" w:hAnsi="Arial Narrow" w:cs="Tahoma"/>
          <w:b/>
          <w:bCs/>
          <w:color w:val="4B8A93"/>
          <w:sz w:val="24"/>
          <w:szCs w:val="24"/>
          <w:lang w:val="en-GB"/>
        </w:rPr>
        <w:t>kivizsgálására</w:t>
      </w:r>
      <w:proofErr w:type="spellEnd"/>
    </w:p>
    <w:p w14:paraId="1DF1F6A4" w14:textId="77777777" w:rsidR="00F45DA4" w:rsidRPr="00B37687" w:rsidRDefault="00F45DA4" w:rsidP="00F45DA4">
      <w:pPr>
        <w:shd w:val="clear" w:color="auto" w:fill="FFFFFF"/>
        <w:spacing w:after="120"/>
        <w:jc w:val="both"/>
        <w:rPr>
          <w:rFonts w:ascii="Arial Narrow" w:eastAsia="Arial Narrow" w:hAnsi="Arial Narrow" w:cs="Arial Narrow"/>
          <w:color w:val="373737"/>
          <w:sz w:val="24"/>
          <w:szCs w:val="24"/>
          <w:vertAlign w:val="superscript"/>
          <w:lang w:val="hu-HU"/>
        </w:rPr>
      </w:pPr>
      <w:r w:rsidRPr="00B37687">
        <w:rPr>
          <w:rFonts w:ascii="Arial Narrow" w:eastAsia="Arial Narrow" w:hAnsi="Arial Narrow" w:cs="Arial Narrow"/>
          <w:sz w:val="24"/>
          <w:szCs w:val="24"/>
          <w:lang w:val="hu-HU"/>
        </w:rPr>
        <w:t>Továbbra sincs a bűnüldöző szerveknek külön az újságírókat érő támadások megelőzésére vagy a támadások kivizsgálására fordítható kapacitása, és sem a büntetőjog, sem pedig a bűnüldöző szervek gyakorlata nem kezeli az újságírókat kiemelt védelemben részesítendő csoportként.</w:t>
      </w:r>
      <w:r w:rsidRPr="00B37687">
        <w:rPr>
          <w:rFonts w:ascii="Arial Narrow" w:eastAsia="Arial Narrow" w:hAnsi="Arial Narrow" w:cs="Arial Narrow"/>
          <w:sz w:val="24"/>
          <w:szCs w:val="24"/>
          <w:vertAlign w:val="superscript"/>
          <w:lang w:val="hu-HU"/>
        </w:rPr>
        <w:footnoteReference w:id="271"/>
      </w:r>
    </w:p>
    <w:p w14:paraId="668FBDA1" w14:textId="77777777" w:rsidR="00F45DA4" w:rsidRPr="00B37687" w:rsidRDefault="00F45DA4" w:rsidP="00F45DA4">
      <w:pPr>
        <w:shd w:val="clear" w:color="auto" w:fill="FFFFFF"/>
        <w:spacing w:after="120"/>
        <w:jc w:val="both"/>
        <w:rPr>
          <w:rFonts w:ascii="Arial Narrow" w:eastAsia="Arial Narrow" w:hAnsi="Arial Narrow" w:cs="Arial Narrow"/>
          <w:sz w:val="24"/>
          <w:szCs w:val="24"/>
          <w:lang w:val="hu-HU"/>
        </w:rPr>
      </w:pPr>
      <w:r w:rsidRPr="00B37687">
        <w:rPr>
          <w:rFonts w:ascii="Arial Narrow" w:eastAsia="Arial Narrow" w:hAnsi="Arial Narrow" w:cs="Arial Narrow"/>
          <w:sz w:val="24"/>
          <w:szCs w:val="24"/>
          <w:lang w:val="hu-HU"/>
        </w:rPr>
        <w:t xml:space="preserve">2021. május 23-ig </w:t>
      </w:r>
      <w:r w:rsidRPr="00B37687">
        <w:rPr>
          <w:rFonts w:ascii="Arial Narrow" w:eastAsia="Arial Narrow" w:hAnsi="Arial Narrow" w:cs="Arial Narrow"/>
          <w:b/>
          <w:sz w:val="24"/>
          <w:szCs w:val="24"/>
          <w:lang w:val="hu-HU"/>
        </w:rPr>
        <w:t>a kormány a koronavírus-járványra hivatkozással a gyülekezés valamennyi formáját betiltotta.</w:t>
      </w:r>
      <w:r w:rsidRPr="00C909EC">
        <w:rPr>
          <w:rFonts w:ascii="Arial Narrow" w:eastAsia="Arial Narrow" w:hAnsi="Arial Narrow" w:cs="Arial Narrow"/>
          <w:bCs/>
          <w:sz w:val="24"/>
          <w:szCs w:val="24"/>
          <w:vertAlign w:val="superscript"/>
          <w:lang w:val="hu-HU"/>
        </w:rPr>
        <w:footnoteReference w:id="272"/>
      </w:r>
      <w:r w:rsidRPr="00B37687">
        <w:rPr>
          <w:rFonts w:ascii="Arial Narrow" w:eastAsia="Arial Narrow" w:hAnsi="Arial Narrow" w:cs="Arial Narrow"/>
          <w:sz w:val="24"/>
          <w:szCs w:val="24"/>
          <w:lang w:val="hu-HU"/>
        </w:rPr>
        <w:t xml:space="preserve"> Ezért csak kisebb demonstrációkat és azokat is csak elenyésző számban tartottak, illetve tudósítottak azokról, tehát a bűnüldöző szerveknek nem volt szerepe az újságírók biztonságának garantálásában a demonstrációk és felvonulások során. Az alatt az idő</w:t>
      </w:r>
      <w:r>
        <w:rPr>
          <w:rFonts w:ascii="Arial Narrow" w:eastAsia="Arial Narrow" w:hAnsi="Arial Narrow" w:cs="Arial Narrow"/>
          <w:sz w:val="24"/>
          <w:szCs w:val="24"/>
          <w:lang w:val="hu-HU"/>
        </w:rPr>
        <w:t>szak</w:t>
      </w:r>
      <w:r w:rsidRPr="00B37687">
        <w:rPr>
          <w:rFonts w:ascii="Arial Narrow" w:eastAsia="Arial Narrow" w:hAnsi="Arial Narrow" w:cs="Arial Narrow"/>
          <w:sz w:val="24"/>
          <w:szCs w:val="24"/>
          <w:lang w:val="hu-HU"/>
        </w:rPr>
        <w:t xml:space="preserve"> alatt, mialatt az általános gyülekezési tilalmat felváltotta egy feltételhez kötött tilalom, amely később ugyanabban az évben végül megszűnt, nem merült fel olyan helyzet, amely a bűnüldöző szerveknek az újságírók védelmére való képességét vagy hajlandóságát próbára tette volna.</w:t>
      </w:r>
    </w:p>
    <w:p w14:paraId="336AB157" w14:textId="77777777" w:rsidR="00F45DA4" w:rsidRPr="00B37687" w:rsidRDefault="00F45DA4" w:rsidP="00F45DA4">
      <w:pPr>
        <w:shd w:val="clear" w:color="auto" w:fill="FFFFFF"/>
        <w:spacing w:after="120"/>
        <w:jc w:val="both"/>
        <w:rPr>
          <w:rFonts w:ascii="Arial Narrow" w:eastAsia="Arial Narrow" w:hAnsi="Arial Narrow" w:cs="Arial Narrow"/>
          <w:sz w:val="24"/>
          <w:szCs w:val="24"/>
          <w:lang w:val="hu-HU"/>
        </w:rPr>
      </w:pPr>
      <w:r w:rsidRPr="00B37687">
        <w:rPr>
          <w:rFonts w:ascii="Arial Narrow" w:eastAsia="Arial Narrow" w:hAnsi="Arial Narrow" w:cs="Arial Narrow"/>
          <w:sz w:val="24"/>
          <w:szCs w:val="24"/>
          <w:lang w:val="hu-HU"/>
        </w:rPr>
        <w:t>2021 júliusában</w:t>
      </w:r>
      <w:r w:rsidRPr="00B37687">
        <w:rPr>
          <w:rFonts w:ascii="Arial Narrow" w:eastAsia="Arial Narrow" w:hAnsi="Arial Narrow" w:cs="Arial Narrow"/>
          <w:b/>
          <w:sz w:val="24"/>
          <w:szCs w:val="24"/>
          <w:lang w:val="hu-HU"/>
        </w:rPr>
        <w:t xml:space="preserve"> napvilágra került, hogy az állam engedélyével megfigyeléseket folytathattak, amely számos újságírót is érintett</w:t>
      </w:r>
      <w:r w:rsidRPr="00B37687">
        <w:rPr>
          <w:rFonts w:ascii="Arial Narrow" w:eastAsia="Arial Narrow" w:hAnsi="Arial Narrow" w:cs="Arial Narrow"/>
          <w:sz w:val="24"/>
          <w:szCs w:val="24"/>
          <w:lang w:val="hu-HU"/>
        </w:rPr>
        <w:t xml:space="preserve">, akiket a kormány vehetett célba </w:t>
      </w:r>
      <w:r w:rsidRPr="00BB7554">
        <w:rPr>
          <w:rFonts w:ascii="Arial Narrow" w:eastAsia="Arial Narrow" w:hAnsi="Arial Narrow" w:cs="Arial Narrow"/>
          <w:bCs/>
          <w:sz w:val="24"/>
          <w:szCs w:val="24"/>
          <w:lang w:val="hu-HU"/>
        </w:rPr>
        <w:t xml:space="preserve">a </w:t>
      </w:r>
      <w:r w:rsidRPr="00B37687">
        <w:rPr>
          <w:rFonts w:ascii="Arial Narrow" w:eastAsia="Arial Narrow" w:hAnsi="Arial Narrow" w:cs="Arial Narrow"/>
          <w:sz w:val="24"/>
          <w:szCs w:val="24"/>
          <w:lang w:val="hu-HU"/>
        </w:rPr>
        <w:t>(kizárólag államok számára értékesített)</w:t>
      </w:r>
      <w:r w:rsidRPr="00B37687">
        <w:rPr>
          <w:rFonts w:ascii="Arial Narrow" w:eastAsia="Arial Narrow" w:hAnsi="Arial Narrow" w:cs="Arial Narrow"/>
          <w:b/>
          <w:sz w:val="24"/>
          <w:szCs w:val="24"/>
          <w:lang w:val="hu-HU"/>
        </w:rPr>
        <w:t xml:space="preserve"> Pegasus kémszoftver felhasználásával.</w:t>
      </w:r>
      <w:r w:rsidRPr="00B37687">
        <w:rPr>
          <w:rFonts w:ascii="Arial Narrow" w:eastAsia="Arial Narrow" w:hAnsi="Arial Narrow" w:cs="Arial Narrow"/>
          <w:sz w:val="24"/>
          <w:szCs w:val="24"/>
          <w:vertAlign w:val="superscript"/>
          <w:lang w:val="hu-HU"/>
        </w:rPr>
        <w:footnoteReference w:id="273"/>
      </w:r>
      <w:r w:rsidRPr="00B37687">
        <w:rPr>
          <w:rFonts w:ascii="Arial Narrow" w:eastAsia="Arial Narrow" w:hAnsi="Arial Narrow" w:cs="Arial Narrow"/>
          <w:sz w:val="24"/>
          <w:szCs w:val="24"/>
          <w:vertAlign w:val="superscript"/>
          <w:lang w:val="hu-HU"/>
        </w:rPr>
        <w:t xml:space="preserve"> </w:t>
      </w:r>
      <w:r w:rsidRPr="00B37687">
        <w:rPr>
          <w:rFonts w:ascii="Arial Narrow" w:eastAsia="Arial Narrow" w:hAnsi="Arial Narrow" w:cs="Arial Narrow"/>
          <w:sz w:val="24"/>
          <w:szCs w:val="24"/>
          <w:lang w:val="hu-HU"/>
        </w:rPr>
        <w:t xml:space="preserve">2021 júliusa óta </w:t>
      </w:r>
      <w:r w:rsidRPr="00B37687">
        <w:rPr>
          <w:rFonts w:ascii="Arial Narrow" w:eastAsia="Arial Narrow" w:hAnsi="Arial Narrow" w:cs="Arial Narrow"/>
          <w:b/>
          <w:sz w:val="24"/>
          <w:szCs w:val="24"/>
          <w:lang w:val="hu-HU"/>
        </w:rPr>
        <w:t>a kormány nem tett lépéseket</w:t>
      </w:r>
      <w:r w:rsidRPr="00B37687">
        <w:rPr>
          <w:rFonts w:ascii="Arial Narrow" w:eastAsia="Arial Narrow" w:hAnsi="Arial Narrow" w:cs="Arial Narrow"/>
          <w:sz w:val="24"/>
          <w:szCs w:val="24"/>
          <w:lang w:val="hu-HU"/>
        </w:rPr>
        <w:t xml:space="preserve"> annak érdekében, </w:t>
      </w:r>
      <w:r w:rsidRPr="00B37687">
        <w:rPr>
          <w:rFonts w:ascii="Arial Narrow" w:eastAsia="Arial Narrow" w:hAnsi="Arial Narrow" w:cs="Arial Narrow"/>
          <w:b/>
          <w:sz w:val="24"/>
          <w:szCs w:val="24"/>
          <w:lang w:val="hu-HU"/>
        </w:rPr>
        <w:t>hogy az érintett újságírók védelméről gondoskodjon</w:t>
      </w:r>
      <w:r w:rsidRPr="00B37687">
        <w:rPr>
          <w:rFonts w:ascii="Arial Narrow" w:eastAsia="Arial Narrow" w:hAnsi="Arial Narrow" w:cs="Arial Narrow"/>
          <w:sz w:val="24"/>
          <w:szCs w:val="24"/>
          <w:lang w:val="hu-HU"/>
        </w:rPr>
        <w:t>.</w:t>
      </w:r>
    </w:p>
    <w:p w14:paraId="1F222701" w14:textId="77777777" w:rsidR="00F45DA4" w:rsidRPr="00B37687" w:rsidRDefault="00F45DA4" w:rsidP="00F45DA4">
      <w:pPr>
        <w:shd w:val="clear" w:color="auto" w:fill="FFFFFF"/>
        <w:spacing w:after="120"/>
        <w:jc w:val="both"/>
        <w:rPr>
          <w:rFonts w:ascii="Arial Narrow" w:eastAsia="Arial Narrow" w:hAnsi="Arial Narrow" w:cs="Arial Narrow"/>
          <w:b/>
          <w:sz w:val="24"/>
          <w:szCs w:val="24"/>
          <w:vertAlign w:val="superscript"/>
          <w:lang w:val="hu-HU"/>
        </w:rPr>
      </w:pPr>
      <w:r w:rsidRPr="00B37687">
        <w:rPr>
          <w:rFonts w:ascii="Arial Narrow" w:eastAsia="Arial Narrow" w:hAnsi="Arial Narrow" w:cs="Arial Narrow"/>
          <w:b/>
          <w:sz w:val="24"/>
          <w:szCs w:val="24"/>
          <w:lang w:val="hu-HU"/>
        </w:rPr>
        <w:t xml:space="preserve">Magyarország továbbra sem felel meg az Emberi Jogok Európai Egyezményének az állami megfigyelések engedélyezésére vonatkozó szabályozás tekintetében. </w:t>
      </w:r>
      <w:r w:rsidRPr="00B37687">
        <w:rPr>
          <w:rFonts w:ascii="Arial Narrow" w:eastAsia="Arial Narrow" w:hAnsi="Arial Narrow" w:cs="Arial Narrow"/>
          <w:sz w:val="24"/>
          <w:szCs w:val="24"/>
          <w:lang w:val="hu-HU"/>
        </w:rPr>
        <w:t>Így különösen</w:t>
      </w:r>
      <w:r>
        <w:rPr>
          <w:rFonts w:ascii="Arial Narrow" w:eastAsia="Arial Narrow" w:hAnsi="Arial Narrow" w:cs="Arial Narrow"/>
          <w:sz w:val="24"/>
          <w:szCs w:val="24"/>
          <w:lang w:val="hu-HU"/>
        </w:rPr>
        <w:t>,</w:t>
      </w:r>
      <w:r w:rsidRPr="00B37687">
        <w:rPr>
          <w:rFonts w:ascii="Arial Narrow" w:eastAsia="Arial Narrow" w:hAnsi="Arial Narrow" w:cs="Arial Narrow"/>
          <w:sz w:val="24"/>
          <w:szCs w:val="24"/>
          <w:lang w:val="hu-HU"/>
        </w:rPr>
        <w:t xml:space="preserve"> </w:t>
      </w:r>
      <w:r w:rsidRPr="00B37687">
        <w:rPr>
          <w:rFonts w:ascii="Arial Narrow" w:eastAsia="Arial Narrow" w:hAnsi="Arial Narrow" w:cs="Arial Narrow"/>
          <w:b/>
          <w:sz w:val="24"/>
          <w:szCs w:val="24"/>
          <w:lang w:val="hu-HU"/>
        </w:rPr>
        <w:t>a kormány nem tett semmilyen erőfeszítést annak érdekében,</w:t>
      </w:r>
      <w:r w:rsidRPr="00B37687">
        <w:rPr>
          <w:rFonts w:ascii="Arial Narrow" w:eastAsia="Arial Narrow" w:hAnsi="Arial Narrow" w:cs="Arial Narrow"/>
          <w:sz w:val="24"/>
          <w:szCs w:val="24"/>
          <w:vertAlign w:val="superscript"/>
          <w:lang w:val="hu-HU"/>
        </w:rPr>
        <w:footnoteReference w:id="274"/>
      </w:r>
      <w:r w:rsidRPr="00B37687">
        <w:rPr>
          <w:rFonts w:ascii="Arial Narrow" w:eastAsia="Arial Narrow" w:hAnsi="Arial Narrow" w:cs="Arial Narrow"/>
          <w:b/>
          <w:sz w:val="24"/>
          <w:szCs w:val="24"/>
          <w:lang w:val="hu-HU"/>
        </w:rPr>
        <w:t xml:space="preserve"> hogy végrehajtsa az Emberi Jogok Európai Bíróságának </w:t>
      </w:r>
      <w:r w:rsidRPr="00B37687">
        <w:rPr>
          <w:rFonts w:ascii="Arial Narrow" w:eastAsia="Arial Narrow" w:hAnsi="Arial Narrow" w:cs="Arial Narrow"/>
          <w:sz w:val="24"/>
          <w:szCs w:val="24"/>
          <w:lang w:val="hu-HU"/>
        </w:rPr>
        <w:t xml:space="preserve">a </w:t>
      </w:r>
      <w:r w:rsidRPr="00B37687">
        <w:rPr>
          <w:rFonts w:ascii="Arial Narrow" w:eastAsia="Arial Narrow" w:hAnsi="Arial Narrow" w:cs="Arial Narrow"/>
          <w:i/>
          <w:sz w:val="24"/>
          <w:szCs w:val="24"/>
          <w:lang w:val="hu-HU"/>
        </w:rPr>
        <w:t xml:space="preserve">Szabó és </w:t>
      </w:r>
      <w:proofErr w:type="spellStart"/>
      <w:r w:rsidRPr="00B37687">
        <w:rPr>
          <w:rFonts w:ascii="Arial Narrow" w:eastAsia="Arial Narrow" w:hAnsi="Arial Narrow" w:cs="Arial Narrow"/>
          <w:i/>
          <w:sz w:val="24"/>
          <w:szCs w:val="24"/>
          <w:lang w:val="hu-HU"/>
        </w:rPr>
        <w:t>Vissy</w:t>
      </w:r>
      <w:proofErr w:type="spellEnd"/>
      <w:r w:rsidRPr="00B37687">
        <w:rPr>
          <w:rFonts w:ascii="Arial Narrow" w:eastAsia="Arial Narrow" w:hAnsi="Arial Narrow" w:cs="Arial Narrow"/>
          <w:i/>
          <w:sz w:val="24"/>
          <w:szCs w:val="24"/>
          <w:lang w:val="hu-HU"/>
        </w:rPr>
        <w:t xml:space="preserve"> kontra Magyarország </w:t>
      </w:r>
      <w:r w:rsidRPr="00B37687">
        <w:rPr>
          <w:rFonts w:ascii="Arial Narrow" w:eastAsia="Arial Narrow" w:hAnsi="Arial Narrow" w:cs="Arial Narrow"/>
          <w:sz w:val="24"/>
          <w:szCs w:val="24"/>
          <w:lang w:val="hu-HU"/>
        </w:rPr>
        <w:t>ügyben</w:t>
      </w:r>
      <w:r w:rsidRPr="00B37687">
        <w:rPr>
          <w:rFonts w:ascii="Arial Narrow" w:eastAsia="Arial Narrow" w:hAnsi="Arial Narrow" w:cs="Arial Narrow"/>
          <w:sz w:val="24"/>
          <w:szCs w:val="24"/>
          <w:vertAlign w:val="superscript"/>
          <w:lang w:val="hu-HU"/>
        </w:rPr>
        <w:footnoteReference w:id="275"/>
      </w:r>
      <w:r w:rsidRPr="00B37687">
        <w:rPr>
          <w:rFonts w:ascii="Arial Narrow" w:eastAsia="Arial Narrow" w:hAnsi="Arial Narrow" w:cs="Arial Narrow"/>
          <w:sz w:val="24"/>
          <w:szCs w:val="24"/>
          <w:lang w:val="hu-HU"/>
        </w:rPr>
        <w:t xml:space="preserve"> hozott </w:t>
      </w:r>
      <w:r w:rsidRPr="00B37687">
        <w:rPr>
          <w:rFonts w:ascii="Arial Narrow" w:eastAsia="Arial Narrow" w:hAnsi="Arial Narrow" w:cs="Arial Narrow"/>
          <w:b/>
          <w:sz w:val="24"/>
          <w:szCs w:val="24"/>
          <w:lang w:val="hu-HU"/>
        </w:rPr>
        <w:t>2016-os ítéletét,</w:t>
      </w:r>
      <w:r w:rsidRPr="00B37687">
        <w:rPr>
          <w:rFonts w:ascii="Arial Narrow" w:eastAsia="Arial Narrow" w:hAnsi="Arial Narrow" w:cs="Arial Narrow"/>
          <w:sz w:val="24"/>
          <w:szCs w:val="24"/>
          <w:lang w:val="hu-HU"/>
        </w:rPr>
        <w:t xml:space="preserve"> amely kimondta: Magyarország nem gyakorol hatékony ellenőrzést a kormány által engedélyezett megfigyelések felett, és a megfigyelések lehetséges áldozatainak túlságosan széles köre tömeges megfigyelésekhez vezethet</w:t>
      </w:r>
      <w:r w:rsidRPr="00B37687">
        <w:rPr>
          <w:rFonts w:ascii="Arial Narrow" w:eastAsia="Arial Narrow" w:hAnsi="Arial Narrow" w:cs="Arial Narrow"/>
          <w:sz w:val="24"/>
          <w:szCs w:val="24"/>
          <w:vertAlign w:val="superscript"/>
          <w:lang w:val="hu-HU"/>
        </w:rPr>
        <w:footnoteReference w:id="276"/>
      </w:r>
      <w:r w:rsidRPr="00B37687">
        <w:rPr>
          <w:rFonts w:ascii="Arial Narrow" w:eastAsia="Arial Narrow" w:hAnsi="Arial Narrow" w:cs="Arial Narrow"/>
          <w:sz w:val="24"/>
          <w:szCs w:val="24"/>
          <w:lang w:val="hu-HU"/>
        </w:rPr>
        <w:t xml:space="preserve"> – amely aggodalma a Bíróságnak 2021-ben valóra is vált. Bár a döntés kifejezetten figyelmeztetett azokra a veszélyekre, amelyeket a jogi szabályozás az újságírókra nézve jelenthet,</w:t>
      </w:r>
      <w:r w:rsidRPr="00B37687">
        <w:rPr>
          <w:rFonts w:ascii="Arial Narrow" w:eastAsia="Arial Narrow" w:hAnsi="Arial Narrow" w:cs="Arial Narrow"/>
          <w:sz w:val="24"/>
          <w:szCs w:val="24"/>
          <w:vertAlign w:val="superscript"/>
          <w:lang w:val="hu-HU"/>
        </w:rPr>
        <w:footnoteReference w:id="277"/>
      </w:r>
      <w:r w:rsidRPr="00B37687">
        <w:rPr>
          <w:rFonts w:ascii="Arial Narrow" w:eastAsia="Arial Narrow" w:hAnsi="Arial Narrow" w:cs="Arial Narrow"/>
          <w:sz w:val="24"/>
          <w:szCs w:val="24"/>
          <w:lang w:val="hu-HU"/>
        </w:rPr>
        <w:t xml:space="preserve"> </w:t>
      </w:r>
      <w:r w:rsidRPr="00B37687">
        <w:rPr>
          <w:rFonts w:ascii="Arial Narrow" w:eastAsia="Arial Narrow" w:hAnsi="Arial Narrow" w:cs="Arial Narrow"/>
          <w:b/>
          <w:sz w:val="24"/>
          <w:szCs w:val="24"/>
          <w:lang w:val="hu-HU"/>
        </w:rPr>
        <w:t>amiatt, hogy a kormány elmulasztott hatékony ellenőrzési mechanizmust létrehozni a megfigyelésekkel való visszaélések megelőzése érdekében, egy soha nem látott mértékű, újságírókat célzó megfigyelési akció valósult meg.</w:t>
      </w:r>
      <w:r w:rsidRPr="00B37687">
        <w:rPr>
          <w:rFonts w:ascii="Arial Narrow" w:eastAsia="Arial Narrow" w:hAnsi="Arial Narrow" w:cs="Arial Narrow"/>
          <w:sz w:val="24"/>
          <w:szCs w:val="24"/>
          <w:lang w:val="hu-HU"/>
        </w:rPr>
        <w:t xml:space="preserve"> Amióta a nyilvánosság erről a megfigyelési </w:t>
      </w:r>
      <w:r w:rsidRPr="00B37687">
        <w:rPr>
          <w:rFonts w:ascii="Arial Narrow" w:eastAsia="Arial Narrow" w:hAnsi="Arial Narrow" w:cs="Arial Narrow"/>
          <w:sz w:val="24"/>
          <w:szCs w:val="24"/>
          <w:lang w:val="hu-HU"/>
        </w:rPr>
        <w:lastRenderedPageBreak/>
        <w:t>akcióról értesült (2021. július), az igazságügyi miniszter vonakodik nyilvánosan elismerni a szerepét, miszerint hivatalosan ő ad engedélyt a bírói engedély nélkül megfigyelésekre. Amikor egy újságíró kérdésével a megfigyelésekkel való visszaélések kivizsgálásáért felelős Nemzetbiztonsági Bizottság elnöki pozícióját betöltő belügyminiszterhe</w:t>
      </w:r>
      <w:r>
        <w:rPr>
          <w:rFonts w:ascii="Arial Narrow" w:eastAsia="Arial Narrow" w:hAnsi="Arial Narrow" w:cs="Arial Narrow"/>
          <w:sz w:val="24"/>
          <w:szCs w:val="24"/>
          <w:lang w:val="hu-HU"/>
        </w:rPr>
        <w:t>z</w:t>
      </w:r>
      <w:r w:rsidRPr="00B37687">
        <w:rPr>
          <w:rFonts w:ascii="Arial Narrow" w:eastAsia="Arial Narrow" w:hAnsi="Arial Narrow" w:cs="Arial Narrow"/>
          <w:sz w:val="24"/>
          <w:szCs w:val="24"/>
          <w:lang w:val="hu-HU"/>
        </w:rPr>
        <w:t xml:space="preserve"> fordult, </w:t>
      </w:r>
      <w:r w:rsidRPr="00B37687">
        <w:rPr>
          <w:rFonts w:ascii="Arial Narrow" w:eastAsia="Arial Narrow" w:hAnsi="Arial Narrow" w:cs="Arial Narrow"/>
          <w:b/>
          <w:sz w:val="24"/>
          <w:szCs w:val="24"/>
          <w:lang w:val="hu-HU"/>
        </w:rPr>
        <w:t>a miniszter az újságírót büntetőjogi feljelentéssel fenyegette</w:t>
      </w:r>
      <w:r w:rsidRPr="00B37687">
        <w:rPr>
          <w:rFonts w:ascii="Arial Narrow" w:eastAsia="Arial Narrow" w:hAnsi="Arial Narrow" w:cs="Arial Narrow"/>
          <w:sz w:val="24"/>
          <w:szCs w:val="24"/>
          <w:lang w:val="hu-HU"/>
        </w:rPr>
        <w:t>.</w:t>
      </w:r>
      <w:r w:rsidRPr="00B37687">
        <w:rPr>
          <w:rFonts w:ascii="Arial Narrow" w:eastAsia="Arial Narrow" w:hAnsi="Arial Narrow" w:cs="Arial Narrow"/>
          <w:sz w:val="24"/>
          <w:szCs w:val="24"/>
          <w:vertAlign w:val="superscript"/>
          <w:lang w:val="hu-HU"/>
        </w:rPr>
        <w:footnoteReference w:id="278"/>
      </w:r>
    </w:p>
    <w:p w14:paraId="7C3F2761" w14:textId="77777777" w:rsidR="00F45DA4" w:rsidRPr="00B37687" w:rsidRDefault="00F45DA4" w:rsidP="00F45DA4">
      <w:pPr>
        <w:shd w:val="clear" w:color="auto" w:fill="FFFFFF"/>
        <w:spacing w:after="120"/>
        <w:jc w:val="both"/>
        <w:rPr>
          <w:rFonts w:ascii="Arial Narrow" w:eastAsia="Arial Narrow" w:hAnsi="Arial Narrow" w:cs="Arial Narrow"/>
          <w:sz w:val="24"/>
          <w:szCs w:val="24"/>
          <w:lang w:val="hu-HU"/>
        </w:rPr>
      </w:pPr>
      <w:r w:rsidRPr="00B37687">
        <w:rPr>
          <w:rFonts w:ascii="Arial Narrow" w:eastAsia="Arial Narrow" w:hAnsi="Arial Narrow" w:cs="Arial Narrow"/>
          <w:b/>
          <w:sz w:val="24"/>
          <w:szCs w:val="24"/>
          <w:lang w:val="hu-HU"/>
        </w:rPr>
        <w:t>Az újságírókat érő fenyegetések továbbra is jellemzőek</w:t>
      </w:r>
      <w:r w:rsidRPr="00B37687">
        <w:rPr>
          <w:rFonts w:ascii="Arial Narrow" w:eastAsia="Arial Narrow" w:hAnsi="Arial Narrow" w:cs="Arial Narrow"/>
          <w:sz w:val="24"/>
          <w:szCs w:val="24"/>
          <w:lang w:val="hu-HU"/>
        </w:rPr>
        <w:t xml:space="preserve"> a politikai spektrum teljes egészére.</w:t>
      </w:r>
      <w:r w:rsidRPr="00B37687">
        <w:rPr>
          <w:rFonts w:ascii="Arial Narrow" w:eastAsia="Arial Narrow" w:hAnsi="Arial Narrow" w:cs="Arial Narrow"/>
          <w:sz w:val="24"/>
          <w:szCs w:val="24"/>
          <w:vertAlign w:val="superscript"/>
          <w:lang w:val="hu-HU"/>
        </w:rPr>
        <w:footnoteReference w:id="279"/>
      </w:r>
      <w:r w:rsidRPr="00B37687">
        <w:rPr>
          <w:rFonts w:ascii="Arial Narrow" w:eastAsia="Arial Narrow" w:hAnsi="Arial Narrow" w:cs="Arial Narrow"/>
          <w:sz w:val="24"/>
          <w:szCs w:val="24"/>
          <w:lang w:val="hu-HU"/>
        </w:rPr>
        <w:t xml:space="preserve"> </w:t>
      </w:r>
      <w:r w:rsidRPr="00B37687">
        <w:rPr>
          <w:rFonts w:ascii="Arial Narrow" w:eastAsia="Arial Narrow" w:hAnsi="Arial Narrow" w:cs="Arial Narrow"/>
          <w:b/>
          <w:sz w:val="24"/>
          <w:szCs w:val="24"/>
          <w:lang w:val="hu-HU"/>
        </w:rPr>
        <w:t>Politikai nyomás vezetett ahhoz, hogy</w:t>
      </w:r>
      <w:r w:rsidRPr="00B37687">
        <w:rPr>
          <w:rFonts w:ascii="Arial Narrow" w:eastAsia="Arial Narrow" w:hAnsi="Arial Narrow" w:cs="Arial Narrow"/>
          <w:sz w:val="24"/>
          <w:szCs w:val="24"/>
          <w:lang w:val="hu-HU"/>
        </w:rPr>
        <w:t xml:space="preserve"> 2021 novemberében </w:t>
      </w:r>
      <w:r w:rsidRPr="00B37687">
        <w:rPr>
          <w:rFonts w:ascii="Arial Narrow" w:eastAsia="Arial Narrow" w:hAnsi="Arial Narrow" w:cs="Arial Narrow"/>
          <w:b/>
          <w:sz w:val="24"/>
          <w:szCs w:val="24"/>
          <w:lang w:val="hu-HU"/>
        </w:rPr>
        <w:t>egy rovatszerkesztő</w:t>
      </w:r>
      <w:r w:rsidRPr="00B37687">
        <w:rPr>
          <w:rFonts w:ascii="Arial Narrow" w:eastAsia="Arial Narrow" w:hAnsi="Arial Narrow" w:cs="Arial Narrow"/>
          <w:sz w:val="24"/>
          <w:szCs w:val="24"/>
          <w:lang w:val="hu-HU"/>
        </w:rPr>
        <w:t xml:space="preserve"> magától </w:t>
      </w:r>
      <w:r w:rsidRPr="00B37687">
        <w:rPr>
          <w:rFonts w:ascii="Arial Narrow" w:eastAsia="Arial Narrow" w:hAnsi="Arial Narrow" w:cs="Arial Narrow"/>
          <w:b/>
          <w:sz w:val="24"/>
          <w:szCs w:val="24"/>
          <w:lang w:val="hu-HU"/>
        </w:rPr>
        <w:t>elhagyta az Index.hu-t</w:t>
      </w:r>
      <w:r w:rsidRPr="00B37687">
        <w:rPr>
          <w:rFonts w:ascii="Arial Narrow" w:eastAsia="Arial Narrow" w:hAnsi="Arial Narrow" w:cs="Arial Narrow"/>
          <w:sz w:val="24"/>
          <w:szCs w:val="24"/>
          <w:lang w:val="hu-HU"/>
        </w:rPr>
        <w:t>.</w:t>
      </w:r>
      <w:r w:rsidRPr="00B37687">
        <w:rPr>
          <w:rFonts w:ascii="Arial Narrow" w:eastAsia="Arial Narrow" w:hAnsi="Arial Narrow" w:cs="Arial Narrow"/>
          <w:sz w:val="24"/>
          <w:szCs w:val="24"/>
          <w:vertAlign w:val="superscript"/>
          <w:lang w:val="hu-HU"/>
        </w:rPr>
        <w:footnoteReference w:id="280"/>
      </w:r>
      <w:r w:rsidRPr="00B37687">
        <w:rPr>
          <w:rFonts w:ascii="Arial Narrow" w:eastAsia="Arial Narrow" w:hAnsi="Arial Narrow" w:cs="Arial Narrow"/>
          <w:sz w:val="24"/>
          <w:szCs w:val="24"/>
          <w:lang w:val="hu-HU"/>
        </w:rPr>
        <w:t xml:space="preserve"> Az állítólagos nyomásgyakorlás része volt az a nyilvánvaló elvárás, hogy lejárató kampányt indítsanak Budapest főpolgármesterével, az ellenzéki összefogás korábbi vezetőjével szemben.</w:t>
      </w:r>
      <w:r w:rsidRPr="00B37687">
        <w:rPr>
          <w:rFonts w:ascii="Arial Narrow" w:eastAsia="Arial Narrow" w:hAnsi="Arial Narrow" w:cs="Arial Narrow"/>
          <w:sz w:val="24"/>
          <w:szCs w:val="24"/>
          <w:vertAlign w:val="superscript"/>
          <w:lang w:val="hu-HU"/>
        </w:rPr>
        <w:footnoteReference w:id="281"/>
      </w:r>
      <w:r>
        <w:rPr>
          <w:rFonts w:ascii="Arial Narrow" w:eastAsia="Arial Narrow" w:hAnsi="Arial Narrow" w:cs="Arial Narrow"/>
          <w:sz w:val="24"/>
          <w:szCs w:val="24"/>
          <w:vertAlign w:val="superscript"/>
          <w:lang w:val="hu-HU"/>
        </w:rPr>
        <w:t xml:space="preserve"> </w:t>
      </w:r>
      <w:r w:rsidRPr="00B37687">
        <w:rPr>
          <w:rFonts w:ascii="Arial Narrow" w:eastAsia="Arial Narrow" w:hAnsi="Arial Narrow" w:cs="Arial Narrow"/>
          <w:sz w:val="24"/>
          <w:szCs w:val="24"/>
          <w:lang w:val="hu-HU"/>
        </w:rPr>
        <w:t xml:space="preserve">Egy ellenzéki politikus </w:t>
      </w:r>
      <w:r w:rsidRPr="00B37687">
        <w:rPr>
          <w:rFonts w:ascii="Arial Narrow" w:eastAsia="Arial Narrow" w:hAnsi="Arial Narrow" w:cs="Arial Narrow"/>
          <w:b/>
          <w:sz w:val="24"/>
          <w:szCs w:val="24"/>
          <w:lang w:val="hu-HU"/>
        </w:rPr>
        <w:t xml:space="preserve">valamennyi olyan újságírót el akart tiltani tevékenységük gyakorlásától, </w:t>
      </w:r>
      <w:r w:rsidRPr="00B37687">
        <w:rPr>
          <w:rFonts w:ascii="Arial Narrow" w:eastAsia="Arial Narrow" w:hAnsi="Arial Narrow" w:cs="Arial Narrow"/>
          <w:sz w:val="24"/>
          <w:szCs w:val="24"/>
          <w:lang w:val="hu-HU"/>
        </w:rPr>
        <w:t>aki a</w:t>
      </w:r>
      <w:r w:rsidRPr="00B37687">
        <w:rPr>
          <w:rFonts w:ascii="Arial Narrow" w:eastAsia="Arial Narrow" w:hAnsi="Arial Narrow" w:cs="Arial Narrow"/>
          <w:b/>
          <w:sz w:val="24"/>
          <w:szCs w:val="24"/>
          <w:lang w:val="hu-HU"/>
        </w:rPr>
        <w:t xml:space="preserve"> </w:t>
      </w:r>
      <w:r w:rsidRPr="00B37687">
        <w:rPr>
          <w:rFonts w:ascii="Arial Narrow" w:eastAsia="Arial Narrow" w:hAnsi="Arial Narrow" w:cs="Arial Narrow"/>
          <w:sz w:val="24"/>
          <w:szCs w:val="24"/>
          <w:lang w:val="hu-HU"/>
        </w:rPr>
        <w:t xml:space="preserve">kormány retorikájának terjesztésében részt vett; az elgondolást </w:t>
      </w:r>
      <w:r w:rsidRPr="00B37687">
        <w:rPr>
          <w:rFonts w:ascii="Arial Narrow" w:eastAsia="Arial Narrow" w:hAnsi="Arial Narrow" w:cs="Arial Narrow"/>
          <w:b/>
          <w:sz w:val="24"/>
          <w:szCs w:val="24"/>
          <w:lang w:val="hu-HU"/>
        </w:rPr>
        <w:t>számos újságíró</w:t>
      </w:r>
      <w:r>
        <w:rPr>
          <w:rFonts w:ascii="Arial Narrow" w:eastAsia="Arial Narrow" w:hAnsi="Arial Narrow" w:cs="Arial Narrow"/>
          <w:b/>
          <w:sz w:val="24"/>
          <w:szCs w:val="24"/>
          <w:lang w:val="hu-HU"/>
        </w:rPr>
        <w:t>-</w:t>
      </w:r>
      <w:r w:rsidRPr="00B37687">
        <w:rPr>
          <w:rFonts w:ascii="Arial Narrow" w:eastAsia="Arial Narrow" w:hAnsi="Arial Narrow" w:cs="Arial Narrow"/>
          <w:b/>
          <w:sz w:val="24"/>
          <w:szCs w:val="24"/>
          <w:lang w:val="hu-HU"/>
        </w:rPr>
        <w:t>szervezet élesen bírálta</w:t>
      </w:r>
      <w:r w:rsidRPr="00B37687">
        <w:rPr>
          <w:rFonts w:ascii="Arial Narrow" w:eastAsia="Arial Narrow" w:hAnsi="Arial Narrow" w:cs="Arial Narrow"/>
          <w:sz w:val="24"/>
          <w:szCs w:val="24"/>
          <w:lang w:val="hu-HU"/>
        </w:rPr>
        <w:t>.</w:t>
      </w:r>
      <w:r w:rsidRPr="00B37687">
        <w:rPr>
          <w:rFonts w:ascii="Arial Narrow" w:eastAsia="Arial Narrow" w:hAnsi="Arial Narrow" w:cs="Arial Narrow"/>
          <w:sz w:val="24"/>
          <w:szCs w:val="24"/>
          <w:vertAlign w:val="superscript"/>
          <w:lang w:val="hu-HU"/>
        </w:rPr>
        <w:footnoteReference w:id="282"/>
      </w:r>
      <w:r w:rsidRPr="00B37687">
        <w:rPr>
          <w:rFonts w:ascii="Arial Narrow" w:eastAsia="Arial Narrow" w:hAnsi="Arial Narrow" w:cs="Arial Narrow"/>
          <w:sz w:val="24"/>
          <w:szCs w:val="24"/>
          <w:lang w:val="hu-HU"/>
        </w:rPr>
        <w:t xml:space="preserve"> 2015-ben az Alkotmányvédelmi Hivatal (az egyik nemzetbiztonsági szolgálat) </w:t>
      </w:r>
      <w:r w:rsidRPr="00B37687">
        <w:rPr>
          <w:rFonts w:ascii="Arial Narrow" w:eastAsia="Arial Narrow" w:hAnsi="Arial Narrow" w:cs="Arial Narrow"/>
          <w:b/>
          <w:sz w:val="24"/>
          <w:szCs w:val="24"/>
          <w:lang w:val="hu-HU"/>
        </w:rPr>
        <w:t>nyomást gyakorolt</w:t>
      </w:r>
      <w:r w:rsidRPr="00B37687">
        <w:rPr>
          <w:rFonts w:ascii="Arial Narrow" w:eastAsia="Arial Narrow" w:hAnsi="Arial Narrow" w:cs="Arial Narrow"/>
          <w:sz w:val="24"/>
          <w:szCs w:val="24"/>
          <w:lang w:val="hu-HU"/>
        </w:rPr>
        <w:t xml:space="preserve"> Dezső András újságíróra, valamint megfenyegette őt, hogy fedje fel amerikai forrásait,</w:t>
      </w:r>
      <w:r w:rsidRPr="00B37687">
        <w:rPr>
          <w:rFonts w:ascii="Arial Narrow" w:eastAsia="Arial Narrow" w:hAnsi="Arial Narrow" w:cs="Arial Narrow"/>
          <w:sz w:val="24"/>
          <w:szCs w:val="24"/>
          <w:vertAlign w:val="superscript"/>
          <w:lang w:val="hu-HU"/>
        </w:rPr>
        <w:footnoteReference w:id="283"/>
      </w:r>
      <w:r w:rsidRPr="00B37687">
        <w:rPr>
          <w:rFonts w:ascii="Arial Narrow" w:eastAsia="Arial Narrow" w:hAnsi="Arial Narrow" w:cs="Arial Narrow"/>
          <w:sz w:val="24"/>
          <w:szCs w:val="24"/>
          <w:lang w:val="hu-HU"/>
        </w:rPr>
        <w:t xml:space="preserve"> amiről Dezső 2021 októberében egy interjúban számolt be.</w:t>
      </w:r>
    </w:p>
    <w:p w14:paraId="1DD6A229" w14:textId="77777777" w:rsidR="00F45DA4" w:rsidRPr="002D3C7B" w:rsidRDefault="00F45DA4" w:rsidP="00F45DA4">
      <w:pPr>
        <w:spacing w:before="240" w:after="360"/>
        <w:jc w:val="both"/>
        <w:rPr>
          <w:rFonts w:ascii="Arial Narrow" w:eastAsia="Tahoma" w:hAnsi="Arial Narrow" w:cs="Tahoma"/>
          <w:b/>
          <w:bCs/>
          <w:color w:val="4B8A93"/>
          <w:sz w:val="24"/>
          <w:szCs w:val="24"/>
          <w:lang w:val="hu-HU"/>
        </w:rPr>
      </w:pPr>
      <w:r w:rsidRPr="002D3C7B">
        <w:rPr>
          <w:rFonts w:ascii="Arial Narrow" w:eastAsia="Tahoma" w:hAnsi="Arial Narrow" w:cs="Tahoma"/>
          <w:b/>
          <w:bCs/>
          <w:color w:val="4B8A93"/>
          <w:sz w:val="24"/>
          <w:szCs w:val="24"/>
          <w:lang w:val="en-GB"/>
        </w:rPr>
        <w:t xml:space="preserve">40. </w:t>
      </w:r>
      <w:r w:rsidRPr="002D3C7B">
        <w:rPr>
          <w:rFonts w:ascii="Arial Narrow" w:eastAsia="Tahoma" w:hAnsi="Arial Narrow" w:cs="Tahoma"/>
          <w:b/>
          <w:bCs/>
          <w:color w:val="4B8A93"/>
          <w:sz w:val="24"/>
          <w:szCs w:val="24"/>
          <w:lang w:val="hu-HU"/>
        </w:rPr>
        <w:t>Hozzáférés információkhoz és közügyek irataihoz</w:t>
      </w:r>
    </w:p>
    <w:p w14:paraId="4E17C45A" w14:textId="77777777" w:rsidR="00F45DA4" w:rsidRPr="00B37687" w:rsidRDefault="00F45DA4" w:rsidP="00F45DA4">
      <w:pPr>
        <w:shd w:val="clear" w:color="auto" w:fill="FFFFFF"/>
        <w:spacing w:after="120"/>
        <w:jc w:val="both"/>
        <w:rPr>
          <w:rFonts w:ascii="Arial Narrow" w:eastAsia="Arial Narrow" w:hAnsi="Arial Narrow" w:cs="Arial Narrow"/>
          <w:sz w:val="24"/>
          <w:szCs w:val="24"/>
          <w:vertAlign w:val="superscript"/>
          <w:lang w:val="hu-HU"/>
        </w:rPr>
      </w:pPr>
      <w:r w:rsidRPr="00B37687">
        <w:rPr>
          <w:rFonts w:ascii="Arial Narrow" w:eastAsia="Arial Narrow" w:hAnsi="Arial Narrow" w:cs="Arial Narrow"/>
          <w:sz w:val="24"/>
          <w:szCs w:val="24"/>
          <w:lang w:val="hu-HU"/>
        </w:rPr>
        <w:t>A járvánnyal összefüggő információkhoz való hozzáférés továbbra is igen korlátozott az újságírók számára.</w:t>
      </w:r>
      <w:r w:rsidRPr="00B37687">
        <w:rPr>
          <w:rFonts w:ascii="Arial Narrow" w:eastAsia="Arial Narrow" w:hAnsi="Arial Narrow" w:cs="Arial Narrow"/>
          <w:sz w:val="24"/>
          <w:szCs w:val="24"/>
          <w:vertAlign w:val="superscript"/>
          <w:lang w:val="hu-HU"/>
        </w:rPr>
        <w:footnoteReference w:id="284"/>
      </w:r>
      <w:r w:rsidRPr="00B37687">
        <w:rPr>
          <w:rFonts w:ascii="Arial Narrow" w:eastAsia="Arial Narrow" w:hAnsi="Arial Narrow" w:cs="Arial Narrow"/>
          <w:sz w:val="24"/>
          <w:szCs w:val="24"/>
          <w:lang w:val="hu-HU"/>
        </w:rPr>
        <w:t xml:space="preserve"> </w:t>
      </w:r>
      <w:r w:rsidRPr="00B37687">
        <w:rPr>
          <w:rFonts w:ascii="Arial Narrow" w:eastAsia="Arial Narrow" w:hAnsi="Arial Narrow" w:cs="Arial Narrow"/>
          <w:b/>
          <w:sz w:val="24"/>
          <w:szCs w:val="24"/>
          <w:lang w:val="hu-HU"/>
        </w:rPr>
        <w:t>2021-ben végig komoly kihívást jelentett a közegészségügyi adatokhoz való hozzáférés</w:t>
      </w:r>
      <w:r w:rsidRPr="00B37687">
        <w:rPr>
          <w:rFonts w:ascii="Arial Narrow" w:eastAsia="Arial Narrow" w:hAnsi="Arial Narrow" w:cs="Arial Narrow"/>
          <w:sz w:val="24"/>
          <w:szCs w:val="24"/>
          <w:lang w:val="hu-HU"/>
        </w:rPr>
        <w:t xml:space="preserve">. 2021 márciusának végén, </w:t>
      </w:r>
      <w:r w:rsidRPr="00B37687">
        <w:rPr>
          <w:rFonts w:ascii="Arial Narrow" w:eastAsia="Arial Narrow" w:hAnsi="Arial Narrow" w:cs="Arial Narrow"/>
          <w:b/>
          <w:sz w:val="24"/>
          <w:szCs w:val="24"/>
          <w:lang w:val="hu-HU"/>
        </w:rPr>
        <w:t xml:space="preserve">a Covid-19 harmadik </w:t>
      </w:r>
      <w:r>
        <w:rPr>
          <w:rFonts w:ascii="Arial Narrow" w:eastAsia="Arial Narrow" w:hAnsi="Arial Narrow" w:cs="Arial Narrow"/>
          <w:b/>
          <w:sz w:val="24"/>
          <w:szCs w:val="24"/>
          <w:lang w:val="hu-HU"/>
        </w:rPr>
        <w:t xml:space="preserve">magyarországi </w:t>
      </w:r>
      <w:r w:rsidRPr="00B37687">
        <w:rPr>
          <w:rFonts w:ascii="Arial Narrow" w:eastAsia="Arial Narrow" w:hAnsi="Arial Narrow" w:cs="Arial Narrow"/>
          <w:b/>
          <w:sz w:val="24"/>
          <w:szCs w:val="24"/>
          <w:lang w:val="hu-HU"/>
        </w:rPr>
        <w:t>hullámának</w:t>
      </w:r>
      <w:r w:rsidRPr="00B37687">
        <w:rPr>
          <w:rFonts w:ascii="Arial Narrow" w:eastAsia="Arial Narrow" w:hAnsi="Arial Narrow" w:cs="Arial Narrow"/>
          <w:sz w:val="24"/>
          <w:szCs w:val="24"/>
          <w:lang w:val="hu-HU"/>
        </w:rPr>
        <w:t xml:space="preserve"> csúcsán </w:t>
      </w:r>
      <w:r w:rsidRPr="00B37687">
        <w:rPr>
          <w:rFonts w:ascii="Arial Narrow" w:eastAsia="Arial Narrow" w:hAnsi="Arial Narrow" w:cs="Arial Narrow"/>
          <w:b/>
          <w:sz w:val="24"/>
          <w:szCs w:val="24"/>
          <w:lang w:val="hu-HU"/>
        </w:rPr>
        <w:t>valamennyi médiumot kitiltott</w:t>
      </w:r>
      <w:r>
        <w:rPr>
          <w:rFonts w:ascii="Arial Narrow" w:eastAsia="Arial Narrow" w:hAnsi="Arial Narrow" w:cs="Arial Narrow"/>
          <w:b/>
          <w:sz w:val="24"/>
          <w:szCs w:val="24"/>
          <w:lang w:val="hu-HU"/>
        </w:rPr>
        <w:t>ák</w:t>
      </w:r>
      <w:r w:rsidRPr="00B37687">
        <w:rPr>
          <w:rFonts w:ascii="Arial Narrow" w:eastAsia="Arial Narrow" w:hAnsi="Arial Narrow" w:cs="Arial Narrow"/>
          <w:b/>
          <w:sz w:val="24"/>
          <w:szCs w:val="24"/>
          <w:lang w:val="hu-HU"/>
        </w:rPr>
        <w:t xml:space="preserve"> a kórházakból</w:t>
      </w:r>
      <w:r w:rsidRPr="00B37687">
        <w:rPr>
          <w:rFonts w:ascii="Arial Narrow" w:eastAsia="Arial Narrow" w:hAnsi="Arial Narrow" w:cs="Arial Narrow"/>
          <w:sz w:val="24"/>
          <w:szCs w:val="24"/>
          <w:lang w:val="hu-HU"/>
        </w:rPr>
        <w:t xml:space="preserve">. 28 online újság fordult </w:t>
      </w:r>
      <w:r w:rsidRPr="00B37687">
        <w:rPr>
          <w:rFonts w:ascii="Arial Narrow" w:eastAsia="Arial Narrow" w:hAnsi="Arial Narrow" w:cs="Arial Narrow"/>
          <w:b/>
          <w:sz w:val="24"/>
          <w:szCs w:val="24"/>
          <w:lang w:val="hu-HU"/>
        </w:rPr>
        <w:t>nyílt levélben a miniszterelnökhöz</w:t>
      </w:r>
      <w:r w:rsidRPr="00B37687">
        <w:rPr>
          <w:rFonts w:ascii="Arial Narrow" w:eastAsia="Arial Narrow" w:hAnsi="Arial Narrow" w:cs="Arial Narrow"/>
          <w:sz w:val="24"/>
          <w:szCs w:val="24"/>
          <w:lang w:val="hu-HU"/>
        </w:rPr>
        <w:t xml:space="preserve"> a tájékoztatáshoz való jogot követelve,</w:t>
      </w:r>
      <w:r w:rsidRPr="00B37687">
        <w:rPr>
          <w:rFonts w:ascii="Arial Narrow" w:eastAsia="Arial Narrow" w:hAnsi="Arial Narrow" w:cs="Arial Narrow"/>
          <w:sz w:val="24"/>
          <w:szCs w:val="24"/>
          <w:vertAlign w:val="superscript"/>
          <w:lang w:val="hu-HU"/>
        </w:rPr>
        <w:footnoteReference w:id="285"/>
      </w:r>
      <w:r w:rsidRPr="00B37687">
        <w:rPr>
          <w:rFonts w:ascii="Arial Narrow" w:eastAsia="Arial Narrow" w:hAnsi="Arial Narrow" w:cs="Arial Narrow"/>
          <w:sz w:val="24"/>
          <w:szCs w:val="24"/>
          <w:lang w:val="hu-HU"/>
        </w:rPr>
        <w:t xml:space="preserve"> amelyet a kormány megtagadott.</w:t>
      </w:r>
      <w:r w:rsidRPr="00B37687">
        <w:rPr>
          <w:rFonts w:ascii="Arial Narrow" w:eastAsia="Arial Narrow" w:hAnsi="Arial Narrow" w:cs="Arial Narrow"/>
          <w:sz w:val="24"/>
          <w:szCs w:val="24"/>
          <w:vertAlign w:val="superscript"/>
          <w:lang w:val="hu-HU"/>
        </w:rPr>
        <w:footnoteReference w:id="286"/>
      </w:r>
      <w:r>
        <w:rPr>
          <w:rFonts w:ascii="Arial Narrow" w:eastAsia="Arial Narrow" w:hAnsi="Arial Narrow" w:cs="Arial Narrow"/>
          <w:sz w:val="24"/>
          <w:szCs w:val="24"/>
          <w:vertAlign w:val="superscript"/>
          <w:lang w:val="hu-HU"/>
        </w:rPr>
        <w:t xml:space="preserve"> </w:t>
      </w:r>
      <w:r w:rsidRPr="00B37687">
        <w:rPr>
          <w:rFonts w:ascii="Arial Narrow" w:eastAsia="Arial Narrow" w:hAnsi="Arial Narrow" w:cs="Arial Narrow"/>
          <w:b/>
          <w:sz w:val="24"/>
          <w:szCs w:val="24"/>
          <w:lang w:val="hu-HU"/>
        </w:rPr>
        <w:t>A kormány oltási terve</w:t>
      </w:r>
      <w:r w:rsidRPr="00586782">
        <w:rPr>
          <w:rFonts w:ascii="Arial Narrow" w:eastAsia="Arial Narrow" w:hAnsi="Arial Narrow" w:cs="Arial Narrow"/>
          <w:bCs/>
          <w:sz w:val="24"/>
          <w:szCs w:val="24"/>
          <w:vertAlign w:val="superscript"/>
          <w:lang w:val="hu-HU"/>
        </w:rPr>
        <w:footnoteReference w:id="287"/>
      </w:r>
      <w:r w:rsidRPr="00586782">
        <w:rPr>
          <w:rFonts w:ascii="Arial Narrow" w:eastAsia="Arial Narrow" w:hAnsi="Arial Narrow" w:cs="Arial Narrow"/>
          <w:bCs/>
          <w:sz w:val="24"/>
          <w:szCs w:val="24"/>
          <w:lang w:val="hu-HU"/>
        </w:rPr>
        <w:t xml:space="preserve"> </w:t>
      </w:r>
      <w:r w:rsidRPr="00B37687">
        <w:rPr>
          <w:rFonts w:ascii="Arial Narrow" w:eastAsia="Arial Narrow" w:hAnsi="Arial Narrow" w:cs="Arial Narrow"/>
          <w:b/>
          <w:sz w:val="24"/>
          <w:szCs w:val="24"/>
          <w:lang w:val="hu-HU"/>
        </w:rPr>
        <w:t>az első két dózis elosztása során, sőt azt követően sem volt hozzáférhető nyilvános megvitatás</w:t>
      </w:r>
      <w:r>
        <w:rPr>
          <w:rFonts w:ascii="Arial Narrow" w:eastAsia="Arial Narrow" w:hAnsi="Arial Narrow" w:cs="Arial Narrow"/>
          <w:b/>
          <w:sz w:val="24"/>
          <w:szCs w:val="24"/>
          <w:lang w:val="hu-HU"/>
        </w:rPr>
        <w:t xml:space="preserve"> céljára</w:t>
      </w:r>
      <w:r w:rsidRPr="00B37687">
        <w:rPr>
          <w:rFonts w:ascii="Arial Narrow" w:eastAsia="Arial Narrow" w:hAnsi="Arial Narrow" w:cs="Arial Narrow"/>
          <w:sz w:val="24"/>
          <w:szCs w:val="24"/>
          <w:lang w:val="hu-HU"/>
        </w:rPr>
        <w:t xml:space="preserve">. </w:t>
      </w:r>
      <w:r w:rsidRPr="00B37687">
        <w:rPr>
          <w:rFonts w:ascii="Arial Narrow" w:eastAsia="Arial Narrow" w:hAnsi="Arial Narrow" w:cs="Arial Narrow"/>
          <w:b/>
          <w:sz w:val="24"/>
          <w:szCs w:val="24"/>
          <w:lang w:val="hu-HU"/>
        </w:rPr>
        <w:t>A TASZ-</w:t>
      </w:r>
      <w:proofErr w:type="spellStart"/>
      <w:r w:rsidRPr="00B37687">
        <w:rPr>
          <w:rFonts w:ascii="Arial Narrow" w:eastAsia="Arial Narrow" w:hAnsi="Arial Narrow" w:cs="Arial Narrow"/>
          <w:b/>
          <w:sz w:val="24"/>
          <w:szCs w:val="24"/>
          <w:lang w:val="hu-HU"/>
        </w:rPr>
        <w:t>nak</w:t>
      </w:r>
      <w:proofErr w:type="spellEnd"/>
      <w:r w:rsidRPr="00B37687">
        <w:rPr>
          <w:rFonts w:ascii="Arial Narrow" w:eastAsia="Arial Narrow" w:hAnsi="Arial Narrow" w:cs="Arial Narrow"/>
          <w:b/>
          <w:sz w:val="24"/>
          <w:szCs w:val="24"/>
          <w:lang w:val="hu-HU"/>
        </w:rPr>
        <w:t xml:space="preserve"> hat pert kellett a kormánnyal szemben indítania</w:t>
      </w:r>
      <w:r w:rsidRPr="00B37687">
        <w:rPr>
          <w:rFonts w:ascii="Arial Narrow" w:eastAsia="Arial Narrow" w:hAnsi="Arial Narrow" w:cs="Arial Narrow"/>
          <w:b/>
          <w:sz w:val="24"/>
          <w:szCs w:val="24"/>
          <w:vertAlign w:val="superscript"/>
          <w:lang w:val="hu-HU"/>
        </w:rPr>
        <w:footnoteReference w:id="288"/>
      </w:r>
      <w:r w:rsidRPr="00B37687">
        <w:rPr>
          <w:rFonts w:ascii="Arial Narrow" w:eastAsia="Arial Narrow" w:hAnsi="Arial Narrow" w:cs="Arial Narrow"/>
          <w:b/>
          <w:sz w:val="24"/>
          <w:szCs w:val="24"/>
          <w:lang w:val="hu-HU"/>
        </w:rPr>
        <w:t xml:space="preserve"> </w:t>
      </w:r>
      <w:r w:rsidRPr="00B37687">
        <w:rPr>
          <w:rFonts w:ascii="Arial Narrow" w:eastAsia="Arial Narrow" w:hAnsi="Arial Narrow" w:cs="Arial Narrow"/>
          <w:sz w:val="24"/>
          <w:szCs w:val="24"/>
          <w:lang w:val="hu-HU"/>
        </w:rPr>
        <w:t>áprilisban</w:t>
      </w:r>
      <w:r w:rsidRPr="00B37687">
        <w:rPr>
          <w:rFonts w:ascii="Arial Narrow" w:eastAsia="Arial Narrow" w:hAnsi="Arial Narrow" w:cs="Arial Narrow"/>
          <w:b/>
          <w:sz w:val="24"/>
          <w:szCs w:val="24"/>
          <w:lang w:val="hu-HU"/>
        </w:rPr>
        <w:t xml:space="preserve">, </w:t>
      </w:r>
      <w:r w:rsidRPr="00B37687">
        <w:rPr>
          <w:rFonts w:ascii="Arial Narrow" w:eastAsia="Arial Narrow" w:hAnsi="Arial Narrow" w:cs="Arial Narrow"/>
          <w:sz w:val="24"/>
          <w:szCs w:val="24"/>
          <w:lang w:val="hu-HU"/>
        </w:rPr>
        <w:t xml:space="preserve">hogy megszerezze az </w:t>
      </w:r>
      <w:r w:rsidRPr="00B37687">
        <w:rPr>
          <w:rFonts w:ascii="Arial Narrow" w:eastAsia="Arial Narrow" w:hAnsi="Arial Narrow" w:cs="Arial Narrow"/>
          <w:b/>
          <w:sz w:val="24"/>
          <w:szCs w:val="24"/>
          <w:lang w:val="hu-HU"/>
        </w:rPr>
        <w:t>oltási tervet</w:t>
      </w:r>
      <w:r w:rsidRPr="00B37687">
        <w:rPr>
          <w:rFonts w:ascii="Arial Narrow" w:eastAsia="Arial Narrow" w:hAnsi="Arial Narrow" w:cs="Arial Narrow"/>
          <w:sz w:val="24"/>
          <w:szCs w:val="24"/>
          <w:lang w:val="hu-HU"/>
        </w:rPr>
        <w:t>.</w:t>
      </w:r>
      <w:r w:rsidRPr="00B37687">
        <w:rPr>
          <w:rFonts w:ascii="Arial Narrow" w:eastAsia="Arial Narrow" w:hAnsi="Arial Narrow" w:cs="Arial Narrow"/>
          <w:sz w:val="24"/>
          <w:szCs w:val="24"/>
          <w:vertAlign w:val="superscript"/>
          <w:lang w:val="hu-HU"/>
        </w:rPr>
        <w:footnoteReference w:id="289"/>
      </w:r>
      <w:r w:rsidRPr="00B37687">
        <w:rPr>
          <w:rFonts w:ascii="Arial Narrow" w:eastAsia="Arial Narrow" w:hAnsi="Arial Narrow" w:cs="Arial Narrow"/>
          <w:sz w:val="24"/>
          <w:szCs w:val="24"/>
          <w:vertAlign w:val="superscript"/>
          <w:lang w:val="hu-HU"/>
        </w:rPr>
        <w:t xml:space="preserve"> </w:t>
      </w:r>
      <w:r w:rsidRPr="00B37687">
        <w:rPr>
          <w:rFonts w:ascii="Arial Narrow" w:eastAsia="Arial Narrow" w:hAnsi="Arial Narrow" w:cs="Arial Narrow"/>
          <w:sz w:val="24"/>
          <w:szCs w:val="24"/>
          <w:lang w:val="hu-HU"/>
        </w:rPr>
        <w:t xml:space="preserve">A </w:t>
      </w:r>
      <w:r w:rsidRPr="00B37687">
        <w:rPr>
          <w:rFonts w:ascii="Arial Narrow" w:eastAsia="Arial Narrow" w:hAnsi="Arial Narrow" w:cs="Arial Narrow"/>
          <w:b/>
          <w:sz w:val="24"/>
          <w:szCs w:val="24"/>
          <w:lang w:val="hu-HU"/>
        </w:rPr>
        <w:t>Nemzeti Népegészségügyi Központ</w:t>
      </w:r>
      <w:r w:rsidRPr="00B37687">
        <w:rPr>
          <w:rFonts w:ascii="Arial Narrow" w:eastAsia="Arial Narrow" w:hAnsi="Arial Narrow" w:cs="Arial Narrow"/>
          <w:sz w:val="24"/>
          <w:szCs w:val="24"/>
          <w:lang w:val="hu-HU"/>
        </w:rPr>
        <w:t xml:space="preserve"> </w:t>
      </w:r>
      <w:r w:rsidRPr="00B37687">
        <w:rPr>
          <w:rFonts w:ascii="Arial Narrow" w:eastAsia="Arial Narrow" w:hAnsi="Arial Narrow" w:cs="Arial Narrow"/>
          <w:b/>
          <w:sz w:val="24"/>
          <w:szCs w:val="24"/>
          <w:lang w:val="hu-HU"/>
        </w:rPr>
        <w:t xml:space="preserve">továbbra sem </w:t>
      </w:r>
      <w:r w:rsidRPr="00B37687">
        <w:rPr>
          <w:rFonts w:ascii="Arial Narrow" w:eastAsia="Arial Narrow" w:hAnsi="Arial Narrow" w:cs="Arial Narrow"/>
          <w:b/>
          <w:sz w:val="24"/>
          <w:szCs w:val="24"/>
          <w:lang w:val="hu-HU"/>
        </w:rPr>
        <w:lastRenderedPageBreak/>
        <w:t>adja ki a legfontosabb napi statisztik</w:t>
      </w:r>
      <w:r>
        <w:rPr>
          <w:rFonts w:ascii="Arial Narrow" w:eastAsia="Arial Narrow" w:hAnsi="Arial Narrow" w:cs="Arial Narrow"/>
          <w:b/>
          <w:sz w:val="24"/>
          <w:szCs w:val="24"/>
          <w:lang w:val="hu-HU"/>
        </w:rPr>
        <w:t>ai adatokat a járvány kapcsán</w:t>
      </w:r>
      <w:r w:rsidRPr="00B37687">
        <w:rPr>
          <w:rFonts w:ascii="Arial Narrow" w:eastAsia="Arial Narrow" w:hAnsi="Arial Narrow" w:cs="Arial Narrow"/>
          <w:b/>
          <w:sz w:val="24"/>
          <w:szCs w:val="24"/>
          <w:lang w:val="hu-HU"/>
        </w:rPr>
        <w:t xml:space="preserve">, megszegve ezzel </w:t>
      </w:r>
      <w:r>
        <w:rPr>
          <w:rFonts w:ascii="Arial Narrow" w:eastAsia="Arial Narrow" w:hAnsi="Arial Narrow" w:cs="Arial Narrow"/>
          <w:b/>
          <w:sz w:val="24"/>
          <w:szCs w:val="24"/>
          <w:lang w:val="hu-HU"/>
        </w:rPr>
        <w:t>egy</w:t>
      </w:r>
      <w:r w:rsidRPr="00B37687">
        <w:rPr>
          <w:rFonts w:ascii="Arial Narrow" w:eastAsia="Arial Narrow" w:hAnsi="Arial Narrow" w:cs="Arial Narrow"/>
          <w:b/>
          <w:sz w:val="24"/>
          <w:szCs w:val="24"/>
          <w:lang w:val="hu-HU"/>
        </w:rPr>
        <w:t xml:space="preserve"> bíróság</w:t>
      </w:r>
      <w:r>
        <w:rPr>
          <w:rFonts w:ascii="Arial Narrow" w:eastAsia="Arial Narrow" w:hAnsi="Arial Narrow" w:cs="Arial Narrow"/>
          <w:b/>
          <w:sz w:val="24"/>
          <w:szCs w:val="24"/>
          <w:lang w:val="hu-HU"/>
        </w:rPr>
        <w:t>i</w:t>
      </w:r>
      <w:r w:rsidRPr="00B37687">
        <w:rPr>
          <w:rFonts w:ascii="Arial Narrow" w:eastAsia="Arial Narrow" w:hAnsi="Arial Narrow" w:cs="Arial Narrow"/>
          <w:b/>
          <w:sz w:val="24"/>
          <w:szCs w:val="24"/>
          <w:lang w:val="hu-HU"/>
        </w:rPr>
        <w:t xml:space="preserve"> határozatban foglaltakat</w:t>
      </w:r>
      <w:r w:rsidRPr="00B37687">
        <w:rPr>
          <w:rFonts w:ascii="Arial Narrow" w:eastAsia="Arial Narrow" w:hAnsi="Arial Narrow" w:cs="Arial Narrow"/>
          <w:sz w:val="24"/>
          <w:szCs w:val="24"/>
          <w:lang w:val="hu-HU"/>
        </w:rPr>
        <w:t>.</w:t>
      </w:r>
      <w:r w:rsidRPr="00B37687">
        <w:rPr>
          <w:rFonts w:ascii="Arial Narrow" w:eastAsia="Arial Narrow" w:hAnsi="Arial Narrow" w:cs="Arial Narrow"/>
          <w:sz w:val="24"/>
          <w:szCs w:val="24"/>
          <w:vertAlign w:val="superscript"/>
          <w:lang w:val="hu-HU"/>
        </w:rPr>
        <w:footnoteReference w:id="290"/>
      </w:r>
    </w:p>
    <w:p w14:paraId="00D49926" w14:textId="77777777" w:rsidR="00F45DA4" w:rsidRPr="00B37687" w:rsidRDefault="00F45DA4" w:rsidP="00F45DA4">
      <w:pPr>
        <w:shd w:val="clear" w:color="auto" w:fill="FFFFFF"/>
        <w:spacing w:after="120"/>
        <w:jc w:val="both"/>
        <w:rPr>
          <w:rFonts w:ascii="Arial Narrow" w:eastAsia="Arial Narrow" w:hAnsi="Arial Narrow" w:cs="Arial Narrow"/>
          <w:b/>
          <w:sz w:val="24"/>
          <w:szCs w:val="24"/>
          <w:lang w:val="hu-HU"/>
        </w:rPr>
      </w:pPr>
      <w:r w:rsidRPr="00B37687">
        <w:rPr>
          <w:rFonts w:ascii="Arial Narrow" w:eastAsia="Arial Narrow" w:hAnsi="Arial Narrow" w:cs="Arial Narrow"/>
          <w:sz w:val="24"/>
          <w:szCs w:val="24"/>
          <w:lang w:val="hu-HU"/>
        </w:rPr>
        <w:t xml:space="preserve">Továbbra is a </w:t>
      </w:r>
      <w:r w:rsidRPr="00B37687">
        <w:rPr>
          <w:rFonts w:ascii="Arial Narrow" w:eastAsia="Arial Narrow" w:hAnsi="Arial Narrow" w:cs="Arial Narrow"/>
          <w:b/>
          <w:sz w:val="24"/>
          <w:szCs w:val="24"/>
          <w:lang w:val="hu-HU"/>
        </w:rPr>
        <w:t>45 napos meghosszabbított határidő</w:t>
      </w:r>
      <w:r w:rsidRPr="00B37687">
        <w:rPr>
          <w:rFonts w:ascii="Arial Narrow" w:eastAsia="Arial Narrow" w:hAnsi="Arial Narrow" w:cs="Arial Narrow"/>
          <w:sz w:val="24"/>
          <w:szCs w:val="24"/>
          <w:vertAlign w:val="superscript"/>
          <w:lang w:val="hu-HU"/>
        </w:rPr>
        <w:footnoteReference w:id="291"/>
      </w:r>
      <w:r w:rsidRPr="00B37687">
        <w:rPr>
          <w:rFonts w:ascii="Arial Narrow" w:eastAsia="Arial Narrow" w:hAnsi="Arial Narrow" w:cs="Arial Narrow"/>
          <w:b/>
          <w:sz w:val="24"/>
          <w:szCs w:val="24"/>
          <w:lang w:val="hu-HU"/>
        </w:rPr>
        <w:t xml:space="preserve"> </w:t>
      </w:r>
      <w:r w:rsidRPr="00B37687">
        <w:rPr>
          <w:rFonts w:ascii="Arial Narrow" w:eastAsia="Arial Narrow" w:hAnsi="Arial Narrow" w:cs="Arial Narrow"/>
          <w:sz w:val="24"/>
          <w:szCs w:val="24"/>
          <w:lang w:val="hu-HU"/>
        </w:rPr>
        <w:t>vonatkozik</w:t>
      </w:r>
      <w:r w:rsidRPr="00B37687">
        <w:rPr>
          <w:rFonts w:ascii="Arial Narrow" w:eastAsia="Arial Narrow" w:hAnsi="Arial Narrow" w:cs="Arial Narrow"/>
          <w:b/>
          <w:sz w:val="24"/>
          <w:szCs w:val="24"/>
          <w:lang w:val="hu-HU"/>
        </w:rPr>
        <w:t xml:space="preserve"> </w:t>
      </w:r>
      <w:r w:rsidRPr="00B37687">
        <w:rPr>
          <w:rFonts w:ascii="Arial Narrow" w:eastAsia="Arial Narrow" w:hAnsi="Arial Narrow" w:cs="Arial Narrow"/>
          <w:sz w:val="24"/>
          <w:szCs w:val="24"/>
          <w:lang w:val="hu-HU"/>
        </w:rPr>
        <w:t>a közérdekű adatigénylések megválaszolására, ha a közérdekű adatok közlése iránti kérelem teljesítése veszélyeztetné a hatóság veszélyhelyzettel összefüggő feladatainak ellátását.</w:t>
      </w:r>
      <w:r w:rsidRPr="00B37687">
        <w:rPr>
          <w:rFonts w:ascii="Arial Narrow" w:eastAsia="Arial Narrow" w:hAnsi="Arial Narrow" w:cs="Arial Narrow"/>
          <w:sz w:val="24"/>
          <w:szCs w:val="24"/>
          <w:vertAlign w:val="superscript"/>
          <w:lang w:val="hu-HU"/>
        </w:rPr>
        <w:footnoteReference w:id="292"/>
      </w:r>
      <w:r>
        <w:rPr>
          <w:rFonts w:ascii="Arial Narrow" w:eastAsia="Arial Narrow" w:hAnsi="Arial Narrow" w:cs="Arial Narrow"/>
          <w:sz w:val="24"/>
          <w:szCs w:val="24"/>
          <w:vertAlign w:val="superscript"/>
          <w:lang w:val="hu-HU"/>
        </w:rPr>
        <w:t xml:space="preserve"> </w:t>
      </w:r>
      <w:r w:rsidRPr="00B37687">
        <w:rPr>
          <w:rFonts w:ascii="Arial Narrow" w:eastAsia="Arial Narrow" w:hAnsi="Arial Narrow" w:cs="Arial Narrow"/>
          <w:b/>
          <w:sz w:val="24"/>
          <w:szCs w:val="24"/>
          <w:lang w:val="hu-HU"/>
        </w:rPr>
        <w:t xml:space="preserve">Egy országgyűlési képviselő az Alkotmánybírósághoz fordult </w:t>
      </w:r>
      <w:r>
        <w:rPr>
          <w:rFonts w:ascii="Arial Narrow" w:eastAsia="Arial Narrow" w:hAnsi="Arial Narrow" w:cs="Arial Narrow"/>
          <w:b/>
          <w:sz w:val="24"/>
          <w:szCs w:val="24"/>
          <w:lang w:val="hu-HU"/>
        </w:rPr>
        <w:t xml:space="preserve">emiatt, </w:t>
      </w:r>
      <w:r w:rsidRPr="00B37687">
        <w:rPr>
          <w:rFonts w:ascii="Arial Narrow" w:eastAsia="Arial Narrow" w:hAnsi="Arial Narrow" w:cs="Arial Narrow"/>
          <w:b/>
          <w:sz w:val="24"/>
          <w:szCs w:val="24"/>
          <w:lang w:val="hu-HU"/>
        </w:rPr>
        <w:t>arra hivatkozva, hogy a meghosszabbított határidő sérti az információszabadsághoz való jogát.</w:t>
      </w:r>
      <w:r w:rsidRPr="00B37687">
        <w:rPr>
          <w:rFonts w:ascii="Arial Narrow" w:eastAsia="Arial Narrow" w:hAnsi="Arial Narrow" w:cs="Arial Narrow"/>
          <w:sz w:val="24"/>
          <w:szCs w:val="24"/>
          <w:lang w:val="hu-HU"/>
        </w:rPr>
        <w:t xml:space="preserve"> 2021 májusában az Alkotmánybíróság az alkotmányjogi panaszt elutasította, ugyanakkor egy „</w:t>
      </w:r>
      <w:r w:rsidRPr="00B37687">
        <w:rPr>
          <w:rFonts w:ascii="Arial Narrow" w:eastAsia="Arial Narrow" w:hAnsi="Arial Narrow" w:cs="Arial Narrow"/>
          <w:b/>
          <w:sz w:val="24"/>
          <w:szCs w:val="24"/>
          <w:lang w:val="hu-HU"/>
        </w:rPr>
        <w:t>alkotmányossági követelményt”</w:t>
      </w:r>
      <w:r w:rsidRPr="00B37687">
        <w:rPr>
          <w:rFonts w:ascii="Arial Narrow" w:eastAsia="Arial Narrow" w:hAnsi="Arial Narrow" w:cs="Arial Narrow"/>
          <w:sz w:val="24"/>
          <w:szCs w:val="24"/>
          <w:vertAlign w:val="superscript"/>
          <w:lang w:val="hu-HU"/>
        </w:rPr>
        <w:footnoteReference w:id="293"/>
      </w:r>
      <w:r w:rsidRPr="00B37687">
        <w:rPr>
          <w:rFonts w:ascii="Arial Narrow" w:eastAsia="Arial Narrow" w:hAnsi="Arial Narrow" w:cs="Arial Narrow"/>
          <w:sz w:val="24"/>
          <w:szCs w:val="24"/>
          <w:lang w:val="hu-HU"/>
        </w:rPr>
        <w:t xml:space="preserve"> fogalmazott meg a (kétszer) 45 napos határidő-hosszabbítás tekintetében</w:t>
      </w:r>
      <w:r>
        <w:rPr>
          <w:rFonts w:ascii="Arial Narrow" w:eastAsia="Arial Narrow" w:hAnsi="Arial Narrow" w:cs="Arial Narrow"/>
          <w:sz w:val="24"/>
          <w:szCs w:val="24"/>
          <w:lang w:val="hu-HU"/>
        </w:rPr>
        <w:t>: azt, hogy</w:t>
      </w:r>
      <w:r w:rsidRPr="00B37687">
        <w:rPr>
          <w:rFonts w:ascii="Arial Narrow" w:eastAsia="Arial Narrow" w:hAnsi="Arial Narrow" w:cs="Arial Narrow"/>
          <w:sz w:val="24"/>
          <w:szCs w:val="24"/>
          <w:lang w:val="hu-HU"/>
        </w:rPr>
        <w:t xml:space="preserve"> </w:t>
      </w:r>
      <w:r w:rsidRPr="00B37687">
        <w:rPr>
          <w:rFonts w:ascii="Arial Narrow" w:eastAsia="Arial Narrow" w:hAnsi="Arial Narrow" w:cs="Arial Narrow"/>
          <w:b/>
          <w:sz w:val="24"/>
          <w:szCs w:val="24"/>
          <w:lang w:val="hu-HU"/>
        </w:rPr>
        <w:t>a hatóságok csak akkor élhetnek e kiterjesztett határidővel, ha válaszukban meghatározzák azokat a konkrét okokat, amelyek miatt a közérdekű adatigénylés teljesítése feladataik ellátását veszélyeztetné.</w:t>
      </w:r>
    </w:p>
    <w:p w14:paraId="77040238" w14:textId="77777777" w:rsidR="00F45DA4" w:rsidRPr="00B37687" w:rsidRDefault="00F45DA4" w:rsidP="00F45DA4">
      <w:pPr>
        <w:shd w:val="clear" w:color="auto" w:fill="FFFFFF"/>
        <w:spacing w:after="120"/>
        <w:jc w:val="both"/>
        <w:rPr>
          <w:rFonts w:ascii="Arial Narrow" w:eastAsia="Arial Narrow" w:hAnsi="Arial Narrow" w:cs="Arial Narrow"/>
          <w:sz w:val="24"/>
          <w:szCs w:val="24"/>
          <w:vertAlign w:val="superscript"/>
          <w:lang w:val="hu-HU"/>
        </w:rPr>
      </w:pPr>
      <w:r w:rsidRPr="00B37687">
        <w:rPr>
          <w:rFonts w:ascii="Arial Narrow" w:eastAsia="Arial Narrow" w:hAnsi="Arial Narrow" w:cs="Arial Narrow"/>
          <w:sz w:val="24"/>
          <w:szCs w:val="24"/>
          <w:lang w:val="hu-HU"/>
        </w:rPr>
        <w:t xml:space="preserve">2021 júliusában oknyomozó újságírók fényt derítettek arra, hogy </w:t>
      </w:r>
      <w:r w:rsidRPr="00B37687">
        <w:rPr>
          <w:rFonts w:ascii="Arial Narrow" w:eastAsia="Arial Narrow" w:hAnsi="Arial Narrow" w:cs="Arial Narrow"/>
          <w:b/>
          <w:sz w:val="24"/>
          <w:szCs w:val="24"/>
          <w:lang w:val="hu-HU"/>
        </w:rPr>
        <w:t>a Pegasus kémszoftver használatával</w:t>
      </w:r>
      <w:r>
        <w:rPr>
          <w:rFonts w:ascii="Arial Narrow" w:eastAsia="Arial Narrow" w:hAnsi="Arial Narrow" w:cs="Arial Narrow"/>
          <w:b/>
          <w:sz w:val="24"/>
          <w:szCs w:val="24"/>
          <w:lang w:val="hu-HU"/>
        </w:rPr>
        <w:t xml:space="preserve"> </w:t>
      </w:r>
      <w:r w:rsidRPr="00B37687">
        <w:rPr>
          <w:rFonts w:ascii="Arial Narrow" w:eastAsia="Arial Narrow" w:hAnsi="Arial Narrow" w:cs="Arial Narrow"/>
          <w:b/>
          <w:sz w:val="24"/>
          <w:szCs w:val="24"/>
          <w:lang w:val="hu-HU"/>
        </w:rPr>
        <w:t xml:space="preserve">államilag jóváhagyott megfigyeléseket folytathattak az ellenzék tagjaival, újságírókkal </w:t>
      </w:r>
      <w:r w:rsidRPr="00B37687">
        <w:rPr>
          <w:rFonts w:ascii="Arial Narrow" w:eastAsia="Arial Narrow" w:hAnsi="Arial Narrow" w:cs="Arial Narrow"/>
          <w:sz w:val="24"/>
          <w:szCs w:val="24"/>
          <w:lang w:val="hu-HU"/>
        </w:rPr>
        <w:t>és más személyekkel szemben, akiket a kormány vehetett célba.</w:t>
      </w:r>
      <w:r w:rsidRPr="00B37687">
        <w:rPr>
          <w:rFonts w:ascii="Arial Narrow" w:eastAsia="Arial Narrow" w:hAnsi="Arial Narrow" w:cs="Arial Narrow"/>
          <w:sz w:val="24"/>
          <w:szCs w:val="24"/>
          <w:vertAlign w:val="superscript"/>
          <w:lang w:val="hu-HU"/>
        </w:rPr>
        <w:footnoteReference w:id="294"/>
      </w:r>
      <w:r w:rsidRPr="00B37687">
        <w:rPr>
          <w:rFonts w:ascii="Arial Narrow" w:eastAsia="Arial Narrow" w:hAnsi="Arial Narrow" w:cs="Arial Narrow"/>
          <w:sz w:val="24"/>
          <w:szCs w:val="24"/>
          <w:lang w:val="hu-HU"/>
        </w:rPr>
        <w:t xml:space="preserve"> A kormány csak 2021 novemberében ismerte el, hogy bizonyos ezzel kapcsolatos állítások nem alaptalanok.</w:t>
      </w:r>
      <w:r w:rsidRPr="00B37687">
        <w:rPr>
          <w:rFonts w:ascii="Arial Narrow" w:eastAsia="Arial Narrow" w:hAnsi="Arial Narrow" w:cs="Arial Narrow"/>
          <w:sz w:val="24"/>
          <w:szCs w:val="24"/>
          <w:vertAlign w:val="superscript"/>
          <w:lang w:val="hu-HU"/>
        </w:rPr>
        <w:footnoteReference w:id="295"/>
      </w:r>
      <w:r w:rsidRPr="00B37687">
        <w:rPr>
          <w:rFonts w:ascii="Arial Narrow" w:eastAsia="Arial Narrow" w:hAnsi="Arial Narrow" w:cs="Arial Narrow"/>
          <w:sz w:val="24"/>
          <w:szCs w:val="24"/>
          <w:lang w:val="hu-HU"/>
        </w:rPr>
        <w:t xml:space="preserve"> Az </w:t>
      </w:r>
      <w:r w:rsidRPr="00B37687">
        <w:rPr>
          <w:rFonts w:ascii="Arial Narrow" w:eastAsia="Arial Narrow" w:hAnsi="Arial Narrow" w:cs="Arial Narrow"/>
          <w:b/>
          <w:sz w:val="24"/>
          <w:szCs w:val="24"/>
          <w:lang w:val="hu-HU"/>
        </w:rPr>
        <w:t>igazságügyi miniszter</w:t>
      </w:r>
      <w:r w:rsidRPr="00B37687">
        <w:rPr>
          <w:rFonts w:ascii="Arial Narrow" w:eastAsia="Arial Narrow" w:hAnsi="Arial Narrow" w:cs="Arial Narrow"/>
          <w:sz w:val="24"/>
          <w:szCs w:val="24"/>
          <w:lang w:val="hu-HU"/>
        </w:rPr>
        <w:t xml:space="preserve">, aki a titkos megfigyelések engedélyezéséért felelős, </w:t>
      </w:r>
      <w:r w:rsidRPr="00B37687">
        <w:rPr>
          <w:rFonts w:ascii="Arial Narrow" w:eastAsia="Arial Narrow" w:hAnsi="Arial Narrow" w:cs="Arial Narrow"/>
          <w:b/>
          <w:sz w:val="24"/>
          <w:szCs w:val="24"/>
          <w:lang w:val="hu-HU"/>
        </w:rPr>
        <w:t xml:space="preserve">vonakodik választ adni a </w:t>
      </w:r>
      <w:r>
        <w:rPr>
          <w:rFonts w:ascii="Arial Narrow" w:eastAsia="Arial Narrow" w:hAnsi="Arial Narrow" w:cs="Arial Narrow"/>
          <w:b/>
          <w:sz w:val="24"/>
          <w:szCs w:val="24"/>
          <w:lang w:val="hu-HU"/>
        </w:rPr>
        <w:t xml:space="preserve">kapcsolódó </w:t>
      </w:r>
      <w:r w:rsidRPr="00B37687">
        <w:rPr>
          <w:rFonts w:ascii="Arial Narrow" w:eastAsia="Arial Narrow" w:hAnsi="Arial Narrow" w:cs="Arial Narrow"/>
          <w:b/>
          <w:sz w:val="24"/>
          <w:szCs w:val="24"/>
          <w:lang w:val="hu-HU"/>
        </w:rPr>
        <w:t>kérdésekre</w:t>
      </w:r>
      <w:r w:rsidRPr="00B37687">
        <w:rPr>
          <w:rFonts w:ascii="Arial Narrow" w:eastAsia="Arial Narrow" w:hAnsi="Arial Narrow" w:cs="Arial Narrow"/>
          <w:sz w:val="24"/>
          <w:szCs w:val="24"/>
          <w:lang w:val="hu-HU"/>
        </w:rPr>
        <w:t>.</w:t>
      </w:r>
      <w:r w:rsidRPr="00B37687">
        <w:rPr>
          <w:rFonts w:ascii="Arial Narrow" w:eastAsia="Arial Narrow" w:hAnsi="Arial Narrow" w:cs="Arial Narrow"/>
          <w:sz w:val="24"/>
          <w:szCs w:val="24"/>
          <w:vertAlign w:val="superscript"/>
          <w:lang w:val="hu-HU"/>
        </w:rPr>
        <w:footnoteReference w:id="296"/>
      </w:r>
      <w:r w:rsidRPr="00B37687">
        <w:rPr>
          <w:rFonts w:ascii="Arial Narrow" w:eastAsia="Arial Narrow" w:hAnsi="Arial Narrow" w:cs="Arial Narrow"/>
          <w:sz w:val="24"/>
          <w:szCs w:val="24"/>
          <w:vertAlign w:val="superscript"/>
          <w:lang w:val="hu-HU"/>
        </w:rPr>
        <w:t xml:space="preserve"> </w:t>
      </w:r>
    </w:p>
    <w:p w14:paraId="6FD6201E" w14:textId="77777777" w:rsidR="00F45DA4" w:rsidRPr="00B37687" w:rsidRDefault="00F45DA4" w:rsidP="00F45DA4">
      <w:pPr>
        <w:shd w:val="clear" w:color="auto" w:fill="FFFFFF"/>
        <w:spacing w:after="120"/>
        <w:jc w:val="both"/>
        <w:rPr>
          <w:rFonts w:ascii="Arial Narrow" w:eastAsia="Arial Narrow" w:hAnsi="Arial Narrow" w:cs="Arial Narrow"/>
          <w:sz w:val="24"/>
          <w:szCs w:val="24"/>
          <w:vertAlign w:val="superscript"/>
          <w:lang w:val="hu-HU"/>
        </w:rPr>
      </w:pPr>
      <w:r w:rsidRPr="00B37687">
        <w:rPr>
          <w:rFonts w:ascii="Arial Narrow" w:eastAsia="Arial Narrow" w:hAnsi="Arial Narrow" w:cs="Arial Narrow"/>
          <w:sz w:val="24"/>
          <w:szCs w:val="24"/>
          <w:lang w:val="hu-HU"/>
        </w:rPr>
        <w:t>Két év telt el azóta, hogy az</w:t>
      </w:r>
      <w:r w:rsidRPr="00B37687">
        <w:rPr>
          <w:rFonts w:ascii="Arial Narrow" w:eastAsia="Arial Narrow" w:hAnsi="Arial Narrow" w:cs="Arial Narrow"/>
          <w:b/>
          <w:sz w:val="24"/>
          <w:szCs w:val="24"/>
          <w:lang w:val="hu-HU"/>
        </w:rPr>
        <w:t xml:space="preserve"> Országgyűlés nem tett eleget ama kötelezettségének, amelyet számára az Alkotmánybíróság egy </w:t>
      </w:r>
      <w:r w:rsidRPr="00B37687">
        <w:rPr>
          <w:rFonts w:ascii="Arial Narrow" w:eastAsia="Arial Narrow" w:hAnsi="Arial Narrow" w:cs="Arial Narrow"/>
          <w:sz w:val="24"/>
          <w:szCs w:val="24"/>
          <w:lang w:val="hu-HU"/>
        </w:rPr>
        <w:t>2020-ban hozott</w:t>
      </w:r>
      <w:r w:rsidRPr="00B37687">
        <w:rPr>
          <w:rFonts w:ascii="Arial Narrow" w:eastAsia="Arial Narrow" w:hAnsi="Arial Narrow" w:cs="Arial Narrow"/>
          <w:b/>
          <w:sz w:val="24"/>
          <w:szCs w:val="24"/>
          <w:lang w:val="hu-HU"/>
        </w:rPr>
        <w:t xml:space="preserve"> határozatában írt elő, </w:t>
      </w:r>
      <w:r w:rsidRPr="00B37687">
        <w:rPr>
          <w:rFonts w:ascii="Arial Narrow" w:eastAsia="Arial Narrow" w:hAnsi="Arial Narrow" w:cs="Arial Narrow"/>
          <w:sz w:val="24"/>
          <w:szCs w:val="24"/>
          <w:lang w:val="hu-HU"/>
        </w:rPr>
        <w:t>és amelyben 2020. december 31-ét jelölte meg határidőként arra,</w:t>
      </w:r>
      <w:r w:rsidRPr="00B37687">
        <w:rPr>
          <w:rFonts w:ascii="Arial Narrow" w:eastAsia="Arial Narrow" w:hAnsi="Arial Narrow" w:cs="Arial Narrow"/>
          <w:b/>
          <w:sz w:val="24"/>
          <w:szCs w:val="24"/>
          <w:lang w:val="hu-HU"/>
        </w:rPr>
        <w:t xml:space="preserve"> hogy a közérdekű adatigénylésre vonatkozó törvényt módosítsa,</w:t>
      </w:r>
      <w:r w:rsidRPr="00B37687">
        <w:rPr>
          <w:rFonts w:ascii="Arial Narrow" w:eastAsia="Arial Narrow" w:hAnsi="Arial Narrow" w:cs="Arial Narrow"/>
          <w:b/>
          <w:sz w:val="24"/>
          <w:szCs w:val="24"/>
          <w:vertAlign w:val="superscript"/>
          <w:lang w:val="hu-HU"/>
        </w:rPr>
        <w:footnoteReference w:id="297"/>
      </w:r>
      <w:r w:rsidRPr="00B37687">
        <w:rPr>
          <w:rFonts w:ascii="Arial Narrow" w:eastAsia="Arial Narrow" w:hAnsi="Arial Narrow" w:cs="Arial Narrow"/>
          <w:b/>
          <w:sz w:val="24"/>
          <w:szCs w:val="24"/>
          <w:lang w:val="hu-HU"/>
        </w:rPr>
        <w:t xml:space="preserve"> tekintettel arra, hogy az nem garantálja a jogorvoslatot </w:t>
      </w:r>
      <w:r w:rsidRPr="00B37687">
        <w:rPr>
          <w:rFonts w:ascii="Arial Narrow" w:eastAsia="Arial Narrow" w:hAnsi="Arial Narrow" w:cs="Arial Narrow"/>
          <w:sz w:val="24"/>
          <w:szCs w:val="24"/>
          <w:lang w:val="hu-HU"/>
        </w:rPr>
        <w:t>arra az esetre, ha a közérdekű adattal nem közfeladatot ellátó szerv rendelkezik.</w:t>
      </w:r>
      <w:r w:rsidRPr="00B37687">
        <w:rPr>
          <w:rFonts w:ascii="Arial Narrow" w:eastAsia="Arial Narrow" w:hAnsi="Arial Narrow" w:cs="Arial Narrow"/>
          <w:sz w:val="24"/>
          <w:szCs w:val="24"/>
          <w:vertAlign w:val="superscript"/>
          <w:lang w:val="hu-HU"/>
        </w:rPr>
        <w:footnoteReference w:id="298"/>
      </w:r>
      <w:r w:rsidRPr="00B37687">
        <w:rPr>
          <w:rFonts w:ascii="Arial Narrow" w:eastAsia="Arial Narrow" w:hAnsi="Arial Narrow" w:cs="Arial Narrow"/>
          <w:sz w:val="24"/>
          <w:szCs w:val="24"/>
          <w:vertAlign w:val="superscript"/>
          <w:lang w:val="hu-HU"/>
        </w:rPr>
        <w:t xml:space="preserve"> </w:t>
      </w:r>
    </w:p>
    <w:p w14:paraId="049B1B5C" w14:textId="77777777" w:rsidR="00F45DA4" w:rsidRPr="00B37687" w:rsidRDefault="00F45DA4" w:rsidP="00F45DA4">
      <w:pPr>
        <w:shd w:val="clear" w:color="auto" w:fill="FFFFFF"/>
        <w:spacing w:after="120"/>
        <w:jc w:val="both"/>
        <w:rPr>
          <w:rFonts w:ascii="Arial Narrow" w:eastAsia="Arial Narrow" w:hAnsi="Arial Narrow" w:cs="Arial Narrow"/>
          <w:sz w:val="24"/>
          <w:szCs w:val="24"/>
          <w:vertAlign w:val="superscript"/>
          <w:lang w:val="hu-HU"/>
        </w:rPr>
      </w:pPr>
      <w:r w:rsidRPr="00B37687">
        <w:rPr>
          <w:rFonts w:ascii="Arial Narrow" w:eastAsia="Arial Narrow" w:hAnsi="Arial Narrow" w:cs="Arial Narrow"/>
          <w:b/>
          <w:sz w:val="24"/>
          <w:szCs w:val="24"/>
          <w:lang w:val="hu-HU"/>
        </w:rPr>
        <w:lastRenderedPageBreak/>
        <w:t xml:space="preserve">A közpénzek átláthatósága továbbra is rendkívül elégtelen. </w:t>
      </w:r>
      <w:r w:rsidRPr="00B37687">
        <w:rPr>
          <w:rFonts w:ascii="Arial Narrow" w:eastAsia="Arial Narrow" w:hAnsi="Arial Narrow" w:cs="Arial Narrow"/>
          <w:sz w:val="24"/>
          <w:szCs w:val="24"/>
          <w:lang w:val="hu-HU"/>
        </w:rPr>
        <w:t>A bíróságok értelmezése eltér a tekintetben, hogy elrendelik-e vagy sem az adatok kiadását azon pénzek vonatkozásában, amelyek közforrásokból származnak, de amelyeket nem közvetlenül az állam kezel.</w:t>
      </w:r>
      <w:r w:rsidRPr="00B37687">
        <w:rPr>
          <w:rFonts w:ascii="Arial Narrow" w:eastAsia="Arial Narrow" w:hAnsi="Arial Narrow" w:cs="Arial Narrow"/>
          <w:sz w:val="24"/>
          <w:szCs w:val="24"/>
          <w:vertAlign w:val="superscript"/>
          <w:lang w:val="hu-HU"/>
        </w:rPr>
        <w:footnoteReference w:id="299"/>
      </w:r>
      <w:r w:rsidRPr="00B37687">
        <w:rPr>
          <w:rFonts w:ascii="Arial Narrow" w:eastAsia="Arial Narrow" w:hAnsi="Arial Narrow" w:cs="Arial Narrow"/>
          <w:sz w:val="24"/>
          <w:szCs w:val="24"/>
          <w:vertAlign w:val="superscript"/>
          <w:lang w:val="hu-HU"/>
        </w:rPr>
        <w:t xml:space="preserve"> </w:t>
      </w:r>
      <w:r w:rsidRPr="00B37687">
        <w:rPr>
          <w:rFonts w:ascii="Arial Narrow" w:eastAsia="Arial Narrow" w:hAnsi="Arial Narrow" w:cs="Arial Narrow"/>
          <w:b/>
          <w:sz w:val="24"/>
          <w:szCs w:val="24"/>
          <w:lang w:val="hu-HU"/>
        </w:rPr>
        <w:t>A közpénzekre vonatkozó adatok kiadásának akadályozása azáltal, hogy az adatkezelők nem tesznek eleget a bíróság határozatában foglaltaknak, egy további olyan akadályt jelent, amel</w:t>
      </w:r>
      <w:r>
        <w:rPr>
          <w:rFonts w:ascii="Arial Narrow" w:eastAsia="Arial Narrow" w:hAnsi="Arial Narrow" w:cs="Arial Narrow"/>
          <w:b/>
          <w:sz w:val="24"/>
          <w:szCs w:val="24"/>
          <w:lang w:val="hu-HU"/>
        </w:rPr>
        <w:t>lyel szemben</w:t>
      </w:r>
      <w:r w:rsidRPr="00B37687">
        <w:rPr>
          <w:rFonts w:ascii="Arial Narrow" w:eastAsia="Arial Narrow" w:hAnsi="Arial Narrow" w:cs="Arial Narrow"/>
          <w:b/>
          <w:sz w:val="24"/>
          <w:szCs w:val="24"/>
          <w:lang w:val="hu-HU"/>
        </w:rPr>
        <w:t xml:space="preserve"> nincsen hatékony jogorvoslat.</w:t>
      </w:r>
      <w:r w:rsidRPr="00B37687">
        <w:rPr>
          <w:rFonts w:ascii="Arial Narrow" w:eastAsia="Arial Narrow" w:hAnsi="Arial Narrow" w:cs="Arial Narrow"/>
          <w:b/>
          <w:sz w:val="24"/>
          <w:szCs w:val="24"/>
          <w:vertAlign w:val="superscript"/>
          <w:lang w:val="hu-HU"/>
        </w:rPr>
        <w:footnoteReference w:id="300"/>
      </w:r>
      <w:r w:rsidRPr="00B37687">
        <w:rPr>
          <w:rFonts w:ascii="Arial Narrow" w:eastAsia="Arial Narrow" w:hAnsi="Arial Narrow" w:cs="Arial Narrow"/>
          <w:b/>
          <w:sz w:val="24"/>
          <w:szCs w:val="24"/>
          <w:vertAlign w:val="superscript"/>
          <w:lang w:val="hu-HU"/>
        </w:rPr>
        <w:t xml:space="preserve"> </w:t>
      </w:r>
    </w:p>
    <w:p w14:paraId="4D7540A8" w14:textId="77777777" w:rsidR="00F45DA4" w:rsidRPr="00D23001" w:rsidRDefault="00F45DA4" w:rsidP="00F45DA4">
      <w:pPr>
        <w:shd w:val="clear" w:color="auto" w:fill="FFFFFF"/>
        <w:spacing w:after="120"/>
        <w:jc w:val="both"/>
        <w:rPr>
          <w:rFonts w:ascii="Arial Narrow" w:eastAsia="Arial Narrow" w:hAnsi="Arial Narrow" w:cs="Arial Narrow"/>
          <w:sz w:val="24"/>
          <w:szCs w:val="24"/>
          <w:vertAlign w:val="superscript"/>
          <w:lang w:val="hu-HU"/>
        </w:rPr>
      </w:pPr>
      <w:r w:rsidRPr="00B37687">
        <w:rPr>
          <w:rFonts w:ascii="Arial Narrow" w:eastAsia="Arial Narrow" w:hAnsi="Arial Narrow" w:cs="Arial Narrow"/>
          <w:b/>
          <w:sz w:val="24"/>
          <w:szCs w:val="24"/>
          <w:lang w:val="hu-HU"/>
        </w:rPr>
        <w:t>Az újságírókat továbbra is fizikailag korlátozzák abban, hogy kérdéseket tegyenek fel a kormány tagjai számára.</w:t>
      </w:r>
      <w:r w:rsidRPr="00B37687">
        <w:rPr>
          <w:rFonts w:ascii="Arial Narrow" w:eastAsia="Arial Narrow" w:hAnsi="Arial Narrow" w:cs="Arial Narrow"/>
          <w:sz w:val="24"/>
          <w:szCs w:val="24"/>
          <w:vertAlign w:val="superscript"/>
          <w:lang w:val="hu-HU"/>
        </w:rPr>
        <w:footnoteReference w:id="301"/>
      </w:r>
      <w:r>
        <w:rPr>
          <w:rFonts w:ascii="Arial Narrow" w:eastAsia="Arial Narrow" w:hAnsi="Arial Narrow" w:cs="Arial Narrow"/>
          <w:i/>
          <w:sz w:val="24"/>
          <w:szCs w:val="24"/>
          <w:lang w:val="hu-HU"/>
        </w:rPr>
        <w:t xml:space="preserve"> </w:t>
      </w:r>
      <w:r w:rsidRPr="00B37687">
        <w:rPr>
          <w:rFonts w:ascii="Arial Narrow" w:eastAsia="Arial Narrow" w:hAnsi="Arial Narrow" w:cs="Arial Narrow"/>
          <w:b/>
          <w:sz w:val="24"/>
          <w:szCs w:val="24"/>
          <w:lang w:val="hu-HU"/>
        </w:rPr>
        <w:t>A tudósításhoz való jogot nem garantálják valamennyi újságíró számára</w:t>
      </w:r>
      <w:r>
        <w:rPr>
          <w:rFonts w:ascii="Arial Narrow" w:eastAsia="Arial Narrow" w:hAnsi="Arial Narrow" w:cs="Arial Narrow"/>
          <w:b/>
          <w:sz w:val="24"/>
          <w:szCs w:val="24"/>
          <w:lang w:val="hu-HU"/>
        </w:rPr>
        <w:t xml:space="preserve">; </w:t>
      </w:r>
      <w:r w:rsidRPr="00B37687">
        <w:rPr>
          <w:rFonts w:ascii="Arial Narrow" w:eastAsia="Arial Narrow" w:hAnsi="Arial Narrow" w:cs="Arial Narrow"/>
          <w:b/>
          <w:sz w:val="24"/>
          <w:szCs w:val="24"/>
          <w:lang w:val="hu-HU"/>
        </w:rPr>
        <w:t xml:space="preserve">a kormány továbbra is kitiltja a sajtótájékoztatóiról </w:t>
      </w:r>
      <w:r w:rsidRPr="00B37687">
        <w:rPr>
          <w:rFonts w:ascii="Arial Narrow" w:eastAsia="Arial Narrow" w:hAnsi="Arial Narrow" w:cs="Arial Narrow"/>
          <w:sz w:val="24"/>
          <w:szCs w:val="24"/>
          <w:lang w:val="hu-HU"/>
        </w:rPr>
        <w:t xml:space="preserve">a </w:t>
      </w:r>
      <w:r w:rsidRPr="0086088C">
        <w:rPr>
          <w:rFonts w:ascii="Arial Narrow" w:eastAsia="Arial Narrow" w:hAnsi="Arial Narrow" w:cs="Arial Narrow"/>
          <w:iCs/>
          <w:sz w:val="24"/>
          <w:szCs w:val="24"/>
          <w:lang w:val="hu-HU"/>
        </w:rPr>
        <w:t>Magyar Hang</w:t>
      </w:r>
      <w:r w:rsidRPr="00B37687">
        <w:rPr>
          <w:rFonts w:ascii="Arial Narrow" w:eastAsia="Arial Narrow" w:hAnsi="Arial Narrow" w:cs="Arial Narrow"/>
          <w:sz w:val="24"/>
          <w:szCs w:val="24"/>
          <w:lang w:val="hu-HU"/>
        </w:rPr>
        <w:t xml:space="preserve"> online újság munkatársait.</w:t>
      </w:r>
      <w:r w:rsidRPr="00B37687">
        <w:rPr>
          <w:rFonts w:ascii="Arial Narrow" w:eastAsia="Arial Narrow" w:hAnsi="Arial Narrow" w:cs="Arial Narrow"/>
          <w:sz w:val="24"/>
          <w:szCs w:val="24"/>
          <w:vertAlign w:val="superscript"/>
          <w:lang w:val="hu-HU"/>
        </w:rPr>
        <w:footnoteReference w:id="302"/>
      </w:r>
      <w:r>
        <w:rPr>
          <w:rFonts w:ascii="Arial Narrow" w:eastAsia="Arial Narrow" w:hAnsi="Arial Narrow" w:cs="Arial Narrow"/>
          <w:sz w:val="24"/>
          <w:szCs w:val="24"/>
          <w:vertAlign w:val="superscript"/>
          <w:lang w:val="hu-HU"/>
        </w:rPr>
        <w:t xml:space="preserve"> </w:t>
      </w:r>
      <w:r w:rsidRPr="00B37687">
        <w:rPr>
          <w:rFonts w:ascii="Arial Narrow" w:eastAsia="Arial Narrow" w:hAnsi="Arial Narrow" w:cs="Arial Narrow"/>
          <w:sz w:val="24"/>
          <w:szCs w:val="24"/>
          <w:lang w:val="hu-HU"/>
        </w:rPr>
        <w:t>Az éves adatok egyértelmű mintázatot adnak ki arról, hogy a kormánybarát médiumok kérdéseit részesítik előnyben a rendszeresen tartott Kormányinfó</w:t>
      </w:r>
      <w:r w:rsidRPr="00B37687">
        <w:rPr>
          <w:rFonts w:ascii="Arial Narrow" w:eastAsia="Arial Narrow" w:hAnsi="Arial Narrow" w:cs="Arial Narrow"/>
          <w:sz w:val="24"/>
          <w:szCs w:val="24"/>
          <w:vertAlign w:val="superscript"/>
          <w:lang w:val="hu-HU"/>
        </w:rPr>
        <w:footnoteReference w:id="303"/>
      </w:r>
      <w:r w:rsidRPr="00B37687">
        <w:rPr>
          <w:rFonts w:ascii="Arial Narrow" w:eastAsia="Arial Narrow" w:hAnsi="Arial Narrow" w:cs="Arial Narrow"/>
          <w:sz w:val="24"/>
          <w:szCs w:val="24"/>
          <w:lang w:val="hu-HU"/>
        </w:rPr>
        <w:t xml:space="preserve"> sajtótájékoztatókon.</w:t>
      </w:r>
      <w:r w:rsidRPr="00B37687">
        <w:rPr>
          <w:rFonts w:ascii="Arial Narrow" w:eastAsia="Arial Narrow" w:hAnsi="Arial Narrow" w:cs="Arial Narrow"/>
          <w:sz w:val="24"/>
          <w:szCs w:val="24"/>
          <w:vertAlign w:val="superscript"/>
          <w:lang w:val="hu-HU"/>
        </w:rPr>
        <w:footnoteReference w:id="304"/>
      </w:r>
    </w:p>
    <w:p w14:paraId="263E5BA1" w14:textId="77777777" w:rsidR="00F45DA4" w:rsidRPr="002D3C7B" w:rsidRDefault="00F45DA4" w:rsidP="00F45DA4">
      <w:pPr>
        <w:spacing w:before="240" w:after="360"/>
        <w:jc w:val="both"/>
        <w:rPr>
          <w:rFonts w:ascii="Arial Narrow" w:eastAsia="Tahoma" w:hAnsi="Arial Narrow" w:cs="Tahoma"/>
          <w:b/>
          <w:bCs/>
          <w:color w:val="4B8A93"/>
          <w:sz w:val="24"/>
          <w:szCs w:val="24"/>
          <w:lang w:val="hu-HU"/>
        </w:rPr>
      </w:pPr>
      <w:r w:rsidRPr="002D3C7B">
        <w:rPr>
          <w:rFonts w:ascii="Arial Narrow" w:eastAsia="Tahoma" w:hAnsi="Arial Narrow" w:cs="Tahoma"/>
          <w:b/>
          <w:bCs/>
          <w:color w:val="4B8A93"/>
          <w:sz w:val="24"/>
          <w:szCs w:val="24"/>
          <w:lang w:val="hu-HU"/>
        </w:rPr>
        <w:t>41. Újságírók ellen indított perek és újságírók elítélés</w:t>
      </w:r>
      <w:r>
        <w:rPr>
          <w:rFonts w:ascii="Arial Narrow" w:eastAsia="Tahoma" w:hAnsi="Arial Narrow" w:cs="Tahoma"/>
          <w:b/>
          <w:bCs/>
          <w:color w:val="4B8A93"/>
          <w:sz w:val="24"/>
          <w:szCs w:val="24"/>
          <w:lang w:val="hu-HU"/>
        </w:rPr>
        <w:t>e</w:t>
      </w:r>
      <w:r w:rsidRPr="002D3C7B">
        <w:rPr>
          <w:rFonts w:ascii="Arial Narrow" w:eastAsia="Tahoma" w:hAnsi="Arial Narrow" w:cs="Tahoma"/>
          <w:b/>
          <w:bCs/>
          <w:color w:val="4B8A93"/>
          <w:sz w:val="24"/>
          <w:szCs w:val="24"/>
          <w:lang w:val="hu-HU"/>
        </w:rPr>
        <w:t>, valamint a visszaélésszerű perléssel szembeni védelem érdekében hozott intézkedések</w:t>
      </w:r>
    </w:p>
    <w:p w14:paraId="414DE6DC" w14:textId="77777777" w:rsidR="00F45DA4" w:rsidRPr="00B37687" w:rsidRDefault="00F45DA4" w:rsidP="00F45DA4">
      <w:pPr>
        <w:shd w:val="clear" w:color="auto" w:fill="FFFFFF"/>
        <w:spacing w:after="120"/>
        <w:jc w:val="both"/>
        <w:rPr>
          <w:rFonts w:ascii="Arial Narrow" w:eastAsia="Arial Narrow" w:hAnsi="Arial Narrow" w:cs="Arial Narrow"/>
          <w:sz w:val="24"/>
          <w:szCs w:val="24"/>
          <w:lang w:val="hu-HU"/>
        </w:rPr>
      </w:pPr>
      <w:r w:rsidRPr="00B37687">
        <w:rPr>
          <w:rFonts w:ascii="Arial Narrow" w:eastAsia="Arial Narrow" w:hAnsi="Arial Narrow" w:cs="Arial Narrow"/>
          <w:b/>
          <w:sz w:val="24"/>
          <w:szCs w:val="24"/>
          <w:lang w:val="hu-HU"/>
        </w:rPr>
        <w:t>A bíróságok továbbra is rendszeresen rendelnek el ideiglenes intézkedéseket, amelyekkel a jelentős közéleti személyek üzleti tevékenységével kapcsolatos adatok terjesztésétől, sőt kutatásától tiltanak el</w:t>
      </w:r>
      <w:r w:rsidRPr="00B37687">
        <w:rPr>
          <w:rFonts w:ascii="Arial Narrow" w:eastAsia="Arial Narrow" w:hAnsi="Arial Narrow" w:cs="Arial Narrow"/>
          <w:sz w:val="24"/>
          <w:szCs w:val="24"/>
          <w:lang w:val="hu-HU"/>
        </w:rPr>
        <w:t xml:space="preserve">. A </w:t>
      </w:r>
      <w:r w:rsidRPr="007257A7">
        <w:rPr>
          <w:rFonts w:ascii="Arial Narrow" w:eastAsia="Arial Narrow" w:hAnsi="Arial Narrow" w:cs="Arial Narrow"/>
          <w:iCs/>
          <w:sz w:val="24"/>
          <w:szCs w:val="24"/>
          <w:lang w:val="hu-HU"/>
        </w:rPr>
        <w:t>Magyar Narancs</w:t>
      </w:r>
      <w:r w:rsidRPr="00B37687">
        <w:rPr>
          <w:rFonts w:ascii="Arial Narrow" w:eastAsia="Arial Narrow" w:hAnsi="Arial Narrow" w:cs="Arial Narrow"/>
          <w:sz w:val="24"/>
          <w:szCs w:val="24"/>
          <w:lang w:val="hu-HU"/>
        </w:rPr>
        <w:t xml:space="preserve"> liberális hetilap ellen elrendelt tiltó intézkedés, amely a 2020-as jogállamisági jelentésben is megemlítésre került, még mindig hatályban van, és az intézkedést a másodfokú bíróság és a Kúria is hatályában fenntartotta.</w:t>
      </w:r>
      <w:r w:rsidRPr="00B37687">
        <w:rPr>
          <w:rFonts w:ascii="Arial Narrow" w:eastAsia="Arial Narrow" w:hAnsi="Arial Narrow" w:cs="Arial Narrow"/>
          <w:sz w:val="24"/>
          <w:szCs w:val="24"/>
          <w:vertAlign w:val="superscript"/>
          <w:lang w:val="hu-HU"/>
        </w:rPr>
        <w:footnoteReference w:id="305"/>
      </w:r>
      <w:r>
        <w:rPr>
          <w:rFonts w:ascii="Arial Narrow" w:eastAsia="Arial Narrow" w:hAnsi="Arial Narrow" w:cs="Arial Narrow"/>
          <w:sz w:val="24"/>
          <w:szCs w:val="24"/>
          <w:lang w:val="hu-HU"/>
        </w:rPr>
        <w:t xml:space="preserve"> </w:t>
      </w:r>
      <w:r w:rsidRPr="00B37687">
        <w:rPr>
          <w:rFonts w:ascii="Arial Narrow" w:eastAsia="Arial Narrow" w:hAnsi="Arial Narrow" w:cs="Arial Narrow"/>
          <w:sz w:val="24"/>
          <w:szCs w:val="24"/>
          <w:lang w:val="hu-HU"/>
        </w:rPr>
        <w:t xml:space="preserve">A </w:t>
      </w:r>
      <w:r w:rsidRPr="007257A7">
        <w:rPr>
          <w:rFonts w:ascii="Arial Narrow" w:eastAsia="Arial Narrow" w:hAnsi="Arial Narrow" w:cs="Arial Narrow"/>
          <w:iCs/>
          <w:sz w:val="24"/>
          <w:szCs w:val="24"/>
          <w:lang w:val="hu-HU"/>
        </w:rPr>
        <w:t>Forbes Hungary-</w:t>
      </w:r>
      <w:proofErr w:type="spellStart"/>
      <w:r w:rsidRPr="007257A7">
        <w:rPr>
          <w:rFonts w:ascii="Arial Narrow" w:eastAsia="Arial Narrow" w:hAnsi="Arial Narrow" w:cs="Arial Narrow"/>
          <w:iCs/>
          <w:sz w:val="24"/>
          <w:szCs w:val="24"/>
          <w:lang w:val="hu-HU"/>
        </w:rPr>
        <w:t>val</w:t>
      </w:r>
      <w:proofErr w:type="spellEnd"/>
      <w:r w:rsidRPr="00B37687">
        <w:rPr>
          <w:rFonts w:ascii="Arial Narrow" w:eastAsia="Arial Narrow" w:hAnsi="Arial Narrow" w:cs="Arial Narrow"/>
          <w:sz w:val="24"/>
          <w:szCs w:val="24"/>
          <w:lang w:val="hu-HU"/>
        </w:rPr>
        <w:t xml:space="preserve"> szemben elrendelt ideiglenes intézkedés, amelyet a Kúria 2020-ban hatályában fenntartott, még mindig hatályban van, a kapcsolódó polgári per</w:t>
      </w:r>
      <w:r>
        <w:rPr>
          <w:rFonts w:ascii="Arial Narrow" w:eastAsia="Arial Narrow" w:hAnsi="Arial Narrow" w:cs="Arial Narrow"/>
          <w:sz w:val="24"/>
          <w:szCs w:val="24"/>
          <w:lang w:val="hu-HU"/>
        </w:rPr>
        <w:t xml:space="preserve"> pedig</w:t>
      </w:r>
      <w:r w:rsidRPr="00B37687">
        <w:rPr>
          <w:rFonts w:ascii="Arial Narrow" w:eastAsia="Arial Narrow" w:hAnsi="Arial Narrow" w:cs="Arial Narrow"/>
          <w:sz w:val="24"/>
          <w:szCs w:val="24"/>
          <w:lang w:val="hu-HU"/>
        </w:rPr>
        <w:t xml:space="preserve">, amelyben az ítélet az ideiglenes intézkedés hatályon kívül helyezésével és </w:t>
      </w:r>
      <w:r>
        <w:rPr>
          <w:rFonts w:ascii="Arial Narrow" w:eastAsia="Arial Narrow" w:hAnsi="Arial Narrow" w:cs="Arial Narrow"/>
          <w:sz w:val="24"/>
          <w:szCs w:val="24"/>
          <w:lang w:val="hu-HU"/>
        </w:rPr>
        <w:t>[</w:t>
      </w:r>
      <w:r w:rsidRPr="00B37687">
        <w:rPr>
          <w:rFonts w:ascii="Arial Narrow" w:eastAsia="Arial Narrow" w:hAnsi="Arial Narrow" w:cs="Arial Narrow"/>
          <w:sz w:val="24"/>
          <w:szCs w:val="24"/>
          <w:lang w:val="hu-HU"/>
        </w:rPr>
        <w:t>– kedvező esetben –</w:t>
      </w:r>
      <w:r>
        <w:rPr>
          <w:rFonts w:ascii="Arial Narrow" w:eastAsia="Arial Narrow" w:hAnsi="Arial Narrow" w:cs="Arial Narrow"/>
          <w:sz w:val="24"/>
          <w:szCs w:val="24"/>
          <w:lang w:val="hu-HU"/>
        </w:rPr>
        <w:t xml:space="preserve">] </w:t>
      </w:r>
      <w:r w:rsidRPr="00B37687">
        <w:rPr>
          <w:rFonts w:ascii="Arial Narrow" w:eastAsia="Arial Narrow" w:hAnsi="Arial Narrow" w:cs="Arial Narrow"/>
          <w:sz w:val="24"/>
          <w:szCs w:val="24"/>
          <w:lang w:val="hu-HU"/>
        </w:rPr>
        <w:t>a benne foglalt tilalmak feloldásával járna, még mindig folyamatban van elsőfokon. Az ideiglenes intézkedések közül néhány már több mint két éve van hatályban.</w:t>
      </w:r>
    </w:p>
    <w:p w14:paraId="649E68AD" w14:textId="77777777" w:rsidR="00F45DA4" w:rsidRPr="00B37687" w:rsidRDefault="00F45DA4" w:rsidP="00F45DA4">
      <w:pPr>
        <w:shd w:val="clear" w:color="auto" w:fill="FFFFFF"/>
        <w:spacing w:after="120"/>
        <w:jc w:val="both"/>
        <w:rPr>
          <w:rFonts w:ascii="Arial Narrow" w:eastAsia="Arial Narrow" w:hAnsi="Arial Narrow" w:cs="Arial Narrow"/>
          <w:sz w:val="24"/>
          <w:szCs w:val="24"/>
          <w:lang w:val="hu-HU"/>
        </w:rPr>
      </w:pPr>
      <w:r w:rsidRPr="00B37687">
        <w:rPr>
          <w:rFonts w:ascii="Arial Narrow" w:eastAsia="Arial Narrow" w:hAnsi="Arial Narrow" w:cs="Arial Narrow"/>
          <w:b/>
          <w:sz w:val="24"/>
          <w:szCs w:val="24"/>
          <w:lang w:val="hu-HU"/>
        </w:rPr>
        <w:lastRenderedPageBreak/>
        <w:t>2021-re a közéleti részvételt akadályozó stratégiai pereknek és más jogi lépéseknek megjelent egy olyan új típusa, amely</w:t>
      </w:r>
      <w:r>
        <w:rPr>
          <w:rFonts w:ascii="Arial Narrow" w:eastAsia="Arial Narrow" w:hAnsi="Arial Narrow" w:cs="Arial Narrow"/>
          <w:b/>
          <w:sz w:val="24"/>
          <w:szCs w:val="24"/>
          <w:lang w:val="hu-HU"/>
        </w:rPr>
        <w:t xml:space="preserve">ekben </w:t>
      </w:r>
      <w:r w:rsidRPr="00B37687">
        <w:rPr>
          <w:rFonts w:ascii="Arial Narrow" w:eastAsia="Arial Narrow" w:hAnsi="Arial Narrow" w:cs="Arial Narrow"/>
          <w:b/>
          <w:sz w:val="24"/>
          <w:szCs w:val="24"/>
          <w:lang w:val="hu-HU"/>
        </w:rPr>
        <w:t>kifejezetten a GDPR-t alkalmazz</w:t>
      </w:r>
      <w:r>
        <w:rPr>
          <w:rFonts w:ascii="Arial Narrow" w:eastAsia="Arial Narrow" w:hAnsi="Arial Narrow" w:cs="Arial Narrow"/>
          <w:b/>
          <w:sz w:val="24"/>
          <w:szCs w:val="24"/>
          <w:lang w:val="hu-HU"/>
        </w:rPr>
        <w:t>ák</w:t>
      </w:r>
      <w:r w:rsidRPr="00B37687">
        <w:rPr>
          <w:rFonts w:ascii="Arial Narrow" w:eastAsia="Arial Narrow" w:hAnsi="Arial Narrow" w:cs="Arial Narrow"/>
          <w:b/>
          <w:sz w:val="24"/>
          <w:szCs w:val="24"/>
          <w:lang w:val="hu-HU"/>
        </w:rPr>
        <w:t xml:space="preserve"> fegyverként. </w:t>
      </w:r>
      <w:r w:rsidRPr="00B37687">
        <w:rPr>
          <w:rFonts w:ascii="Arial Narrow" w:eastAsia="Arial Narrow" w:hAnsi="Arial Narrow" w:cs="Arial Narrow"/>
          <w:sz w:val="24"/>
          <w:szCs w:val="24"/>
          <w:lang w:val="hu-HU"/>
        </w:rPr>
        <w:t>Ezek a perek azt a tényt használják ki, hogy Magyarországon nem iktattak be az újságírókra vonatkozó törvényi kivételt a GDPR egyes rendelkezéseinek alkalmazása alól (a GDPR 85. cikke alapján). E perek célja az újságírói tevékenység akadályozása a kutatástól a nyilvánosságra hozatalig olyan témákban, mint például bizonyos közszereplő üzletemberek vagyonának mértéke és eredete olyan személyek esetében, akik vagyonukat gyakran bőséges állami támogatásban részesült üzleti projektekből szerezték,</w:t>
      </w:r>
      <w:r>
        <w:rPr>
          <w:rFonts w:ascii="Arial Narrow" w:eastAsia="Arial Narrow" w:hAnsi="Arial Narrow" w:cs="Arial Narrow"/>
          <w:sz w:val="24"/>
          <w:szCs w:val="24"/>
          <w:lang w:val="hu-HU"/>
        </w:rPr>
        <w:t xml:space="preserve"> </w:t>
      </w:r>
      <w:r w:rsidRPr="00B37687">
        <w:rPr>
          <w:rFonts w:ascii="Arial Narrow" w:eastAsia="Arial Narrow" w:hAnsi="Arial Narrow" w:cs="Arial Narrow"/>
          <w:sz w:val="24"/>
          <w:szCs w:val="24"/>
          <w:lang w:val="hu-HU"/>
        </w:rPr>
        <w:t xml:space="preserve">vagy olyan projektekből, amelyek a magyarországi természetes és épített környezetre nézve tartós hatással járnak vagy járhatnak, vagy amelyeknek egyébként jelentős politikai kapcsolódása és nemzetgazdasági jelentősége van. Az elsőfokú bíróság megállapította, hogy a </w:t>
      </w:r>
      <w:r w:rsidRPr="007257A7">
        <w:rPr>
          <w:rFonts w:ascii="Arial Narrow" w:eastAsia="Arial Narrow" w:hAnsi="Arial Narrow" w:cs="Arial Narrow"/>
          <w:iCs/>
          <w:sz w:val="24"/>
          <w:szCs w:val="24"/>
          <w:lang w:val="hu-HU"/>
        </w:rPr>
        <w:t>Forbes</w:t>
      </w:r>
      <w:r w:rsidRPr="00B37687">
        <w:rPr>
          <w:rFonts w:ascii="Arial Narrow" w:eastAsia="Arial Narrow" w:hAnsi="Arial Narrow" w:cs="Arial Narrow"/>
          <w:i/>
          <w:sz w:val="24"/>
          <w:szCs w:val="24"/>
          <w:lang w:val="hu-HU"/>
        </w:rPr>
        <w:t xml:space="preserve"> </w:t>
      </w:r>
      <w:r w:rsidRPr="00B37687">
        <w:rPr>
          <w:rFonts w:ascii="Arial Narrow" w:eastAsia="Arial Narrow" w:hAnsi="Arial Narrow" w:cs="Arial Narrow"/>
          <w:sz w:val="24"/>
          <w:szCs w:val="24"/>
          <w:lang w:val="hu-HU"/>
        </w:rPr>
        <w:t>magazinban a leggazdagabb magyarok listáján egy közszereplő becsült vagyonának feltüntetése megsértette az érintett jogait, annak ellenére, hogy a becslés nyilvános adatok alapján és következetes módszer</w:t>
      </w:r>
      <w:r>
        <w:rPr>
          <w:rFonts w:ascii="Arial Narrow" w:eastAsia="Arial Narrow" w:hAnsi="Arial Narrow" w:cs="Arial Narrow"/>
          <w:sz w:val="24"/>
          <w:szCs w:val="24"/>
          <w:lang w:val="hu-HU"/>
        </w:rPr>
        <w:t>tan</w:t>
      </w:r>
      <w:r w:rsidRPr="00B37687">
        <w:rPr>
          <w:rFonts w:ascii="Arial Narrow" w:eastAsia="Arial Narrow" w:hAnsi="Arial Narrow" w:cs="Arial Narrow"/>
          <w:sz w:val="24"/>
          <w:szCs w:val="24"/>
          <w:lang w:val="hu-HU"/>
        </w:rPr>
        <w:t xml:space="preserve"> alkalmazásával történt.</w:t>
      </w:r>
      <w:r w:rsidRPr="00B37687">
        <w:rPr>
          <w:rFonts w:ascii="Arial Narrow" w:eastAsia="Arial Narrow" w:hAnsi="Arial Narrow" w:cs="Arial Narrow"/>
          <w:sz w:val="24"/>
          <w:szCs w:val="24"/>
          <w:vertAlign w:val="superscript"/>
          <w:lang w:val="hu-HU"/>
        </w:rPr>
        <w:footnoteReference w:id="306"/>
      </w:r>
      <w:r w:rsidRPr="00B37687">
        <w:rPr>
          <w:rFonts w:ascii="Arial Narrow" w:eastAsia="Arial Narrow" w:hAnsi="Arial Narrow" w:cs="Arial Narrow"/>
          <w:sz w:val="24"/>
          <w:szCs w:val="24"/>
          <w:vertAlign w:val="superscript"/>
          <w:lang w:val="hu-HU"/>
        </w:rPr>
        <w:t xml:space="preserve"> </w:t>
      </w:r>
      <w:r w:rsidRPr="00B37687">
        <w:rPr>
          <w:rFonts w:ascii="Arial Narrow" w:eastAsia="Arial Narrow" w:hAnsi="Arial Narrow" w:cs="Arial Narrow"/>
          <w:sz w:val="24"/>
          <w:szCs w:val="24"/>
          <w:lang w:val="hu-HU"/>
        </w:rPr>
        <w:t xml:space="preserve">A felperes keresetében elsősorban azt állította, hogy álláspontja szerint a Forbes módszere alábecsülte a vagyonát, és ezáltal megszegte a GDPR pontosságra vonatkozó követelményét. </w:t>
      </w:r>
    </w:p>
    <w:p w14:paraId="2C229E20" w14:textId="77777777" w:rsidR="00F45DA4" w:rsidRPr="00B37687" w:rsidRDefault="00F45DA4" w:rsidP="00F45DA4">
      <w:pPr>
        <w:shd w:val="clear" w:color="auto" w:fill="FFFFFF"/>
        <w:spacing w:after="120"/>
        <w:jc w:val="both"/>
        <w:rPr>
          <w:rFonts w:ascii="Arial Narrow" w:eastAsia="Arial Narrow" w:hAnsi="Arial Narrow" w:cs="Arial Narrow"/>
          <w:sz w:val="24"/>
          <w:szCs w:val="24"/>
          <w:vertAlign w:val="superscript"/>
          <w:lang w:val="hu-HU"/>
        </w:rPr>
      </w:pPr>
      <w:r w:rsidRPr="00B37687">
        <w:rPr>
          <w:rFonts w:ascii="Arial Narrow" w:eastAsia="Arial Narrow" w:hAnsi="Arial Narrow" w:cs="Arial Narrow"/>
          <w:b/>
          <w:sz w:val="24"/>
          <w:szCs w:val="24"/>
          <w:lang w:val="hu-HU"/>
        </w:rPr>
        <w:t>A magyar adatvédelmi hatóság a sajtóra nézve következetesen hátrányos határozatokat hozott az említett közéleti személyek GDPR-</w:t>
      </w:r>
      <w:proofErr w:type="spellStart"/>
      <w:r w:rsidRPr="00B37687">
        <w:rPr>
          <w:rFonts w:ascii="Arial Narrow" w:eastAsia="Arial Narrow" w:hAnsi="Arial Narrow" w:cs="Arial Narrow"/>
          <w:b/>
          <w:sz w:val="24"/>
          <w:szCs w:val="24"/>
          <w:lang w:val="hu-HU"/>
        </w:rPr>
        <w:t>ra</w:t>
      </w:r>
      <w:proofErr w:type="spellEnd"/>
      <w:r w:rsidRPr="00B37687">
        <w:rPr>
          <w:rFonts w:ascii="Arial Narrow" w:eastAsia="Arial Narrow" w:hAnsi="Arial Narrow" w:cs="Arial Narrow"/>
          <w:b/>
          <w:sz w:val="24"/>
          <w:szCs w:val="24"/>
          <w:lang w:val="hu-HU"/>
        </w:rPr>
        <w:t xml:space="preserve"> alapított panaszainak ügyében. </w:t>
      </w:r>
      <w:r w:rsidRPr="00B37687">
        <w:rPr>
          <w:rFonts w:ascii="Arial Narrow" w:eastAsia="Arial Narrow" w:hAnsi="Arial Narrow" w:cs="Arial Narrow"/>
          <w:sz w:val="24"/>
          <w:szCs w:val="24"/>
          <w:lang w:val="hu-HU"/>
        </w:rPr>
        <w:t xml:space="preserve">Jogsértést csupán egyetlen esetben állapított meg (a </w:t>
      </w:r>
      <w:r w:rsidRPr="007257A7">
        <w:rPr>
          <w:rFonts w:ascii="Arial Narrow" w:eastAsia="Arial Narrow" w:hAnsi="Arial Narrow" w:cs="Arial Narrow"/>
          <w:iCs/>
          <w:sz w:val="24"/>
          <w:szCs w:val="24"/>
          <w:lang w:val="hu-HU"/>
        </w:rPr>
        <w:t>Magyar Narancs</w:t>
      </w:r>
      <w:r w:rsidRPr="00B37687">
        <w:rPr>
          <w:rFonts w:ascii="Arial Narrow" w:eastAsia="Arial Narrow" w:hAnsi="Arial Narrow" w:cs="Arial Narrow"/>
          <w:i/>
          <w:sz w:val="24"/>
          <w:szCs w:val="24"/>
          <w:lang w:val="hu-HU"/>
        </w:rPr>
        <w:t xml:space="preserve"> </w:t>
      </w:r>
      <w:r w:rsidRPr="00B37687">
        <w:rPr>
          <w:rFonts w:ascii="Arial Narrow" w:eastAsia="Arial Narrow" w:hAnsi="Arial Narrow" w:cs="Arial Narrow"/>
          <w:sz w:val="24"/>
          <w:szCs w:val="24"/>
          <w:lang w:val="hu-HU"/>
        </w:rPr>
        <w:t>ügyében),</w:t>
      </w:r>
      <w:r w:rsidRPr="00B37687">
        <w:rPr>
          <w:rFonts w:ascii="Arial Narrow" w:eastAsia="Arial Narrow" w:hAnsi="Arial Narrow" w:cs="Arial Narrow"/>
          <w:sz w:val="24"/>
          <w:szCs w:val="24"/>
          <w:vertAlign w:val="superscript"/>
          <w:lang w:val="hu-HU"/>
        </w:rPr>
        <w:footnoteReference w:id="307"/>
      </w:r>
      <w:r w:rsidRPr="00B37687">
        <w:rPr>
          <w:rFonts w:ascii="Arial Narrow" w:eastAsia="Arial Narrow" w:hAnsi="Arial Narrow" w:cs="Arial Narrow"/>
          <w:sz w:val="24"/>
          <w:szCs w:val="24"/>
          <w:lang w:val="hu-HU"/>
        </w:rPr>
        <w:t xml:space="preserve"> azonban abban az ügyben is megkísérelte visszavonni azon megállapítását, hogy a hetilap nem sértette meg a GDPR rendelkezéseit. Az ügyben eljáró közigazgatási bíróság megállapította, hogy az adatvédelmi hatóság jogsértő módon járt el, amikor visszavonta azon határozatát, amelyben kimondta, hogy jogsértés nem történt, valamint nem vette megfelelően figyelembe annak jelentőségét az újságra, az újság adatvédelmi gyakorlatának kialakítására nézve.</w:t>
      </w:r>
      <w:r w:rsidRPr="00B37687">
        <w:rPr>
          <w:rFonts w:ascii="Arial Narrow" w:eastAsia="Arial Narrow" w:hAnsi="Arial Narrow" w:cs="Arial Narrow"/>
          <w:sz w:val="24"/>
          <w:szCs w:val="24"/>
          <w:vertAlign w:val="superscript"/>
          <w:lang w:val="hu-HU"/>
        </w:rPr>
        <w:footnoteReference w:id="308"/>
      </w:r>
    </w:p>
    <w:p w14:paraId="4718ECF8" w14:textId="77777777" w:rsidR="00F45DA4" w:rsidRPr="00B37687" w:rsidRDefault="00F45DA4" w:rsidP="00F45DA4">
      <w:pPr>
        <w:shd w:val="clear" w:color="auto" w:fill="FFFFFF"/>
        <w:spacing w:after="120"/>
        <w:jc w:val="both"/>
        <w:rPr>
          <w:rFonts w:ascii="Arial Narrow" w:eastAsia="Arial Narrow" w:hAnsi="Arial Narrow" w:cs="Arial Narrow"/>
          <w:sz w:val="24"/>
          <w:szCs w:val="24"/>
          <w:lang w:val="hu-HU"/>
        </w:rPr>
      </w:pPr>
      <w:r w:rsidRPr="00B37687">
        <w:rPr>
          <w:rFonts w:ascii="Arial Narrow" w:eastAsia="Arial Narrow" w:hAnsi="Arial Narrow" w:cs="Arial Narrow"/>
          <w:b/>
          <w:sz w:val="24"/>
          <w:szCs w:val="24"/>
          <w:lang w:val="hu-HU"/>
        </w:rPr>
        <w:t>Miközben a sajtószervekkel szembeni, GDPR-</w:t>
      </w:r>
      <w:proofErr w:type="spellStart"/>
      <w:r w:rsidRPr="00B37687">
        <w:rPr>
          <w:rFonts w:ascii="Arial Narrow" w:eastAsia="Arial Narrow" w:hAnsi="Arial Narrow" w:cs="Arial Narrow"/>
          <w:b/>
          <w:sz w:val="24"/>
          <w:szCs w:val="24"/>
          <w:lang w:val="hu-HU"/>
        </w:rPr>
        <w:t>ra</w:t>
      </w:r>
      <w:proofErr w:type="spellEnd"/>
      <w:r w:rsidRPr="00B37687">
        <w:rPr>
          <w:rFonts w:ascii="Arial Narrow" w:eastAsia="Arial Narrow" w:hAnsi="Arial Narrow" w:cs="Arial Narrow"/>
          <w:b/>
          <w:sz w:val="24"/>
          <w:szCs w:val="24"/>
          <w:lang w:val="hu-HU"/>
        </w:rPr>
        <w:t xml:space="preserve"> alapozott ügyek egy kialakulóban lévő, új trendet jelentenek, a jó</w:t>
      </w:r>
      <w:r>
        <w:rPr>
          <w:rFonts w:ascii="Arial Narrow" w:eastAsia="Arial Narrow" w:hAnsi="Arial Narrow" w:cs="Arial Narrow"/>
          <w:b/>
          <w:sz w:val="24"/>
          <w:szCs w:val="24"/>
          <w:lang w:val="hu-HU"/>
        </w:rPr>
        <w:t xml:space="preserve"> </w:t>
      </w:r>
      <w:r w:rsidRPr="00B37687">
        <w:rPr>
          <w:rFonts w:ascii="Arial Narrow" w:eastAsia="Arial Narrow" w:hAnsi="Arial Narrow" w:cs="Arial Narrow"/>
          <w:b/>
          <w:sz w:val="24"/>
          <w:szCs w:val="24"/>
          <w:lang w:val="hu-HU"/>
        </w:rPr>
        <w:t>hírnév sérelmére (és a rágalmazás vétségére) hivatkozást a felsőbb politikai körök továbbra is alkalmazzák az újságírók megfélemlítésére</w:t>
      </w:r>
      <w:r w:rsidRPr="00B37687">
        <w:rPr>
          <w:rFonts w:ascii="Arial Narrow" w:eastAsia="Arial Narrow" w:hAnsi="Arial Narrow" w:cs="Arial Narrow"/>
          <w:sz w:val="24"/>
          <w:szCs w:val="24"/>
          <w:lang w:val="hu-HU"/>
        </w:rPr>
        <w:t xml:space="preserve">. </w:t>
      </w:r>
      <w:r>
        <w:rPr>
          <w:rFonts w:ascii="Arial Narrow" w:eastAsia="Arial Narrow" w:hAnsi="Arial Narrow" w:cs="Arial Narrow"/>
          <w:sz w:val="24"/>
          <w:szCs w:val="24"/>
          <w:lang w:val="hu-HU"/>
        </w:rPr>
        <w:t>Például a</w:t>
      </w:r>
      <w:r w:rsidRPr="00B37687">
        <w:rPr>
          <w:rFonts w:ascii="Arial Narrow" w:eastAsia="Arial Narrow" w:hAnsi="Arial Narrow" w:cs="Arial Narrow"/>
          <w:sz w:val="24"/>
          <w:szCs w:val="24"/>
          <w:lang w:val="hu-HU"/>
        </w:rPr>
        <w:t xml:space="preserve"> másodfokú bíróság helybenhagyta a 444.hu hírportál újságírónőjének rágalmazás vétségében való bűnösségét kimondó ítéletet, mivel a vádlott újságírónő nem bizonyította, hogy erőszakkal kényszerítették ki a Fidesz egyik pártrendezvényéről, ahonnan tudósított.</w:t>
      </w:r>
      <w:r w:rsidRPr="00B37687">
        <w:rPr>
          <w:rFonts w:ascii="Arial Narrow" w:eastAsia="Arial Narrow" w:hAnsi="Arial Narrow" w:cs="Arial Narrow"/>
          <w:sz w:val="24"/>
          <w:szCs w:val="24"/>
          <w:vertAlign w:val="superscript"/>
          <w:lang w:val="hu-HU"/>
        </w:rPr>
        <w:footnoteReference w:id="309"/>
      </w:r>
      <w:r w:rsidRPr="00B37687">
        <w:rPr>
          <w:rFonts w:ascii="Arial Narrow" w:eastAsia="Arial Narrow" w:hAnsi="Arial Narrow" w:cs="Arial Narrow"/>
          <w:sz w:val="24"/>
          <w:szCs w:val="24"/>
          <w:lang w:val="hu-HU"/>
        </w:rPr>
        <w:t xml:space="preserve"> Az ügyet a Kúria felülvizsgálati eljárásban vizsgálja. Egy másik újságíró jó</w:t>
      </w:r>
      <w:r>
        <w:rPr>
          <w:rFonts w:ascii="Arial Narrow" w:eastAsia="Arial Narrow" w:hAnsi="Arial Narrow" w:cs="Arial Narrow"/>
          <w:sz w:val="24"/>
          <w:szCs w:val="24"/>
          <w:lang w:val="hu-HU"/>
        </w:rPr>
        <w:t xml:space="preserve"> </w:t>
      </w:r>
      <w:r w:rsidRPr="00B37687">
        <w:rPr>
          <w:rFonts w:ascii="Arial Narrow" w:eastAsia="Arial Narrow" w:hAnsi="Arial Narrow" w:cs="Arial Narrow"/>
          <w:sz w:val="24"/>
          <w:szCs w:val="24"/>
          <w:lang w:val="hu-HU"/>
        </w:rPr>
        <w:t>hírnév megsértése miatt polgári pert vesztett a Kúria előtt</w:t>
      </w:r>
      <w:r>
        <w:rPr>
          <w:rFonts w:ascii="Arial Narrow" w:eastAsia="Arial Narrow" w:hAnsi="Arial Narrow" w:cs="Arial Narrow"/>
          <w:sz w:val="24"/>
          <w:szCs w:val="24"/>
          <w:lang w:val="hu-HU"/>
        </w:rPr>
        <w:t xml:space="preserve">: az ítélet szerint </w:t>
      </w:r>
      <w:r w:rsidRPr="00B37687">
        <w:rPr>
          <w:rFonts w:ascii="Arial Narrow" w:eastAsia="Arial Narrow" w:hAnsi="Arial Narrow" w:cs="Arial Narrow"/>
          <w:sz w:val="24"/>
          <w:szCs w:val="24"/>
          <w:lang w:val="hu-HU"/>
        </w:rPr>
        <w:t>megsértette „a magyar nemzet” méltóságát azáltal, hogy véleménycikkében a magyarokat „büdös migránsnak” nevezte, amely kifejezés nyilvánvalóan a jobboldali, migrációellenes diskurzusra utalt ironikus stílusban.</w:t>
      </w:r>
      <w:r w:rsidRPr="00B37687">
        <w:rPr>
          <w:rFonts w:ascii="Arial Narrow" w:eastAsia="Arial Narrow" w:hAnsi="Arial Narrow" w:cs="Arial Narrow"/>
          <w:sz w:val="24"/>
          <w:szCs w:val="24"/>
          <w:vertAlign w:val="superscript"/>
          <w:lang w:val="hu-HU"/>
        </w:rPr>
        <w:footnoteReference w:id="310"/>
      </w:r>
    </w:p>
    <w:p w14:paraId="2247BA8A" w14:textId="77777777" w:rsidR="00F45DA4" w:rsidRPr="00013E16" w:rsidRDefault="00F45DA4" w:rsidP="00F45DA4">
      <w:pPr>
        <w:spacing w:before="240" w:after="360"/>
        <w:jc w:val="both"/>
        <w:rPr>
          <w:rFonts w:ascii="Arial Narrow" w:eastAsia="Tahoma" w:hAnsi="Arial Narrow" w:cs="Tahoma"/>
          <w:b/>
          <w:bCs/>
          <w:color w:val="4B8A93"/>
          <w:sz w:val="24"/>
          <w:szCs w:val="24"/>
          <w:lang w:val="hu-HU"/>
        </w:rPr>
      </w:pPr>
      <w:r>
        <w:rPr>
          <w:rFonts w:ascii="Arial Narrow" w:eastAsia="Tahoma" w:hAnsi="Arial Narrow" w:cs="Tahoma"/>
          <w:b/>
          <w:bCs/>
          <w:color w:val="4B8A93"/>
          <w:sz w:val="24"/>
          <w:szCs w:val="24"/>
          <w:lang w:val="hu-HU"/>
        </w:rPr>
        <w:t>További információk</w:t>
      </w:r>
    </w:p>
    <w:p w14:paraId="34CC0ECF" w14:textId="77777777" w:rsidR="00F45DA4" w:rsidRDefault="00F45DA4" w:rsidP="00F45DA4">
      <w:pPr>
        <w:shd w:val="clear" w:color="auto" w:fill="FFFFFF"/>
        <w:spacing w:after="120"/>
        <w:jc w:val="both"/>
        <w:rPr>
          <w:rFonts w:ascii="Arial Narrow" w:eastAsia="Tahoma" w:hAnsi="Arial Narrow" w:cs="Tahoma"/>
          <w:sz w:val="24"/>
          <w:szCs w:val="24"/>
          <w:lang w:val="hu-HU"/>
        </w:rPr>
      </w:pPr>
      <w:r w:rsidRPr="00B96072">
        <w:rPr>
          <w:rFonts w:ascii="Arial Narrow" w:eastAsia="Tahoma" w:hAnsi="Arial Narrow" w:cs="Tahoma"/>
          <w:sz w:val="24"/>
          <w:szCs w:val="24"/>
          <w:lang w:val="hu-HU"/>
        </w:rPr>
        <w:t>A vizsgált időszakban az Orbán</w:t>
      </w:r>
      <w:r>
        <w:rPr>
          <w:rFonts w:ascii="Arial Narrow" w:eastAsia="Tahoma" w:hAnsi="Arial Narrow" w:cs="Tahoma"/>
          <w:sz w:val="24"/>
          <w:szCs w:val="24"/>
          <w:lang w:val="hu-HU"/>
        </w:rPr>
        <w:t>-</w:t>
      </w:r>
      <w:r w:rsidRPr="00B96072">
        <w:rPr>
          <w:rFonts w:ascii="Arial Narrow" w:eastAsia="Tahoma" w:hAnsi="Arial Narrow" w:cs="Tahoma"/>
          <w:sz w:val="24"/>
          <w:szCs w:val="24"/>
          <w:lang w:val="hu-HU"/>
        </w:rPr>
        <w:t xml:space="preserve">rezsim </w:t>
      </w:r>
      <w:r w:rsidRPr="00B96072">
        <w:rPr>
          <w:rFonts w:ascii="Arial Narrow" w:eastAsia="Tahoma" w:hAnsi="Arial Narrow" w:cs="Tahoma"/>
          <w:b/>
          <w:bCs/>
          <w:sz w:val="24"/>
          <w:szCs w:val="24"/>
          <w:lang w:val="hu-HU"/>
        </w:rPr>
        <w:t xml:space="preserve">nem </w:t>
      </w:r>
      <w:r>
        <w:rPr>
          <w:rFonts w:ascii="Arial Narrow" w:eastAsia="Tahoma" w:hAnsi="Arial Narrow" w:cs="Tahoma"/>
          <w:b/>
          <w:bCs/>
          <w:sz w:val="24"/>
          <w:szCs w:val="24"/>
          <w:lang w:val="hu-HU"/>
        </w:rPr>
        <w:t xml:space="preserve">lépett fel hatékonyan </w:t>
      </w:r>
      <w:r w:rsidRPr="00B96072">
        <w:rPr>
          <w:rFonts w:ascii="Arial Narrow" w:eastAsia="Tahoma" w:hAnsi="Arial Narrow" w:cs="Tahoma"/>
          <w:sz w:val="24"/>
          <w:szCs w:val="24"/>
          <w:lang w:val="hu-HU"/>
        </w:rPr>
        <w:t xml:space="preserve">az </w:t>
      </w:r>
      <w:r>
        <w:rPr>
          <w:rFonts w:ascii="Arial Narrow" w:eastAsia="Tahoma" w:hAnsi="Arial Narrow" w:cs="Tahoma"/>
          <w:sz w:val="24"/>
          <w:szCs w:val="24"/>
          <w:lang w:val="hu-HU"/>
        </w:rPr>
        <w:t>(</w:t>
      </w:r>
      <w:r w:rsidRPr="00B96072">
        <w:rPr>
          <w:rFonts w:ascii="Arial Narrow" w:eastAsia="Tahoma" w:hAnsi="Arial Narrow" w:cs="Tahoma"/>
          <w:sz w:val="24"/>
          <w:szCs w:val="24"/>
          <w:lang w:val="hu-HU"/>
        </w:rPr>
        <w:t xml:space="preserve">elsősorban orosz és kínai) </w:t>
      </w:r>
      <w:r w:rsidRPr="00B96072">
        <w:rPr>
          <w:rFonts w:ascii="Arial Narrow" w:eastAsia="Tahoma" w:hAnsi="Arial Narrow" w:cs="Tahoma"/>
          <w:b/>
          <w:bCs/>
          <w:sz w:val="24"/>
          <w:szCs w:val="24"/>
          <w:lang w:val="hu-HU"/>
        </w:rPr>
        <w:t>dezinformációra épülő,</w:t>
      </w:r>
      <w:r w:rsidRPr="00B96072">
        <w:rPr>
          <w:rFonts w:ascii="Arial Narrow" w:eastAsia="Tahoma" w:hAnsi="Arial Narrow" w:cs="Tahoma"/>
          <w:sz w:val="24"/>
          <w:szCs w:val="24"/>
          <w:lang w:val="hu-HU"/>
        </w:rPr>
        <w:t xml:space="preserve"> </w:t>
      </w:r>
      <w:r w:rsidRPr="00B96072">
        <w:rPr>
          <w:rFonts w:ascii="Arial Narrow" w:eastAsia="Tahoma" w:hAnsi="Arial Narrow" w:cs="Tahoma"/>
          <w:b/>
          <w:bCs/>
          <w:sz w:val="24"/>
          <w:szCs w:val="24"/>
          <w:lang w:val="hu-HU"/>
        </w:rPr>
        <w:t>EU-ellenes, önkényuralmi propagandával szemben</w:t>
      </w:r>
      <w:r>
        <w:rPr>
          <w:rFonts w:ascii="Arial Narrow" w:eastAsia="Tahoma" w:hAnsi="Arial Narrow" w:cs="Tahoma"/>
          <w:sz w:val="24"/>
          <w:szCs w:val="24"/>
          <w:lang w:val="hu-HU"/>
        </w:rPr>
        <w:t>,</w:t>
      </w:r>
      <w:r w:rsidRPr="00B96072">
        <w:rPr>
          <w:rFonts w:ascii="Arial Narrow" w:eastAsia="Calibri" w:hAnsi="Arial Narrow" w:cs="Calibri"/>
          <w:vertAlign w:val="superscript"/>
          <w:lang w:val="hu-HU"/>
        </w:rPr>
        <w:footnoteReference w:id="311"/>
      </w:r>
      <w:r w:rsidRPr="00B96072">
        <w:rPr>
          <w:rFonts w:ascii="Arial Narrow" w:eastAsia="Calibri" w:hAnsi="Arial Narrow" w:cs="Calibri"/>
          <w:vertAlign w:val="superscript"/>
          <w:lang w:val="hu-HU"/>
        </w:rPr>
        <w:t xml:space="preserve"> </w:t>
      </w:r>
      <w:r w:rsidRPr="0005498C">
        <w:rPr>
          <w:rFonts w:ascii="Arial Narrow" w:eastAsia="Calibri" w:hAnsi="Arial Narrow" w:cs="Calibri"/>
          <w:lang w:val="hu-HU"/>
        </w:rPr>
        <w:t xml:space="preserve">és </w:t>
      </w:r>
      <w:r>
        <w:rPr>
          <w:rFonts w:ascii="Arial Narrow" w:eastAsia="Tahoma" w:hAnsi="Arial Narrow" w:cs="Tahoma"/>
          <w:sz w:val="24"/>
          <w:szCs w:val="24"/>
          <w:lang w:val="hu-HU"/>
        </w:rPr>
        <w:t>v</w:t>
      </w:r>
      <w:r w:rsidRPr="00B96072">
        <w:rPr>
          <w:rFonts w:ascii="Arial Narrow" w:eastAsia="Tahoma" w:hAnsi="Arial Narrow" w:cs="Tahoma"/>
          <w:sz w:val="24"/>
          <w:szCs w:val="24"/>
          <w:lang w:val="hu-HU"/>
        </w:rPr>
        <w:t xml:space="preserve">alójában </w:t>
      </w:r>
      <w:r w:rsidRPr="00B96072">
        <w:rPr>
          <w:rFonts w:ascii="Arial Narrow" w:eastAsia="Tahoma" w:hAnsi="Arial Narrow" w:cs="Tahoma"/>
          <w:b/>
          <w:bCs/>
          <w:sz w:val="24"/>
          <w:szCs w:val="24"/>
          <w:lang w:val="hu-HU"/>
        </w:rPr>
        <w:lastRenderedPageBreak/>
        <w:t>bizonyos esetekben</w:t>
      </w:r>
      <w:r w:rsidRPr="00B96072">
        <w:rPr>
          <w:rFonts w:ascii="Arial Narrow" w:eastAsia="Tahoma" w:hAnsi="Arial Narrow" w:cs="Tahoma"/>
          <w:sz w:val="24"/>
          <w:szCs w:val="24"/>
          <w:lang w:val="hu-HU"/>
        </w:rPr>
        <w:t xml:space="preserve"> </w:t>
      </w:r>
      <w:r>
        <w:rPr>
          <w:rFonts w:ascii="Arial Narrow" w:eastAsia="Tahoma" w:hAnsi="Arial Narrow" w:cs="Tahoma"/>
          <w:sz w:val="24"/>
          <w:szCs w:val="24"/>
          <w:lang w:val="hu-HU"/>
        </w:rPr>
        <w:t>felerősítette utóbbi</w:t>
      </w:r>
      <w:r w:rsidRPr="00B96072">
        <w:rPr>
          <w:rFonts w:ascii="Arial Narrow" w:eastAsia="Tahoma" w:hAnsi="Arial Narrow" w:cs="Tahoma"/>
          <w:sz w:val="24"/>
          <w:szCs w:val="24"/>
          <w:lang w:val="hu-HU"/>
        </w:rPr>
        <w:t xml:space="preserve"> hatását</w:t>
      </w:r>
      <w:r>
        <w:rPr>
          <w:rFonts w:ascii="Arial Narrow" w:eastAsia="Tahoma" w:hAnsi="Arial Narrow" w:cs="Tahoma"/>
          <w:sz w:val="24"/>
          <w:szCs w:val="24"/>
          <w:lang w:val="hu-HU"/>
        </w:rPr>
        <w:t xml:space="preserve"> azzal</w:t>
      </w:r>
      <w:r w:rsidRPr="00B96072">
        <w:rPr>
          <w:rFonts w:ascii="Arial Narrow" w:eastAsia="Tahoma" w:hAnsi="Arial Narrow" w:cs="Tahoma"/>
          <w:sz w:val="24"/>
          <w:szCs w:val="24"/>
          <w:lang w:val="hu-HU"/>
        </w:rPr>
        <w:t>,</w:t>
      </w:r>
      <w:r>
        <w:rPr>
          <w:rFonts w:ascii="Arial Narrow" w:eastAsia="Tahoma" w:hAnsi="Arial Narrow" w:cs="Tahoma"/>
          <w:sz w:val="24"/>
          <w:szCs w:val="24"/>
          <w:lang w:val="hu-HU"/>
        </w:rPr>
        <w:t xml:space="preserve"> hogy </w:t>
      </w:r>
      <w:r w:rsidRPr="00B96072">
        <w:rPr>
          <w:rFonts w:ascii="Arial Narrow" w:eastAsia="Tahoma" w:hAnsi="Arial Narrow" w:cs="Tahoma"/>
          <w:b/>
          <w:sz w:val="24"/>
          <w:szCs w:val="24"/>
          <w:lang w:val="hu-HU"/>
        </w:rPr>
        <w:t>a kormány</w:t>
      </w:r>
      <w:r>
        <w:rPr>
          <w:rFonts w:ascii="Arial Narrow" w:eastAsia="Tahoma" w:hAnsi="Arial Narrow" w:cs="Tahoma"/>
          <w:b/>
          <w:sz w:val="24"/>
          <w:szCs w:val="24"/>
          <w:lang w:val="hu-HU"/>
        </w:rPr>
        <w:t xml:space="preserve">zati irányítású </w:t>
      </w:r>
      <w:r w:rsidRPr="00B96072">
        <w:rPr>
          <w:rFonts w:ascii="Arial Narrow" w:eastAsia="Tahoma" w:hAnsi="Arial Narrow" w:cs="Tahoma"/>
          <w:b/>
          <w:sz w:val="24"/>
          <w:szCs w:val="24"/>
          <w:lang w:val="hu-HU"/>
        </w:rPr>
        <w:t>média az orosz és kínai propagandá</w:t>
      </w:r>
      <w:r>
        <w:rPr>
          <w:rFonts w:ascii="Arial Narrow" w:eastAsia="Tahoma" w:hAnsi="Arial Narrow" w:cs="Tahoma"/>
          <w:b/>
          <w:sz w:val="24"/>
          <w:szCs w:val="24"/>
          <w:lang w:val="hu-HU"/>
        </w:rPr>
        <w:t xml:space="preserve">val egybecsengő </w:t>
      </w:r>
      <w:r w:rsidRPr="00B96072">
        <w:rPr>
          <w:rFonts w:ascii="Arial Narrow" w:eastAsia="Tahoma" w:hAnsi="Arial Narrow" w:cs="Tahoma"/>
          <w:b/>
          <w:sz w:val="24"/>
          <w:szCs w:val="24"/>
          <w:lang w:val="hu-HU"/>
        </w:rPr>
        <w:t xml:space="preserve">geopolitikai üzeneteket közvetített </w:t>
      </w:r>
      <w:r w:rsidRPr="00B96072">
        <w:rPr>
          <w:rFonts w:ascii="Arial Narrow" w:eastAsia="Tahoma" w:hAnsi="Arial Narrow" w:cs="Tahoma"/>
          <w:sz w:val="24"/>
          <w:szCs w:val="24"/>
          <w:lang w:val="hu-HU"/>
        </w:rPr>
        <w:t xml:space="preserve">a magyar nyilvánosság felé. </w:t>
      </w:r>
    </w:p>
    <w:p w14:paraId="1360EA67" w14:textId="77777777" w:rsidR="00F45DA4" w:rsidRDefault="00F45DA4" w:rsidP="00F45DA4">
      <w:pPr>
        <w:shd w:val="clear" w:color="auto" w:fill="FFFFFF"/>
        <w:spacing w:after="120"/>
        <w:jc w:val="both"/>
        <w:rPr>
          <w:rFonts w:ascii="Arial Narrow" w:eastAsia="Tahoma" w:hAnsi="Arial Narrow" w:cs="Tahoma"/>
          <w:sz w:val="24"/>
          <w:szCs w:val="24"/>
          <w:lang w:val="hu-HU"/>
        </w:rPr>
      </w:pPr>
      <w:r>
        <w:rPr>
          <w:rFonts w:ascii="Arial Narrow" w:eastAsia="Tahoma" w:hAnsi="Arial Narrow" w:cs="Tahoma"/>
          <w:sz w:val="24"/>
          <w:szCs w:val="24"/>
          <w:lang w:val="hu-HU"/>
        </w:rPr>
        <w:t xml:space="preserve">A </w:t>
      </w:r>
      <w:proofErr w:type="spellStart"/>
      <w:r w:rsidRPr="00B96072">
        <w:rPr>
          <w:rFonts w:ascii="Arial Narrow" w:eastAsia="Tahoma" w:hAnsi="Arial Narrow" w:cs="Tahoma"/>
          <w:sz w:val="24"/>
          <w:szCs w:val="24"/>
          <w:lang w:val="hu-HU"/>
        </w:rPr>
        <w:t>Political</w:t>
      </w:r>
      <w:proofErr w:type="spellEnd"/>
      <w:r w:rsidRPr="00B96072">
        <w:rPr>
          <w:rFonts w:ascii="Arial Narrow" w:eastAsia="Tahoma" w:hAnsi="Arial Narrow" w:cs="Tahoma"/>
          <w:sz w:val="24"/>
          <w:szCs w:val="24"/>
          <w:lang w:val="hu-HU"/>
        </w:rPr>
        <w:t xml:space="preserve"> Capital és regionális partnerei a Covid-19-cel kapcsolatos dezinformáció jelenségét </w:t>
      </w:r>
      <w:r>
        <w:rPr>
          <w:rFonts w:ascii="Arial Narrow" w:eastAsia="Tahoma" w:hAnsi="Arial Narrow" w:cs="Tahoma"/>
          <w:sz w:val="24"/>
          <w:szCs w:val="24"/>
          <w:lang w:val="hu-HU"/>
        </w:rPr>
        <w:t xml:space="preserve">is vizsgálták </w:t>
      </w:r>
      <w:r w:rsidRPr="00B96072">
        <w:rPr>
          <w:rFonts w:ascii="Arial Narrow" w:eastAsia="Tahoma" w:hAnsi="Arial Narrow" w:cs="Tahoma"/>
          <w:sz w:val="24"/>
          <w:szCs w:val="24"/>
          <w:lang w:val="hu-HU"/>
        </w:rPr>
        <w:t xml:space="preserve">a </w:t>
      </w:r>
      <w:r>
        <w:rPr>
          <w:rFonts w:ascii="Arial Narrow" w:eastAsia="Tahoma" w:hAnsi="Arial Narrow" w:cs="Tahoma"/>
          <w:sz w:val="24"/>
          <w:szCs w:val="24"/>
          <w:lang w:val="hu-HU"/>
        </w:rPr>
        <w:t>v</w:t>
      </w:r>
      <w:r w:rsidRPr="00B96072">
        <w:rPr>
          <w:rFonts w:ascii="Arial Narrow" w:eastAsia="Tahoma" w:hAnsi="Arial Narrow" w:cs="Tahoma"/>
          <w:sz w:val="24"/>
          <w:szCs w:val="24"/>
          <w:lang w:val="hu-HU"/>
        </w:rPr>
        <w:t>isegrádi országokban</w:t>
      </w:r>
      <w:r>
        <w:rPr>
          <w:rFonts w:ascii="Arial Narrow" w:eastAsia="Tahoma" w:hAnsi="Arial Narrow" w:cs="Tahoma"/>
          <w:sz w:val="24"/>
          <w:szCs w:val="24"/>
          <w:lang w:val="hu-HU"/>
        </w:rPr>
        <w:t>.</w:t>
      </w:r>
      <w:r w:rsidRPr="00B96072">
        <w:rPr>
          <w:rFonts w:ascii="Arial Narrow" w:eastAsia="Calibri" w:hAnsi="Arial Narrow" w:cs="Calibri"/>
          <w:vertAlign w:val="superscript"/>
          <w:lang w:val="hu-HU"/>
        </w:rPr>
        <w:footnoteReference w:id="312"/>
      </w:r>
      <w:r w:rsidRPr="00B96072">
        <w:rPr>
          <w:rFonts w:ascii="Arial Narrow" w:eastAsia="Calibri" w:hAnsi="Arial Narrow" w:cs="Calibri"/>
          <w:vertAlign w:val="superscript"/>
          <w:lang w:val="hu-HU"/>
        </w:rPr>
        <w:t xml:space="preserve"> </w:t>
      </w:r>
      <w:r w:rsidRPr="00B96072">
        <w:rPr>
          <w:rFonts w:ascii="Arial Narrow" w:eastAsia="Tahoma" w:hAnsi="Arial Narrow" w:cs="Tahoma"/>
          <w:sz w:val="24"/>
          <w:szCs w:val="24"/>
          <w:lang w:val="hu-HU"/>
        </w:rPr>
        <w:t>A</w:t>
      </w:r>
      <w:r>
        <w:rPr>
          <w:rFonts w:ascii="Arial Narrow" w:eastAsia="Tahoma" w:hAnsi="Arial Narrow" w:cs="Tahoma"/>
          <w:sz w:val="24"/>
          <w:szCs w:val="24"/>
          <w:lang w:val="hu-HU"/>
        </w:rPr>
        <w:t xml:space="preserve">z </w:t>
      </w:r>
      <w:r w:rsidRPr="00B96072">
        <w:rPr>
          <w:rFonts w:ascii="Arial Narrow" w:eastAsia="Tahoma" w:hAnsi="Arial Narrow" w:cs="Tahoma"/>
          <w:sz w:val="24"/>
          <w:szCs w:val="24"/>
          <w:lang w:val="hu-HU"/>
        </w:rPr>
        <w:t>orosz és a kínai érdekekkel összhangban</w:t>
      </w:r>
      <w:r>
        <w:rPr>
          <w:rFonts w:ascii="Arial Narrow" w:eastAsia="Tahoma" w:hAnsi="Arial Narrow" w:cs="Tahoma"/>
          <w:sz w:val="24"/>
          <w:szCs w:val="24"/>
          <w:lang w:val="hu-HU"/>
        </w:rPr>
        <w:t xml:space="preserve"> állóan a leggyakoribb üzenetek a kapcsolódó kommunikációban </w:t>
      </w:r>
      <w:r w:rsidRPr="00B96072">
        <w:rPr>
          <w:rFonts w:ascii="Arial Narrow" w:eastAsia="Tahoma" w:hAnsi="Arial Narrow" w:cs="Tahoma"/>
          <w:sz w:val="24"/>
          <w:szCs w:val="24"/>
          <w:lang w:val="hu-HU"/>
        </w:rPr>
        <w:t>az Európai Uniót</w:t>
      </w:r>
      <w:r>
        <w:rPr>
          <w:rFonts w:ascii="Arial Narrow" w:eastAsia="Tahoma" w:hAnsi="Arial Narrow" w:cs="Tahoma"/>
          <w:sz w:val="24"/>
          <w:szCs w:val="24"/>
          <w:lang w:val="hu-HU"/>
        </w:rPr>
        <w:t xml:space="preserve"> támadták, mondván „</w:t>
      </w:r>
      <w:r w:rsidRPr="00B96072">
        <w:rPr>
          <w:rFonts w:ascii="Arial Narrow" w:eastAsia="Tahoma" w:hAnsi="Arial Narrow" w:cs="Tahoma"/>
          <w:sz w:val="24"/>
          <w:szCs w:val="24"/>
          <w:lang w:val="hu-HU"/>
        </w:rPr>
        <w:t>Brüsszel</w:t>
      </w:r>
      <w:r>
        <w:rPr>
          <w:rFonts w:ascii="Arial Narrow" w:eastAsia="Tahoma" w:hAnsi="Arial Narrow" w:cs="Tahoma"/>
          <w:sz w:val="24"/>
          <w:szCs w:val="24"/>
          <w:lang w:val="hu-HU"/>
        </w:rPr>
        <w:t>”</w:t>
      </w:r>
      <w:r w:rsidRPr="00B96072">
        <w:rPr>
          <w:rFonts w:ascii="Arial Narrow" w:eastAsia="Tahoma" w:hAnsi="Arial Narrow" w:cs="Tahoma"/>
          <w:sz w:val="24"/>
          <w:szCs w:val="24"/>
          <w:lang w:val="hu-HU"/>
        </w:rPr>
        <w:t xml:space="preserve"> nem </w:t>
      </w:r>
      <w:r>
        <w:rPr>
          <w:rFonts w:ascii="Arial Narrow" w:eastAsia="Tahoma" w:hAnsi="Arial Narrow" w:cs="Tahoma"/>
          <w:sz w:val="24"/>
          <w:szCs w:val="24"/>
          <w:lang w:val="hu-HU"/>
        </w:rPr>
        <w:t xml:space="preserve">tett semmit, nem </w:t>
      </w:r>
      <w:r w:rsidRPr="00B96072">
        <w:rPr>
          <w:rFonts w:ascii="Arial Narrow" w:eastAsia="Tahoma" w:hAnsi="Arial Narrow" w:cs="Tahoma"/>
          <w:sz w:val="24"/>
          <w:szCs w:val="24"/>
          <w:lang w:val="hu-HU"/>
        </w:rPr>
        <w:t xml:space="preserve">védte meg hatékonyan az Uniót a </w:t>
      </w:r>
      <w:r>
        <w:rPr>
          <w:rFonts w:ascii="Arial Narrow" w:eastAsia="Tahoma" w:hAnsi="Arial Narrow" w:cs="Tahoma"/>
          <w:sz w:val="24"/>
          <w:szCs w:val="24"/>
          <w:lang w:val="hu-HU"/>
        </w:rPr>
        <w:t xml:space="preserve">járványtól, </w:t>
      </w:r>
      <w:r w:rsidRPr="00B96072">
        <w:rPr>
          <w:rFonts w:ascii="Arial Narrow" w:eastAsia="Tahoma" w:hAnsi="Arial Narrow" w:cs="Tahoma"/>
          <w:sz w:val="24"/>
          <w:szCs w:val="24"/>
          <w:lang w:val="hu-HU"/>
        </w:rPr>
        <w:t xml:space="preserve">sőt, akadályozta </w:t>
      </w:r>
      <w:r>
        <w:rPr>
          <w:rFonts w:ascii="Arial Narrow" w:eastAsia="Tahoma" w:hAnsi="Arial Narrow" w:cs="Tahoma"/>
          <w:sz w:val="24"/>
          <w:szCs w:val="24"/>
          <w:lang w:val="hu-HU"/>
        </w:rPr>
        <w:t xml:space="preserve">a </w:t>
      </w:r>
      <w:r w:rsidRPr="00B96072">
        <w:rPr>
          <w:rFonts w:ascii="Arial Narrow" w:eastAsia="Tahoma" w:hAnsi="Arial Narrow" w:cs="Tahoma"/>
          <w:sz w:val="24"/>
          <w:szCs w:val="24"/>
          <w:lang w:val="hu-HU"/>
        </w:rPr>
        <w:t>nemzet</w:t>
      </w:r>
      <w:r>
        <w:rPr>
          <w:rFonts w:ascii="Arial Narrow" w:eastAsia="Tahoma" w:hAnsi="Arial Narrow" w:cs="Tahoma"/>
          <w:sz w:val="24"/>
          <w:szCs w:val="24"/>
          <w:lang w:val="hu-HU"/>
        </w:rPr>
        <w:t>állam</w:t>
      </w:r>
      <w:r w:rsidRPr="00B96072">
        <w:rPr>
          <w:rFonts w:ascii="Arial Narrow" w:eastAsia="Tahoma" w:hAnsi="Arial Narrow" w:cs="Tahoma"/>
          <w:sz w:val="24"/>
          <w:szCs w:val="24"/>
          <w:lang w:val="hu-HU"/>
        </w:rPr>
        <w:t xml:space="preserve">i </w:t>
      </w:r>
      <w:r>
        <w:rPr>
          <w:rFonts w:ascii="Arial Narrow" w:eastAsia="Tahoma" w:hAnsi="Arial Narrow" w:cs="Tahoma"/>
          <w:sz w:val="24"/>
          <w:szCs w:val="24"/>
          <w:lang w:val="hu-HU"/>
        </w:rPr>
        <w:t xml:space="preserve">szintű </w:t>
      </w:r>
      <w:r w:rsidRPr="00B96072">
        <w:rPr>
          <w:rFonts w:ascii="Arial Narrow" w:eastAsia="Tahoma" w:hAnsi="Arial Narrow" w:cs="Tahoma"/>
          <w:sz w:val="24"/>
          <w:szCs w:val="24"/>
          <w:lang w:val="hu-HU"/>
        </w:rPr>
        <w:t>védekezési törekvéseket</w:t>
      </w:r>
      <w:r>
        <w:rPr>
          <w:rFonts w:ascii="Arial Narrow" w:eastAsia="Tahoma" w:hAnsi="Arial Narrow" w:cs="Tahoma"/>
          <w:sz w:val="24"/>
          <w:szCs w:val="24"/>
          <w:lang w:val="hu-HU"/>
        </w:rPr>
        <w:t xml:space="preserve">, miközben a nemzetállamok sikerrel kezelték a járványt. Ez a narratíva 2021-ben is meghatározó volt. </w:t>
      </w:r>
    </w:p>
    <w:p w14:paraId="080D24AC" w14:textId="77777777" w:rsidR="00F45DA4" w:rsidRPr="005965D2" w:rsidRDefault="00F45DA4" w:rsidP="00F45DA4">
      <w:pPr>
        <w:shd w:val="clear" w:color="auto" w:fill="FFFFFF"/>
        <w:spacing w:after="120"/>
        <w:jc w:val="both"/>
        <w:rPr>
          <w:rFonts w:ascii="Arial Narrow" w:eastAsia="Tahoma" w:hAnsi="Arial Narrow" w:cs="Tahoma"/>
          <w:sz w:val="24"/>
          <w:szCs w:val="24"/>
          <w:lang w:val="hu-HU"/>
        </w:rPr>
      </w:pPr>
      <w:r>
        <w:rPr>
          <w:rFonts w:ascii="Arial Narrow" w:eastAsia="Tahoma" w:hAnsi="Arial Narrow" w:cs="Tahoma"/>
          <w:bCs/>
          <w:sz w:val="24"/>
          <w:szCs w:val="24"/>
          <w:lang w:val="hu-HU"/>
        </w:rPr>
        <w:t>A</w:t>
      </w:r>
      <w:r w:rsidRPr="00436D60">
        <w:rPr>
          <w:rFonts w:ascii="Arial Narrow" w:eastAsia="Tahoma" w:hAnsi="Arial Narrow" w:cs="Tahoma"/>
          <w:bCs/>
          <w:sz w:val="24"/>
          <w:szCs w:val="24"/>
          <w:lang w:val="hu-HU"/>
        </w:rPr>
        <w:t xml:space="preserve"> fősodorba tartozó politikai szereplők mellett az oltásellenes csoportok </w:t>
      </w:r>
      <w:r>
        <w:rPr>
          <w:rFonts w:ascii="Arial Narrow" w:eastAsia="Tahoma" w:hAnsi="Arial Narrow" w:cs="Tahoma"/>
          <w:bCs/>
          <w:sz w:val="24"/>
          <w:szCs w:val="24"/>
          <w:lang w:val="hu-HU"/>
        </w:rPr>
        <w:t xml:space="preserve">is </w:t>
      </w:r>
      <w:r w:rsidRPr="00436D60">
        <w:rPr>
          <w:rFonts w:ascii="Arial Narrow" w:eastAsia="Tahoma" w:hAnsi="Arial Narrow" w:cs="Tahoma"/>
          <w:bCs/>
          <w:sz w:val="24"/>
          <w:szCs w:val="24"/>
          <w:lang w:val="hu-HU"/>
        </w:rPr>
        <w:t xml:space="preserve">rendkívül aktívvá váltak a közösségi médiában, és nem csupán saját kommunikációs felületeiken, hanem a fősodorhoz tartozó oldalak kommentszekciójában is. A Facebook eltávolított </w:t>
      </w:r>
      <w:r>
        <w:rPr>
          <w:rFonts w:ascii="Arial Narrow" w:eastAsia="Tahoma" w:hAnsi="Arial Narrow" w:cs="Tahoma"/>
          <w:bCs/>
          <w:sz w:val="24"/>
          <w:szCs w:val="24"/>
          <w:lang w:val="hu-HU"/>
        </w:rPr>
        <w:t xml:space="preserve">ugyan </w:t>
      </w:r>
      <w:r w:rsidRPr="00436D60">
        <w:rPr>
          <w:rFonts w:ascii="Arial Narrow" w:eastAsia="Tahoma" w:hAnsi="Arial Narrow" w:cs="Tahoma"/>
          <w:bCs/>
          <w:sz w:val="24"/>
          <w:szCs w:val="24"/>
          <w:lang w:val="hu-HU"/>
        </w:rPr>
        <w:t>vírusszkeptikus oldala</w:t>
      </w:r>
      <w:r>
        <w:rPr>
          <w:rFonts w:ascii="Arial Narrow" w:eastAsia="Tahoma" w:hAnsi="Arial Narrow" w:cs="Tahoma"/>
          <w:bCs/>
          <w:sz w:val="24"/>
          <w:szCs w:val="24"/>
          <w:lang w:val="hu-HU"/>
        </w:rPr>
        <w:t xml:space="preserve">kat, de </w:t>
      </w:r>
      <w:r w:rsidRPr="00436D60">
        <w:rPr>
          <w:rFonts w:ascii="Arial Narrow" w:eastAsia="Tahoma" w:hAnsi="Arial Narrow" w:cs="Tahoma"/>
          <w:bCs/>
          <w:sz w:val="24"/>
          <w:szCs w:val="24"/>
          <w:lang w:val="hu-HU"/>
        </w:rPr>
        <w:t>az oltásellenes tartalmak elszaporodásá</w:t>
      </w:r>
      <w:r>
        <w:rPr>
          <w:rFonts w:ascii="Arial Narrow" w:eastAsia="Tahoma" w:hAnsi="Arial Narrow" w:cs="Tahoma"/>
          <w:bCs/>
          <w:sz w:val="24"/>
          <w:szCs w:val="24"/>
          <w:lang w:val="hu-HU"/>
        </w:rPr>
        <w:t>t ezzel nem sikerült megakadályozni. N</w:t>
      </w:r>
      <w:r w:rsidRPr="00E31345">
        <w:rPr>
          <w:rFonts w:ascii="Arial Narrow" w:eastAsia="Tahoma" w:hAnsi="Arial Narrow" w:cs="Tahoma"/>
          <w:bCs/>
          <w:sz w:val="24"/>
          <w:szCs w:val="24"/>
          <w:lang w:val="hu-HU"/>
        </w:rPr>
        <w:t>arratív és statisztikai, hálózatelemzési kvalitatív és kvantitatív eszközök</w:t>
      </w:r>
      <w:r>
        <w:rPr>
          <w:rFonts w:ascii="Arial Narrow" w:eastAsia="Tahoma" w:hAnsi="Arial Narrow" w:cs="Tahoma"/>
          <w:bCs/>
          <w:sz w:val="24"/>
          <w:szCs w:val="24"/>
          <w:lang w:val="hu-HU"/>
        </w:rPr>
        <w:t xml:space="preserve"> használatával a </w:t>
      </w:r>
      <w:proofErr w:type="spellStart"/>
      <w:r>
        <w:rPr>
          <w:rFonts w:ascii="Arial Narrow" w:eastAsia="Tahoma" w:hAnsi="Arial Narrow" w:cs="Tahoma"/>
          <w:bCs/>
          <w:sz w:val="24"/>
          <w:szCs w:val="24"/>
          <w:lang w:val="hu-HU"/>
        </w:rPr>
        <w:t>Political</w:t>
      </w:r>
      <w:proofErr w:type="spellEnd"/>
      <w:r>
        <w:rPr>
          <w:rFonts w:ascii="Arial Narrow" w:eastAsia="Tahoma" w:hAnsi="Arial Narrow" w:cs="Tahoma"/>
          <w:bCs/>
          <w:sz w:val="24"/>
          <w:szCs w:val="24"/>
          <w:lang w:val="hu-HU"/>
        </w:rPr>
        <w:t xml:space="preserve"> Capital </w:t>
      </w:r>
      <w:r w:rsidRPr="00704FBE">
        <w:rPr>
          <w:rFonts w:ascii="Arial Narrow" w:eastAsia="Tahoma" w:hAnsi="Arial Narrow" w:cs="Tahoma"/>
          <w:sz w:val="24"/>
          <w:szCs w:val="24"/>
          <w:lang w:val="hu-HU"/>
        </w:rPr>
        <w:t xml:space="preserve">azt is feltárta, hogy a magyar szélsőjobboldali és oroszbarát szubkultúra miként járult hozzá a magyar oltásellenes diskurzus és közönség radikalizálódásához, amelynek eredményeként az oltásellenes mozgalom </w:t>
      </w:r>
      <w:r w:rsidRPr="00E31345">
        <w:rPr>
          <w:rFonts w:ascii="Arial Narrow" w:eastAsia="Tahoma" w:hAnsi="Arial Narrow" w:cs="Tahoma"/>
          <w:bCs/>
          <w:sz w:val="24"/>
          <w:szCs w:val="24"/>
          <w:lang w:val="hu-HU"/>
        </w:rPr>
        <w:t xml:space="preserve">a COVID-19 világjárványhoz kapcsolódó </w:t>
      </w:r>
      <w:r w:rsidRPr="00704FBE">
        <w:rPr>
          <w:rFonts w:ascii="Arial Narrow" w:eastAsia="Tahoma" w:hAnsi="Arial Narrow" w:cs="Tahoma"/>
          <w:sz w:val="24"/>
          <w:szCs w:val="24"/>
          <w:lang w:val="hu-HU"/>
        </w:rPr>
        <w:t>Nyugat-ellenes</w:t>
      </w:r>
      <w:r>
        <w:rPr>
          <w:rFonts w:ascii="Arial Narrow" w:eastAsia="Tahoma" w:hAnsi="Arial Narrow" w:cs="Tahoma"/>
          <w:sz w:val="24"/>
          <w:szCs w:val="24"/>
          <w:lang w:val="hu-HU"/>
        </w:rPr>
        <w:t>, és különösen USA-ellenes</w:t>
      </w:r>
      <w:r w:rsidRPr="00704FBE">
        <w:rPr>
          <w:rFonts w:ascii="Arial Narrow" w:eastAsia="Tahoma" w:hAnsi="Arial Narrow" w:cs="Tahoma"/>
          <w:sz w:val="24"/>
          <w:szCs w:val="24"/>
          <w:lang w:val="hu-HU"/>
        </w:rPr>
        <w:t xml:space="preserve"> narratívák és összeesküvés-elméletek fogyasztójává és előállítójává válhatott</w:t>
      </w:r>
      <w:r w:rsidRPr="00E31345">
        <w:rPr>
          <w:rFonts w:ascii="Arial Narrow" w:eastAsia="Tahoma" w:hAnsi="Arial Narrow" w:cs="Tahoma"/>
          <w:bCs/>
          <w:sz w:val="24"/>
          <w:szCs w:val="24"/>
          <w:lang w:val="hu-HU"/>
        </w:rPr>
        <w:t>.</w:t>
      </w:r>
      <w:r w:rsidRPr="00E31345">
        <w:rPr>
          <w:rFonts w:ascii="Arial Narrow" w:eastAsia="Tahoma" w:hAnsi="Arial Narrow" w:cs="Tahoma"/>
          <w:color w:val="222222"/>
          <w:sz w:val="24"/>
          <w:szCs w:val="24"/>
          <w:vertAlign w:val="superscript"/>
          <w:lang w:val="hu-HU"/>
        </w:rPr>
        <w:footnoteReference w:id="313"/>
      </w:r>
    </w:p>
    <w:p w14:paraId="7B44973F" w14:textId="77777777" w:rsidR="00F45DA4" w:rsidRPr="00885E38" w:rsidRDefault="00F45DA4" w:rsidP="00F45DA4">
      <w:pPr>
        <w:spacing w:after="120"/>
        <w:jc w:val="both"/>
        <w:rPr>
          <w:rFonts w:ascii="Arial Narrow" w:eastAsia="Tahoma" w:hAnsi="Arial Narrow" w:cs="Tahoma"/>
          <w:b/>
          <w:sz w:val="24"/>
          <w:szCs w:val="24"/>
          <w:lang w:val="hu-HU"/>
        </w:rPr>
      </w:pPr>
      <w:r>
        <w:rPr>
          <w:rFonts w:ascii="Arial Narrow" w:eastAsia="Tahoma" w:hAnsi="Arial Narrow" w:cs="Tahoma"/>
          <w:b/>
          <w:sz w:val="24"/>
          <w:szCs w:val="24"/>
          <w:lang w:val="hu-HU"/>
        </w:rPr>
        <w:t>Nemcsak a</w:t>
      </w:r>
      <w:r w:rsidRPr="00436D60">
        <w:rPr>
          <w:rFonts w:ascii="Arial Narrow" w:eastAsia="Tahoma" w:hAnsi="Arial Narrow" w:cs="Tahoma"/>
          <w:b/>
          <w:sz w:val="24"/>
          <w:szCs w:val="24"/>
          <w:lang w:val="hu-HU"/>
        </w:rPr>
        <w:t xml:space="preserve">z orosz állami propaganda hatja </w:t>
      </w:r>
      <w:r>
        <w:rPr>
          <w:rFonts w:ascii="Arial Narrow" w:eastAsia="Tahoma" w:hAnsi="Arial Narrow" w:cs="Tahoma"/>
          <w:b/>
          <w:sz w:val="24"/>
          <w:szCs w:val="24"/>
          <w:lang w:val="hu-HU"/>
        </w:rPr>
        <w:t xml:space="preserve">át </w:t>
      </w:r>
      <w:r w:rsidRPr="00436D60">
        <w:rPr>
          <w:rFonts w:ascii="Arial Narrow" w:eastAsia="Tahoma" w:hAnsi="Arial Narrow" w:cs="Tahoma"/>
          <w:b/>
          <w:sz w:val="24"/>
          <w:szCs w:val="24"/>
          <w:lang w:val="hu-HU"/>
        </w:rPr>
        <w:t>a magyar közéletet</w:t>
      </w:r>
      <w:r>
        <w:rPr>
          <w:rFonts w:ascii="Arial Narrow" w:eastAsia="Tahoma" w:hAnsi="Arial Narrow" w:cs="Tahoma"/>
          <w:b/>
          <w:sz w:val="24"/>
          <w:szCs w:val="24"/>
          <w:lang w:val="hu-HU"/>
        </w:rPr>
        <w:t>,</w:t>
      </w:r>
      <w:r w:rsidRPr="00436D60">
        <w:rPr>
          <w:rFonts w:ascii="Arial Narrow" w:eastAsia="Tahoma" w:hAnsi="Arial Narrow" w:cs="Tahoma"/>
          <w:b/>
          <w:sz w:val="24"/>
          <w:szCs w:val="24"/>
          <w:lang w:val="hu-HU"/>
        </w:rPr>
        <w:t xml:space="preserve"> az orosz médi</w:t>
      </w:r>
      <w:r>
        <w:rPr>
          <w:rFonts w:ascii="Arial Narrow" w:eastAsia="Tahoma" w:hAnsi="Arial Narrow" w:cs="Tahoma"/>
          <w:b/>
          <w:sz w:val="24"/>
          <w:szCs w:val="24"/>
          <w:lang w:val="hu-HU"/>
        </w:rPr>
        <w:t xml:space="preserve">ában </w:t>
      </w:r>
      <w:r w:rsidRPr="00E31345">
        <w:rPr>
          <w:rFonts w:ascii="Arial Narrow" w:eastAsia="Tahoma" w:hAnsi="Arial Narrow" w:cs="Tahoma"/>
          <w:b/>
          <w:sz w:val="24"/>
          <w:szCs w:val="24"/>
          <w:lang w:val="hu-HU"/>
        </w:rPr>
        <w:t>gyakran használj</w:t>
      </w:r>
      <w:r>
        <w:rPr>
          <w:rFonts w:ascii="Arial Narrow" w:eastAsia="Tahoma" w:hAnsi="Arial Narrow" w:cs="Tahoma"/>
          <w:b/>
          <w:sz w:val="24"/>
          <w:szCs w:val="24"/>
          <w:lang w:val="hu-HU"/>
        </w:rPr>
        <w:t>ák</w:t>
      </w:r>
      <w:r w:rsidRPr="00E31345">
        <w:rPr>
          <w:rFonts w:ascii="Arial Narrow" w:eastAsia="Tahoma" w:hAnsi="Arial Narrow" w:cs="Tahoma"/>
          <w:b/>
          <w:sz w:val="24"/>
          <w:szCs w:val="24"/>
          <w:lang w:val="hu-HU"/>
        </w:rPr>
        <w:t xml:space="preserve"> Magyarország</w:t>
      </w:r>
      <w:r>
        <w:rPr>
          <w:rFonts w:ascii="Arial Narrow" w:eastAsia="Tahoma" w:hAnsi="Arial Narrow" w:cs="Tahoma"/>
          <w:b/>
          <w:sz w:val="24"/>
          <w:szCs w:val="24"/>
          <w:lang w:val="hu-HU"/>
        </w:rPr>
        <w:t xml:space="preserve"> példáját</w:t>
      </w:r>
      <w:r w:rsidRPr="00E31345">
        <w:rPr>
          <w:rFonts w:ascii="Arial Narrow" w:eastAsia="Tahoma" w:hAnsi="Arial Narrow" w:cs="Tahoma"/>
          <w:b/>
          <w:sz w:val="24"/>
          <w:szCs w:val="24"/>
          <w:lang w:val="hu-HU"/>
        </w:rPr>
        <w:t xml:space="preserve"> Moszkva eszközeként</w:t>
      </w:r>
      <w:r>
        <w:rPr>
          <w:rFonts w:ascii="Arial Narrow" w:eastAsia="Tahoma" w:hAnsi="Arial Narrow" w:cs="Tahoma"/>
          <w:b/>
          <w:sz w:val="24"/>
          <w:szCs w:val="24"/>
          <w:lang w:val="hu-HU"/>
        </w:rPr>
        <w:t xml:space="preserve">. </w:t>
      </w:r>
      <w:r w:rsidRPr="00E31345">
        <w:rPr>
          <w:rFonts w:ascii="Arial Narrow" w:eastAsia="Tahoma" w:hAnsi="Arial Narrow" w:cs="Tahoma"/>
          <w:sz w:val="24"/>
          <w:szCs w:val="24"/>
          <w:lang w:val="hu-HU"/>
        </w:rPr>
        <w:t>A</w:t>
      </w:r>
      <w:r>
        <w:rPr>
          <w:rFonts w:ascii="Arial Narrow" w:eastAsia="Tahoma" w:hAnsi="Arial Narrow" w:cs="Tahoma"/>
          <w:sz w:val="24"/>
          <w:szCs w:val="24"/>
          <w:lang w:val="hu-HU"/>
        </w:rPr>
        <w:t>z orosz média részletesen beszámol</w:t>
      </w:r>
      <w:r w:rsidRPr="00E31345">
        <w:rPr>
          <w:rFonts w:ascii="Arial Narrow" w:eastAsia="Tahoma" w:hAnsi="Arial Narrow" w:cs="Tahoma"/>
          <w:sz w:val="24"/>
          <w:szCs w:val="24"/>
          <w:lang w:val="hu-HU"/>
        </w:rPr>
        <w:t xml:space="preserve"> </w:t>
      </w:r>
      <w:r>
        <w:rPr>
          <w:rFonts w:ascii="Arial Narrow" w:eastAsia="Tahoma" w:hAnsi="Arial Narrow" w:cs="Tahoma"/>
          <w:sz w:val="24"/>
          <w:szCs w:val="24"/>
          <w:lang w:val="hu-HU"/>
        </w:rPr>
        <w:t xml:space="preserve">a </w:t>
      </w:r>
      <w:r w:rsidRPr="00E31345">
        <w:rPr>
          <w:rFonts w:ascii="Arial Narrow" w:eastAsia="Tahoma" w:hAnsi="Arial Narrow" w:cs="Tahoma"/>
          <w:sz w:val="24"/>
          <w:szCs w:val="24"/>
          <w:lang w:val="hu-HU"/>
        </w:rPr>
        <w:t xml:space="preserve">magyar kormány </w:t>
      </w:r>
      <w:r>
        <w:rPr>
          <w:rFonts w:ascii="Arial Narrow" w:eastAsia="Tahoma" w:hAnsi="Arial Narrow" w:cs="Tahoma"/>
          <w:sz w:val="24"/>
          <w:szCs w:val="24"/>
          <w:lang w:val="hu-HU"/>
        </w:rPr>
        <w:t xml:space="preserve">és az </w:t>
      </w:r>
      <w:r w:rsidRPr="00E31345">
        <w:rPr>
          <w:rFonts w:ascii="Arial Narrow" w:eastAsia="Tahoma" w:hAnsi="Arial Narrow" w:cs="Tahoma"/>
          <w:sz w:val="24"/>
          <w:szCs w:val="24"/>
          <w:lang w:val="hu-HU"/>
        </w:rPr>
        <w:t>E</w:t>
      </w:r>
      <w:r>
        <w:rPr>
          <w:rFonts w:ascii="Arial Narrow" w:eastAsia="Tahoma" w:hAnsi="Arial Narrow" w:cs="Tahoma"/>
          <w:sz w:val="24"/>
          <w:szCs w:val="24"/>
          <w:lang w:val="hu-HU"/>
        </w:rPr>
        <w:t>U konfliktusairól, azzal a céllal</w:t>
      </w:r>
      <w:r w:rsidRPr="00E31345">
        <w:rPr>
          <w:rFonts w:ascii="Arial Narrow" w:eastAsia="Tahoma" w:hAnsi="Arial Narrow" w:cs="Tahoma"/>
          <w:sz w:val="24"/>
          <w:szCs w:val="24"/>
          <w:lang w:val="hu-HU"/>
        </w:rPr>
        <w:t xml:space="preserve">, </w:t>
      </w:r>
      <w:r>
        <w:rPr>
          <w:rFonts w:ascii="Arial Narrow" w:eastAsia="Tahoma" w:hAnsi="Arial Narrow" w:cs="Tahoma"/>
          <w:sz w:val="24"/>
          <w:szCs w:val="24"/>
          <w:lang w:val="hu-HU"/>
        </w:rPr>
        <w:t>hogy erősítsék a</w:t>
      </w:r>
      <w:r w:rsidRPr="00E31345">
        <w:rPr>
          <w:rFonts w:ascii="Arial Narrow" w:eastAsia="Tahoma" w:hAnsi="Arial Narrow" w:cs="Tahoma"/>
          <w:sz w:val="24"/>
          <w:szCs w:val="24"/>
          <w:lang w:val="hu-HU"/>
        </w:rPr>
        <w:t xml:space="preserve"> Kreml</w:t>
      </w:r>
      <w:r>
        <w:rPr>
          <w:rFonts w:ascii="Arial Narrow" w:eastAsia="Tahoma" w:hAnsi="Arial Narrow" w:cs="Tahoma"/>
          <w:sz w:val="24"/>
          <w:szCs w:val="24"/>
          <w:lang w:val="hu-HU"/>
        </w:rPr>
        <w:t xml:space="preserve"> narratíváját, amely </w:t>
      </w:r>
      <w:r w:rsidRPr="00E31345">
        <w:rPr>
          <w:rFonts w:ascii="Arial Narrow" w:eastAsia="Tahoma" w:hAnsi="Arial Narrow" w:cs="Tahoma"/>
          <w:sz w:val="24"/>
          <w:szCs w:val="24"/>
          <w:lang w:val="hu-HU"/>
        </w:rPr>
        <w:t>megosztott</w:t>
      </w:r>
      <w:r>
        <w:rPr>
          <w:rFonts w:ascii="Arial Narrow" w:eastAsia="Tahoma" w:hAnsi="Arial Narrow" w:cs="Tahoma"/>
          <w:sz w:val="24"/>
          <w:szCs w:val="24"/>
          <w:lang w:val="hu-HU"/>
        </w:rPr>
        <w:t>nak</w:t>
      </w:r>
      <w:r w:rsidRPr="00E31345">
        <w:rPr>
          <w:rFonts w:ascii="Arial Narrow" w:eastAsia="Tahoma" w:hAnsi="Arial Narrow" w:cs="Tahoma"/>
          <w:sz w:val="24"/>
          <w:szCs w:val="24"/>
          <w:lang w:val="hu-HU"/>
        </w:rPr>
        <w:t xml:space="preserve"> és tehetetlen</w:t>
      </w:r>
      <w:r>
        <w:rPr>
          <w:rFonts w:ascii="Arial Narrow" w:eastAsia="Tahoma" w:hAnsi="Arial Narrow" w:cs="Tahoma"/>
          <w:sz w:val="24"/>
          <w:szCs w:val="24"/>
          <w:lang w:val="hu-HU"/>
        </w:rPr>
        <w:t>nek állítja be</w:t>
      </w:r>
      <w:r w:rsidRPr="00E31345">
        <w:rPr>
          <w:rFonts w:ascii="Arial Narrow" w:eastAsia="Tahoma" w:hAnsi="Arial Narrow" w:cs="Tahoma"/>
          <w:sz w:val="24"/>
          <w:szCs w:val="24"/>
          <w:lang w:val="hu-HU"/>
        </w:rPr>
        <w:t xml:space="preserve"> Európá</w:t>
      </w:r>
      <w:r>
        <w:rPr>
          <w:rFonts w:ascii="Arial Narrow" w:eastAsia="Tahoma" w:hAnsi="Arial Narrow" w:cs="Tahoma"/>
          <w:sz w:val="24"/>
          <w:szCs w:val="24"/>
          <w:lang w:val="hu-HU"/>
        </w:rPr>
        <w:t xml:space="preserve">t. </w:t>
      </w:r>
      <w:r w:rsidRPr="00E31345">
        <w:rPr>
          <w:rFonts w:ascii="Arial Narrow" w:eastAsia="Tahoma" w:hAnsi="Arial Narrow" w:cs="Tahoma"/>
          <w:sz w:val="24"/>
          <w:szCs w:val="24"/>
          <w:lang w:val="hu-HU"/>
        </w:rPr>
        <w:t xml:space="preserve">Ebben a kontextusban Magyarország </w:t>
      </w:r>
      <w:proofErr w:type="gramStart"/>
      <w:r w:rsidRPr="00E31345">
        <w:rPr>
          <w:rFonts w:ascii="Arial Narrow" w:eastAsia="Tahoma" w:hAnsi="Arial Narrow" w:cs="Tahoma"/>
          <w:sz w:val="24"/>
          <w:szCs w:val="24"/>
          <w:lang w:val="hu-HU"/>
        </w:rPr>
        <w:t>gyakran</w:t>
      </w:r>
      <w:proofErr w:type="gramEnd"/>
      <w:r w:rsidRPr="00E31345">
        <w:rPr>
          <w:rFonts w:ascii="Arial Narrow" w:eastAsia="Tahoma" w:hAnsi="Arial Narrow" w:cs="Tahoma"/>
          <w:sz w:val="24"/>
          <w:szCs w:val="24"/>
          <w:lang w:val="hu-HU"/>
        </w:rPr>
        <w:t xml:space="preserve"> mint Moszkva eszköze jelenik meg</w:t>
      </w:r>
      <w:r>
        <w:rPr>
          <w:rFonts w:ascii="Arial Narrow" w:eastAsia="Tahoma" w:hAnsi="Arial Narrow" w:cs="Tahoma"/>
          <w:sz w:val="24"/>
          <w:szCs w:val="24"/>
          <w:lang w:val="hu-HU"/>
        </w:rPr>
        <w:t>. Á</w:t>
      </w:r>
      <w:r w:rsidRPr="00436D60">
        <w:rPr>
          <w:rFonts w:ascii="Arial Narrow" w:eastAsia="Tahoma" w:hAnsi="Arial Narrow" w:cs="Tahoma"/>
          <w:sz w:val="24"/>
          <w:szCs w:val="24"/>
          <w:lang w:val="hu-HU"/>
        </w:rPr>
        <w:t>rulkodó</w:t>
      </w:r>
      <w:r>
        <w:rPr>
          <w:rFonts w:ascii="Arial Narrow" w:eastAsia="Tahoma" w:hAnsi="Arial Narrow" w:cs="Tahoma"/>
          <w:sz w:val="24"/>
          <w:szCs w:val="24"/>
          <w:lang w:val="hu-HU"/>
        </w:rPr>
        <w:t xml:space="preserve"> ezzel kapcsolatban, ahogy</w:t>
      </w:r>
      <w:r w:rsidRPr="00436D60">
        <w:rPr>
          <w:rFonts w:ascii="Arial Narrow" w:eastAsia="Tahoma" w:hAnsi="Arial Narrow" w:cs="Tahoma"/>
          <w:sz w:val="24"/>
          <w:szCs w:val="24"/>
          <w:lang w:val="hu-HU"/>
        </w:rPr>
        <w:t xml:space="preserve"> a Szputnyik egyik cikke</w:t>
      </w:r>
      <w:r>
        <w:rPr>
          <w:rFonts w:ascii="Arial Narrow" w:eastAsia="Tahoma" w:hAnsi="Arial Narrow" w:cs="Tahoma"/>
          <w:sz w:val="24"/>
          <w:szCs w:val="24"/>
          <w:lang w:val="hu-HU"/>
        </w:rPr>
        <w:t xml:space="preserve"> fogalmazott</w:t>
      </w:r>
      <w:r w:rsidRPr="00436D60">
        <w:rPr>
          <w:rFonts w:ascii="Arial Narrow" w:eastAsia="Tahoma" w:hAnsi="Arial Narrow" w:cs="Tahoma"/>
          <w:sz w:val="24"/>
          <w:szCs w:val="24"/>
          <w:lang w:val="hu-HU"/>
        </w:rPr>
        <w:t xml:space="preserve">: </w:t>
      </w:r>
      <w:r w:rsidRPr="009248F4">
        <w:rPr>
          <w:rFonts w:ascii="Arial Narrow" w:eastAsia="Tahoma" w:hAnsi="Arial Narrow" w:cs="Tahoma"/>
          <w:i/>
          <w:iCs/>
          <w:sz w:val="24"/>
          <w:szCs w:val="24"/>
          <w:lang w:val="hu-HU"/>
        </w:rPr>
        <w:t>„Oroszország arra készül, hogy Magyarországot faltörő kosnak használja a korlátozó intézkedésekkel szemben”.</w:t>
      </w:r>
      <w:r>
        <w:rPr>
          <w:rFonts w:ascii="Arial Narrow" w:eastAsia="Tahoma" w:hAnsi="Arial Narrow" w:cs="Tahoma"/>
          <w:sz w:val="24"/>
          <w:szCs w:val="24"/>
          <w:lang w:val="hu-HU"/>
        </w:rPr>
        <w:t xml:space="preserve"> </w:t>
      </w:r>
      <w:r w:rsidRPr="00E31345">
        <w:rPr>
          <w:rFonts w:ascii="Arial Narrow" w:eastAsia="Tahoma" w:hAnsi="Arial Narrow" w:cs="Tahoma"/>
          <w:sz w:val="24"/>
          <w:szCs w:val="24"/>
          <w:lang w:val="hu-HU"/>
        </w:rPr>
        <w:t xml:space="preserve">A vizsgált, </w:t>
      </w:r>
      <w:r>
        <w:rPr>
          <w:rFonts w:ascii="Arial Narrow" w:eastAsia="Tahoma" w:hAnsi="Arial Narrow" w:cs="Tahoma"/>
          <w:sz w:val="24"/>
          <w:szCs w:val="24"/>
          <w:lang w:val="hu-HU"/>
        </w:rPr>
        <w:t xml:space="preserve">a </w:t>
      </w:r>
      <w:r w:rsidRPr="00E31345">
        <w:rPr>
          <w:rFonts w:ascii="Arial Narrow" w:eastAsia="Tahoma" w:hAnsi="Arial Narrow" w:cs="Tahoma"/>
          <w:sz w:val="24"/>
          <w:szCs w:val="24"/>
          <w:lang w:val="hu-HU"/>
        </w:rPr>
        <w:t>Kreml által támogatott sajtóorgánumok Magyarországot a „hagyományo</w:t>
      </w:r>
      <w:r>
        <w:rPr>
          <w:rFonts w:ascii="Arial Narrow" w:eastAsia="Tahoma" w:hAnsi="Arial Narrow" w:cs="Tahoma"/>
          <w:sz w:val="24"/>
          <w:szCs w:val="24"/>
          <w:lang w:val="hu-HU"/>
        </w:rPr>
        <w:t>s értékeken</w:t>
      </w:r>
      <w:r w:rsidRPr="00E31345">
        <w:rPr>
          <w:rFonts w:ascii="Arial Narrow" w:eastAsia="Tahoma" w:hAnsi="Arial Narrow" w:cs="Tahoma"/>
          <w:sz w:val="24"/>
          <w:szCs w:val="24"/>
          <w:lang w:val="hu-HU"/>
        </w:rPr>
        <w:t xml:space="preserve"> alapuló” Európa védelmezőjeként mutatják be. Az orosz média rendszeresen </w:t>
      </w:r>
      <w:r>
        <w:rPr>
          <w:rFonts w:ascii="Arial Narrow" w:eastAsia="Tahoma" w:hAnsi="Arial Narrow" w:cs="Tahoma"/>
          <w:sz w:val="24"/>
          <w:szCs w:val="24"/>
          <w:lang w:val="hu-HU"/>
        </w:rPr>
        <w:t>be</w:t>
      </w:r>
      <w:r w:rsidRPr="00E31345">
        <w:rPr>
          <w:rFonts w:ascii="Arial Narrow" w:eastAsia="Tahoma" w:hAnsi="Arial Narrow" w:cs="Tahoma"/>
          <w:sz w:val="24"/>
          <w:szCs w:val="24"/>
          <w:lang w:val="hu-HU"/>
        </w:rPr>
        <w:t xml:space="preserve">mutatja a magyar kormány intézkedéseit érő nyugati kritikákat, majd megvédi a magyar kormánynak a hagyományos családmodellt támogató álláspontját. Ezekben az anyagokban </w:t>
      </w:r>
      <w:proofErr w:type="gramStart"/>
      <w:r w:rsidRPr="00E31345">
        <w:rPr>
          <w:rFonts w:ascii="Arial Narrow" w:eastAsia="Tahoma" w:hAnsi="Arial Narrow" w:cs="Tahoma"/>
          <w:sz w:val="24"/>
          <w:szCs w:val="24"/>
          <w:lang w:val="hu-HU"/>
        </w:rPr>
        <w:t>Magyarországot</w:t>
      </w:r>
      <w:proofErr w:type="gramEnd"/>
      <w:r>
        <w:rPr>
          <w:rFonts w:ascii="Arial Narrow" w:eastAsia="Tahoma" w:hAnsi="Arial Narrow" w:cs="Tahoma"/>
          <w:sz w:val="24"/>
          <w:szCs w:val="24"/>
          <w:lang w:val="hu-HU"/>
        </w:rPr>
        <w:t xml:space="preserve"> </w:t>
      </w:r>
      <w:r w:rsidRPr="00E31345">
        <w:rPr>
          <w:rFonts w:ascii="Arial Narrow" w:eastAsia="Tahoma" w:hAnsi="Arial Narrow" w:cs="Tahoma"/>
          <w:sz w:val="24"/>
          <w:szCs w:val="24"/>
          <w:lang w:val="hu-HU"/>
        </w:rPr>
        <w:t xml:space="preserve">mint az orosz példa követőjét </w:t>
      </w:r>
      <w:r>
        <w:rPr>
          <w:rFonts w:ascii="Arial Narrow" w:eastAsia="Tahoma" w:hAnsi="Arial Narrow" w:cs="Tahoma"/>
          <w:sz w:val="24"/>
          <w:szCs w:val="24"/>
          <w:lang w:val="hu-HU"/>
        </w:rPr>
        <w:t xml:space="preserve">dicsérik. Emlékeztetőül: </w:t>
      </w:r>
      <w:r w:rsidRPr="00436D60">
        <w:rPr>
          <w:rFonts w:ascii="Arial Narrow" w:eastAsia="Tahoma" w:hAnsi="Arial Narrow" w:cs="Tahoma"/>
          <w:sz w:val="24"/>
          <w:szCs w:val="24"/>
          <w:lang w:val="hu-HU"/>
        </w:rPr>
        <w:t>a magyar Országgyűlés több alkalommal hozott az orosz törvényekhez hasonló, alapvető jogokat korlátozó törvényeket</w:t>
      </w:r>
      <w:r>
        <w:rPr>
          <w:rFonts w:ascii="Arial Narrow" w:eastAsia="Tahoma" w:hAnsi="Arial Narrow" w:cs="Tahoma"/>
          <w:sz w:val="24"/>
          <w:szCs w:val="24"/>
          <w:lang w:val="hu-HU"/>
        </w:rPr>
        <w:t>. A</w:t>
      </w:r>
      <w:r w:rsidRPr="00436D60">
        <w:rPr>
          <w:rFonts w:ascii="Arial Narrow" w:eastAsia="Tahoma" w:hAnsi="Arial Narrow" w:cs="Tahoma"/>
          <w:sz w:val="24"/>
          <w:szCs w:val="24"/>
          <w:lang w:val="hu-HU"/>
        </w:rPr>
        <w:t xml:space="preserve"> 2017-es civilellenes törvény több ponto</w:t>
      </w:r>
      <w:r>
        <w:rPr>
          <w:rFonts w:ascii="Arial Narrow" w:eastAsia="Tahoma" w:hAnsi="Arial Narrow" w:cs="Tahoma"/>
          <w:sz w:val="24"/>
          <w:szCs w:val="24"/>
          <w:lang w:val="hu-HU"/>
        </w:rPr>
        <w:t>n</w:t>
      </w:r>
      <w:r w:rsidRPr="00436D60">
        <w:rPr>
          <w:rFonts w:ascii="Arial Narrow" w:eastAsia="Tahoma" w:hAnsi="Arial Narrow" w:cs="Tahoma"/>
          <w:sz w:val="24"/>
          <w:szCs w:val="24"/>
          <w:lang w:val="hu-HU"/>
        </w:rPr>
        <w:t xml:space="preserve"> azonos volt orosz megfelelőjével, az LMBTQ</w:t>
      </w:r>
      <w:r>
        <w:rPr>
          <w:rFonts w:ascii="Arial Narrow" w:eastAsia="Tahoma" w:hAnsi="Arial Narrow" w:cs="Tahoma"/>
          <w:sz w:val="24"/>
          <w:szCs w:val="24"/>
          <w:lang w:val="hu-HU"/>
        </w:rPr>
        <w:t xml:space="preserve"> embereket</w:t>
      </w:r>
      <w:r w:rsidRPr="00436D60">
        <w:rPr>
          <w:rFonts w:ascii="Arial Narrow" w:eastAsia="Tahoma" w:hAnsi="Arial Narrow" w:cs="Tahoma"/>
          <w:sz w:val="24"/>
          <w:szCs w:val="24"/>
          <w:lang w:val="hu-HU"/>
        </w:rPr>
        <w:t xml:space="preserve"> támadó ún. „gyermekvédelmi törvény” </w:t>
      </w:r>
      <w:r>
        <w:rPr>
          <w:rFonts w:ascii="Arial Narrow" w:eastAsia="Tahoma" w:hAnsi="Arial Narrow" w:cs="Tahoma"/>
          <w:sz w:val="24"/>
          <w:szCs w:val="24"/>
          <w:lang w:val="hu-HU"/>
        </w:rPr>
        <w:t xml:space="preserve">pedig </w:t>
      </w:r>
      <w:r w:rsidRPr="00436D60">
        <w:rPr>
          <w:rFonts w:ascii="Arial Narrow" w:eastAsia="Tahoma" w:hAnsi="Arial Narrow" w:cs="Tahoma"/>
          <w:sz w:val="24"/>
          <w:szCs w:val="24"/>
          <w:lang w:val="hu-HU"/>
        </w:rPr>
        <w:t>még orosz elődjénél is szigorúbb.</w:t>
      </w:r>
      <w:r w:rsidRPr="00436D60">
        <w:rPr>
          <w:rFonts w:ascii="Arial Narrow" w:eastAsia="Tahoma" w:hAnsi="Arial Narrow" w:cs="Tahoma"/>
          <w:sz w:val="24"/>
          <w:szCs w:val="24"/>
          <w:vertAlign w:val="superscript"/>
          <w:lang w:val="hu-HU"/>
        </w:rPr>
        <w:footnoteReference w:id="314"/>
      </w:r>
    </w:p>
    <w:p w14:paraId="057EBE4F" w14:textId="336DE394" w:rsidR="00181958" w:rsidRDefault="00181958">
      <w:pPr>
        <w:rPr>
          <w:rFonts w:ascii="Arial Narrow" w:eastAsia="Tahoma" w:hAnsi="Arial Narrow" w:cs="Tahoma"/>
          <w:sz w:val="24"/>
          <w:szCs w:val="24"/>
          <w:lang w:val="hu-HU"/>
        </w:rPr>
      </w:pPr>
      <w:r>
        <w:rPr>
          <w:rFonts w:ascii="Arial Narrow" w:eastAsia="Tahoma" w:hAnsi="Arial Narrow" w:cs="Tahoma"/>
          <w:sz w:val="24"/>
          <w:szCs w:val="24"/>
          <w:lang w:val="hu-HU"/>
        </w:rPr>
        <w:br w:type="page"/>
      </w:r>
    </w:p>
    <w:p w14:paraId="45AC3414" w14:textId="77777777" w:rsidR="00F50573" w:rsidRDefault="00F50573" w:rsidP="003F3959">
      <w:r>
        <w:rPr>
          <w:noProof/>
        </w:rPr>
        <w:lastRenderedPageBreak/>
        <w:drawing>
          <wp:anchor distT="0" distB="0" distL="114300" distR="114300" simplePos="0" relativeHeight="251692032" behindDoc="1" locked="0" layoutInCell="1" allowOverlap="1" wp14:anchorId="7613001A" wp14:editId="51F7D2EA">
            <wp:simplePos x="0" y="0"/>
            <wp:positionH relativeFrom="column">
              <wp:posOffset>3819525</wp:posOffset>
            </wp:positionH>
            <wp:positionV relativeFrom="paragraph">
              <wp:posOffset>9525</wp:posOffset>
            </wp:positionV>
            <wp:extent cx="1560195" cy="598805"/>
            <wp:effectExtent l="0" t="0" r="1905" b="0"/>
            <wp:wrapTight wrapText="bothSides">
              <wp:wrapPolygon edited="0">
                <wp:start x="1846" y="0"/>
                <wp:lineTo x="0" y="3436"/>
                <wp:lineTo x="0" y="17179"/>
                <wp:lineTo x="1846" y="20615"/>
                <wp:lineTo x="6066" y="20615"/>
                <wp:lineTo x="21363" y="18554"/>
                <wp:lineTo x="21363" y="13743"/>
                <wp:lineTo x="20044" y="10995"/>
                <wp:lineTo x="20571" y="4123"/>
                <wp:lineTo x="18462" y="2062"/>
                <wp:lineTo x="6066" y="0"/>
                <wp:lineTo x="1846" y="0"/>
              </wp:wrapPolygon>
            </wp:wrapTight>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0195" cy="598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2B634362" wp14:editId="1A1CE16B">
            <wp:simplePos x="0" y="0"/>
            <wp:positionH relativeFrom="column">
              <wp:posOffset>99060</wp:posOffset>
            </wp:positionH>
            <wp:positionV relativeFrom="paragraph">
              <wp:posOffset>0</wp:posOffset>
            </wp:positionV>
            <wp:extent cx="1402715" cy="593725"/>
            <wp:effectExtent l="0" t="0" r="6985" b="0"/>
            <wp:wrapTight wrapText="bothSides">
              <wp:wrapPolygon edited="0">
                <wp:start x="0" y="0"/>
                <wp:lineTo x="0" y="20791"/>
                <wp:lineTo x="21414" y="20791"/>
                <wp:lineTo x="21414" y="0"/>
                <wp:lineTo x="0" y="0"/>
              </wp:wrapPolygon>
            </wp:wrapTight>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2715"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14:anchorId="61007F0A" wp14:editId="6B16932C">
            <wp:simplePos x="0" y="0"/>
            <wp:positionH relativeFrom="column">
              <wp:posOffset>1688465</wp:posOffset>
            </wp:positionH>
            <wp:positionV relativeFrom="paragraph">
              <wp:posOffset>5080</wp:posOffset>
            </wp:positionV>
            <wp:extent cx="1933575" cy="594171"/>
            <wp:effectExtent l="0" t="0" r="0" b="0"/>
            <wp:wrapTight wrapText="bothSides">
              <wp:wrapPolygon edited="0">
                <wp:start x="0" y="0"/>
                <wp:lineTo x="0" y="20791"/>
                <wp:lineTo x="21281" y="20791"/>
                <wp:lineTo x="21281" y="0"/>
                <wp:lineTo x="0" y="0"/>
              </wp:wrapPolygon>
            </wp:wrapTight>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3575" cy="594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6C857" w14:textId="3B76B4E5" w:rsidR="00F50573" w:rsidRDefault="00F50573" w:rsidP="003F3959"/>
    <w:p w14:paraId="540695FF" w14:textId="105D699E" w:rsidR="003F3959" w:rsidRDefault="003F3959" w:rsidP="003F3959"/>
    <w:p w14:paraId="6AA9898B" w14:textId="554F32E9" w:rsidR="003F3959" w:rsidRDefault="003F3959" w:rsidP="003F3959"/>
    <w:p w14:paraId="5A60F3A7" w14:textId="77777777" w:rsidR="003F3959" w:rsidRDefault="003F3959" w:rsidP="003F3959"/>
    <w:p w14:paraId="6E50B314" w14:textId="77777777" w:rsidR="00F50573" w:rsidRPr="002220F5" w:rsidRDefault="00F50573" w:rsidP="00F50573">
      <w:pPr>
        <w:pStyle w:val="Cmsor2"/>
        <w:rPr>
          <w:rFonts w:ascii="Arial Narrow" w:hAnsi="Arial Narrow"/>
          <w:b/>
          <w:bCs/>
          <w:color w:val="FFFFFF" w:themeColor="background1"/>
        </w:rPr>
      </w:pPr>
      <w:bookmarkStart w:id="35" w:name="_Toc108580943"/>
      <w:r w:rsidRPr="002220F5">
        <w:rPr>
          <w:rFonts w:ascii="Arial Narrow" w:hAnsi="Arial Narrow"/>
          <w:b/>
          <w:bCs/>
          <w:noProof/>
          <w:color w:val="FFFFFF" w:themeColor="background1"/>
        </w:rPr>
        <mc:AlternateContent>
          <mc:Choice Requires="wps">
            <w:drawing>
              <wp:anchor distT="0" distB="0" distL="114300" distR="114300" simplePos="0" relativeHeight="251688960" behindDoc="1" locked="0" layoutInCell="1" allowOverlap="1" wp14:anchorId="5C18F871" wp14:editId="3F489716">
                <wp:simplePos x="0" y="0"/>
                <wp:positionH relativeFrom="column">
                  <wp:posOffset>-47370</wp:posOffset>
                </wp:positionH>
                <wp:positionV relativeFrom="paragraph">
                  <wp:posOffset>221368</wp:posOffset>
                </wp:positionV>
                <wp:extent cx="5653378" cy="580445"/>
                <wp:effectExtent l="0" t="0" r="5080" b="0"/>
                <wp:wrapNone/>
                <wp:docPr id="19" name="Téglalap 19"/>
                <wp:cNvGraphicFramePr/>
                <a:graphic xmlns:a="http://schemas.openxmlformats.org/drawingml/2006/main">
                  <a:graphicData uri="http://schemas.microsoft.com/office/word/2010/wordprocessingShape">
                    <wps:wsp>
                      <wps:cNvSpPr/>
                      <wps:spPr>
                        <a:xfrm>
                          <a:off x="0" y="0"/>
                          <a:ext cx="5653378" cy="580445"/>
                        </a:xfrm>
                        <a:prstGeom prst="rect">
                          <a:avLst/>
                        </a:prstGeom>
                        <a:solidFill>
                          <a:srgbClr val="FF765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60BC1" id="Téglalap 19" o:spid="_x0000_s1026" style="position:absolute;margin-left:-3.75pt;margin-top:17.45pt;width:445.15pt;height:45.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" fillcolor="#ff765b" stroked="f"/>
            </w:pict>
          </mc:Fallback>
        </mc:AlternateContent>
      </w:r>
      <w:r w:rsidRPr="002220F5">
        <w:rPr>
          <w:rFonts w:ascii="Arial Narrow" w:hAnsi="Arial Narrow"/>
          <w:b/>
          <w:bCs/>
          <w:color w:val="FFFFFF" w:themeColor="background1"/>
        </w:rPr>
        <w:t>IV.</w:t>
      </w:r>
      <w:r>
        <w:rPr>
          <w:rFonts w:ascii="Arial Narrow" w:hAnsi="Arial Narrow"/>
          <w:b/>
          <w:bCs/>
          <w:color w:val="FFFFFF" w:themeColor="background1"/>
        </w:rPr>
        <w:t xml:space="preserve"> </w:t>
      </w:r>
      <w:r w:rsidRPr="000E3ECE">
        <w:rPr>
          <w:rFonts w:ascii="Arial Narrow" w:hAnsi="Arial Narrow"/>
          <w:b/>
          <w:bCs/>
          <w:color w:val="FFFFFF" w:themeColor="background1"/>
        </w:rPr>
        <w:t>A fékek és ellensúlyok rendszerével kapcsolatos egyéb intézményi kérdések</w:t>
      </w:r>
      <w:bookmarkEnd w:id="35"/>
    </w:p>
    <w:p w14:paraId="28F301AD" w14:textId="77777777" w:rsidR="00F50573" w:rsidRPr="00E43D13" w:rsidRDefault="00F50573" w:rsidP="00F50573">
      <w:pPr>
        <w:pStyle w:val="Cmsor3"/>
        <w:rPr>
          <w:rFonts w:ascii="Arial Narrow" w:hAnsi="Arial Narrow"/>
          <w:b/>
          <w:bCs/>
          <w:color w:val="FFFFFF" w:themeColor="background1"/>
          <w:lang w:val="en-GB"/>
        </w:rPr>
      </w:pPr>
      <w:bookmarkStart w:id="36" w:name="_Toc94011174"/>
      <w:bookmarkStart w:id="37" w:name="_Toc94011434"/>
      <w:bookmarkStart w:id="38" w:name="_Toc108580944"/>
      <w:r w:rsidRPr="00E43D13">
        <w:rPr>
          <w:rFonts w:ascii="Arial Narrow" w:hAnsi="Arial Narrow"/>
          <w:b/>
          <w:bCs/>
          <w:noProof/>
          <w:color w:val="FFFFFF" w:themeColor="background1"/>
        </w:rPr>
        <mc:AlternateContent>
          <mc:Choice Requires="wps">
            <w:drawing>
              <wp:anchor distT="0" distB="0" distL="114300" distR="114300" simplePos="0" relativeHeight="251689984" behindDoc="1" locked="0" layoutInCell="1" allowOverlap="1" wp14:anchorId="29ECFF46" wp14:editId="0409EF2F">
                <wp:simplePos x="0" y="0"/>
                <wp:positionH relativeFrom="column">
                  <wp:posOffset>-64799</wp:posOffset>
                </wp:positionH>
                <wp:positionV relativeFrom="paragraph">
                  <wp:posOffset>87885</wp:posOffset>
                </wp:positionV>
                <wp:extent cx="3420000" cy="289677"/>
                <wp:effectExtent l="0" t="0" r="9525" b="0"/>
                <wp:wrapNone/>
                <wp:docPr id="32" name="Téglalap 32"/>
                <wp:cNvGraphicFramePr/>
                <a:graphic xmlns:a="http://schemas.openxmlformats.org/drawingml/2006/main">
                  <a:graphicData uri="http://schemas.microsoft.com/office/word/2010/wordprocessingShape">
                    <wps:wsp>
                      <wps:cNvSpPr/>
                      <wps:spPr>
                        <a:xfrm>
                          <a:off x="0" y="0"/>
                          <a:ext cx="3420000" cy="289677"/>
                        </a:xfrm>
                        <a:prstGeom prst="rect">
                          <a:avLst/>
                        </a:prstGeom>
                        <a:solidFill>
                          <a:srgbClr val="4B8A9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144058" id="Téglalap 32" o:spid="_x0000_s1026" style="position:absolute;margin-left:-5.1pt;margin-top:6.9pt;width:269.3pt;height:22.8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" fillcolor="#4b8a93" stroked="f"/>
            </w:pict>
          </mc:Fallback>
        </mc:AlternateContent>
      </w:r>
      <w:r w:rsidRPr="00E43D13">
        <w:rPr>
          <w:rFonts w:ascii="Arial Narrow" w:hAnsi="Arial Narrow"/>
          <w:b/>
          <w:bCs/>
          <w:color w:val="FFFFFF" w:themeColor="background1"/>
          <w:lang w:val="en-GB"/>
        </w:rPr>
        <w:t xml:space="preserve">A. </w:t>
      </w:r>
      <w:r w:rsidRPr="000E3ECE">
        <w:rPr>
          <w:rFonts w:ascii="Arial Narrow" w:hAnsi="Arial Narrow"/>
          <w:b/>
          <w:bCs/>
          <w:color w:val="FFFFFF" w:themeColor="background1"/>
          <w:lang w:val="hu-HU"/>
        </w:rPr>
        <w:t>A jogszabályok előkészítése és elfogadása</w:t>
      </w:r>
      <w:bookmarkEnd w:id="36"/>
      <w:bookmarkEnd w:id="37"/>
      <w:bookmarkEnd w:id="38"/>
    </w:p>
    <w:p w14:paraId="0D94039F" w14:textId="77777777" w:rsidR="00F50573" w:rsidRPr="00575FC9" w:rsidRDefault="00F50573" w:rsidP="00F50573">
      <w:pPr>
        <w:spacing w:before="240" w:after="360"/>
        <w:jc w:val="both"/>
        <w:rPr>
          <w:rFonts w:ascii="Arial Narrow" w:eastAsia="Tahoma" w:hAnsi="Arial Narrow" w:cs="Tahoma"/>
          <w:b/>
          <w:bCs/>
          <w:color w:val="4B8A93"/>
          <w:sz w:val="24"/>
          <w:szCs w:val="24"/>
          <w:lang w:val="hu-HU"/>
        </w:rPr>
      </w:pPr>
      <w:r w:rsidRPr="00575FC9">
        <w:rPr>
          <w:rFonts w:ascii="Arial Narrow" w:eastAsia="Tahoma" w:hAnsi="Arial Narrow" w:cs="Tahoma"/>
          <w:b/>
          <w:bCs/>
          <w:color w:val="4B8A93"/>
          <w:sz w:val="24"/>
          <w:szCs w:val="24"/>
          <w:lang w:val="hu-HU"/>
        </w:rPr>
        <w:t>42. A hatásvizsgálatokra, az érintettekkel való/társadalmi egyeztetésre vonatkozó szabályozás, szakpolitikák és azok alkalmazása, valamint a jogalkotási eljárás átláthatósága és minősége</w:t>
      </w:r>
    </w:p>
    <w:p w14:paraId="025B9FF7" w14:textId="77777777" w:rsidR="00F50573" w:rsidRPr="00B05F62" w:rsidRDefault="00F50573" w:rsidP="00F50573">
      <w:pPr>
        <w:spacing w:after="120"/>
        <w:jc w:val="both"/>
        <w:rPr>
          <w:rFonts w:ascii="Arial Narrow" w:eastAsia="Tahoma" w:hAnsi="Arial Narrow" w:cs="Tahoma"/>
          <w:sz w:val="24"/>
          <w:szCs w:val="24"/>
          <w:lang w:val="hu-HU"/>
        </w:rPr>
      </w:pPr>
      <w:r>
        <w:rPr>
          <w:rFonts w:ascii="Arial Narrow" w:eastAsia="Tahoma" w:hAnsi="Arial Narrow" w:cs="Tahoma"/>
          <w:sz w:val="24"/>
          <w:szCs w:val="24"/>
          <w:lang w:val="hu-HU"/>
        </w:rPr>
        <w:t xml:space="preserve">A társadalmi egyeztetés hiánya 2021-ben is probléma maradt. </w:t>
      </w:r>
      <w:r w:rsidRPr="005F59D9">
        <w:rPr>
          <w:rFonts w:ascii="Arial Narrow" w:eastAsia="Tahoma" w:hAnsi="Arial Narrow" w:cs="Tahoma"/>
          <w:b/>
          <w:bCs/>
          <w:sz w:val="24"/>
          <w:szCs w:val="24"/>
          <w:lang w:val="hu-HU"/>
        </w:rPr>
        <w:t>A társadalmi egyeztetés a miniszterek által előkészített jogszabálytervezetek esetében köt</w:t>
      </w:r>
      <w:r>
        <w:rPr>
          <w:rFonts w:ascii="Arial Narrow" w:eastAsia="Tahoma" w:hAnsi="Arial Narrow" w:cs="Tahoma"/>
          <w:b/>
          <w:bCs/>
          <w:sz w:val="24"/>
          <w:szCs w:val="24"/>
          <w:lang w:val="hu-HU"/>
        </w:rPr>
        <w:t>e</w:t>
      </w:r>
      <w:r w:rsidRPr="005F59D9">
        <w:rPr>
          <w:rFonts w:ascii="Arial Narrow" w:eastAsia="Tahoma" w:hAnsi="Arial Narrow" w:cs="Tahoma"/>
          <w:b/>
          <w:bCs/>
          <w:sz w:val="24"/>
          <w:szCs w:val="24"/>
          <w:lang w:val="hu-HU"/>
        </w:rPr>
        <w:t>lező</w:t>
      </w:r>
      <w:r>
        <w:rPr>
          <w:rFonts w:ascii="Arial Narrow" w:eastAsia="Tahoma" w:hAnsi="Arial Narrow" w:cs="Tahoma"/>
          <w:sz w:val="24"/>
          <w:szCs w:val="24"/>
          <w:lang w:val="hu-HU"/>
        </w:rPr>
        <w:t>,</w:t>
      </w:r>
      <w:r w:rsidRPr="005F59D9">
        <w:rPr>
          <w:rFonts w:ascii="Arial Narrow" w:eastAsia="Tahoma" w:hAnsi="Arial Narrow" w:cs="Tahoma"/>
          <w:sz w:val="24"/>
          <w:szCs w:val="24"/>
          <w:vertAlign w:val="superscript"/>
          <w:lang w:val="hu-HU"/>
        </w:rPr>
        <w:t xml:space="preserve"> </w:t>
      </w:r>
      <w:r>
        <w:rPr>
          <w:rFonts w:ascii="Arial Narrow" w:eastAsia="Tahoma" w:hAnsi="Arial Narrow" w:cs="Tahoma"/>
          <w:sz w:val="24"/>
          <w:szCs w:val="24"/>
          <w:lang w:val="hu-HU"/>
        </w:rPr>
        <w:t>és a jogszabálytervezetet az erre kijelölt honlapon k</w:t>
      </w:r>
      <w:r w:rsidRPr="005F59D9">
        <w:rPr>
          <w:rFonts w:ascii="Arial Narrow" w:eastAsia="Tahoma" w:hAnsi="Arial Narrow" w:cs="Tahoma"/>
          <w:sz w:val="24"/>
          <w:szCs w:val="24"/>
          <w:lang w:val="hu-HU"/>
        </w:rPr>
        <w:t xml:space="preserve">özzé kell tenni </w:t>
      </w:r>
      <w:r>
        <w:rPr>
          <w:rFonts w:ascii="Arial Narrow" w:eastAsia="Tahoma" w:hAnsi="Arial Narrow" w:cs="Tahoma"/>
          <w:sz w:val="24"/>
          <w:szCs w:val="24"/>
          <w:lang w:val="hu-HU"/>
        </w:rPr>
        <w:t>nyilvános véleményezés céljából.</w:t>
      </w:r>
      <w:r w:rsidRPr="002B4460">
        <w:rPr>
          <w:rFonts w:ascii="Arial Narrow" w:eastAsia="Tahoma" w:hAnsi="Arial Narrow" w:cs="Tahoma"/>
          <w:sz w:val="24"/>
          <w:szCs w:val="24"/>
          <w:vertAlign w:val="superscript"/>
          <w:lang w:val="hu-HU"/>
        </w:rPr>
        <w:footnoteReference w:id="315"/>
      </w:r>
      <w:r>
        <w:rPr>
          <w:rFonts w:ascii="Arial Narrow" w:eastAsia="Tahoma" w:hAnsi="Arial Narrow" w:cs="Tahoma"/>
          <w:sz w:val="24"/>
          <w:szCs w:val="24"/>
          <w:lang w:val="hu-HU"/>
        </w:rPr>
        <w:t xml:space="preserve"> Ugyanakkor </w:t>
      </w:r>
      <w:r w:rsidRPr="009827A7">
        <w:rPr>
          <w:rFonts w:ascii="Arial Narrow" w:eastAsia="Tahoma" w:hAnsi="Arial Narrow" w:cs="Tahoma"/>
          <w:b/>
          <w:bCs/>
          <w:sz w:val="24"/>
          <w:szCs w:val="24"/>
          <w:lang w:val="hu-HU"/>
        </w:rPr>
        <w:t xml:space="preserve">a kormány rendszeresen </w:t>
      </w:r>
      <w:r>
        <w:rPr>
          <w:rFonts w:ascii="Arial Narrow" w:eastAsia="Tahoma" w:hAnsi="Arial Narrow" w:cs="Tahoma"/>
          <w:b/>
          <w:bCs/>
          <w:sz w:val="24"/>
          <w:szCs w:val="24"/>
          <w:lang w:val="hu-HU"/>
        </w:rPr>
        <w:t>elmulasztja</w:t>
      </w:r>
      <w:r w:rsidRPr="009827A7">
        <w:rPr>
          <w:rFonts w:ascii="Arial Narrow" w:eastAsia="Tahoma" w:hAnsi="Arial Narrow" w:cs="Tahoma"/>
          <w:b/>
          <w:bCs/>
          <w:sz w:val="24"/>
          <w:szCs w:val="24"/>
          <w:lang w:val="hu-HU"/>
        </w:rPr>
        <w:t xml:space="preserve"> ezt a kötelezettséget</w:t>
      </w:r>
      <w:r>
        <w:rPr>
          <w:rFonts w:ascii="Arial Narrow" w:eastAsia="Tahoma" w:hAnsi="Arial Narrow" w:cs="Tahoma"/>
          <w:sz w:val="24"/>
          <w:szCs w:val="24"/>
          <w:lang w:val="hu-HU"/>
        </w:rPr>
        <w:t xml:space="preserve"> </w:t>
      </w:r>
      <w:r w:rsidRPr="009827A7">
        <w:rPr>
          <w:rFonts w:ascii="Arial Narrow" w:eastAsia="Tahoma" w:hAnsi="Arial Narrow" w:cs="Tahoma"/>
          <w:b/>
          <w:bCs/>
          <w:sz w:val="24"/>
          <w:szCs w:val="24"/>
          <w:lang w:val="hu-HU"/>
        </w:rPr>
        <w:t>teljesíteni</w:t>
      </w:r>
      <w:r>
        <w:rPr>
          <w:rFonts w:ascii="Arial Narrow" w:eastAsia="Tahoma" w:hAnsi="Arial Narrow" w:cs="Tahoma"/>
          <w:sz w:val="24"/>
          <w:szCs w:val="24"/>
          <w:lang w:val="hu-HU"/>
        </w:rPr>
        <w:t>: a kormányzati honlap tanúsága szerint 2021-ben mindössze három jogszabálytervezetet tettek közzé véleményezésre</w:t>
      </w:r>
      <w:r w:rsidRPr="002B4460">
        <w:rPr>
          <w:rFonts w:ascii="Arial Narrow" w:eastAsia="Tahoma" w:hAnsi="Arial Narrow" w:cs="Tahoma"/>
          <w:sz w:val="24"/>
          <w:szCs w:val="24"/>
          <w:vertAlign w:val="superscript"/>
          <w:lang w:val="hu-HU"/>
        </w:rPr>
        <w:footnoteReference w:id="316"/>
      </w:r>
      <w:r w:rsidRPr="002B4460">
        <w:rPr>
          <w:rFonts w:ascii="Arial Narrow" w:eastAsia="Tahoma" w:hAnsi="Arial Narrow" w:cs="Tahoma"/>
          <w:sz w:val="24"/>
          <w:szCs w:val="24"/>
          <w:lang w:val="hu-HU"/>
        </w:rPr>
        <w:t xml:space="preserve"> </w:t>
      </w:r>
      <w:r>
        <w:rPr>
          <w:rFonts w:ascii="Arial Narrow" w:eastAsia="Tahoma" w:hAnsi="Arial Narrow" w:cs="Tahoma"/>
          <w:sz w:val="24"/>
          <w:szCs w:val="24"/>
          <w:lang w:val="hu-HU"/>
        </w:rPr>
        <w:t>az összesen 145 miniszterek által előkészített tervezet közül</w:t>
      </w:r>
      <w:r w:rsidRPr="002B4460">
        <w:rPr>
          <w:rFonts w:ascii="Arial Narrow" w:eastAsia="Tahoma" w:hAnsi="Arial Narrow" w:cs="Tahoma"/>
          <w:sz w:val="24"/>
          <w:szCs w:val="24"/>
          <w:lang w:val="hu-HU"/>
        </w:rPr>
        <w:t xml:space="preserve">. </w:t>
      </w:r>
      <w:r>
        <w:rPr>
          <w:rFonts w:ascii="Arial Narrow" w:eastAsia="Tahoma" w:hAnsi="Arial Narrow" w:cs="Tahoma"/>
          <w:sz w:val="24"/>
          <w:szCs w:val="24"/>
          <w:lang w:val="hu-HU"/>
        </w:rPr>
        <w:t>Még e három tervezet közül is azonban csak egyről mondható el, hogy valóban nyitva állt az egyeztetés lehetősége,</w:t>
      </w:r>
      <w:r w:rsidRPr="002B4460">
        <w:rPr>
          <w:rFonts w:ascii="Arial Narrow" w:eastAsia="Tahoma" w:hAnsi="Arial Narrow" w:cs="Tahoma"/>
          <w:sz w:val="24"/>
          <w:szCs w:val="24"/>
          <w:vertAlign w:val="superscript"/>
          <w:lang w:val="hu-HU"/>
        </w:rPr>
        <w:footnoteReference w:id="317"/>
      </w:r>
      <w:r w:rsidRPr="002B4460">
        <w:rPr>
          <w:rFonts w:ascii="Arial Narrow" w:eastAsia="Tahoma" w:hAnsi="Arial Narrow" w:cs="Tahoma"/>
          <w:sz w:val="24"/>
          <w:szCs w:val="24"/>
          <w:lang w:val="hu-HU"/>
        </w:rPr>
        <w:t xml:space="preserve"> </w:t>
      </w:r>
      <w:r>
        <w:rPr>
          <w:rFonts w:ascii="Arial Narrow" w:eastAsia="Tahoma" w:hAnsi="Arial Narrow" w:cs="Tahoma"/>
          <w:sz w:val="24"/>
          <w:szCs w:val="24"/>
          <w:lang w:val="hu-HU"/>
        </w:rPr>
        <w:t>a másik két tervezetet ugyanis csak három héttel azután tették közzé, hogy a törvényjavaslatokat benyújtották az Országgyűlésnek. Emellett mire a szövegek „egyeztetésre” kerültek, már nem lehetett a törvényjavaslatokhoz módosító indítványokat benyújtani.</w:t>
      </w:r>
      <w:r w:rsidRPr="002B4460">
        <w:rPr>
          <w:rFonts w:ascii="Arial Narrow" w:eastAsia="Tahoma" w:hAnsi="Arial Narrow" w:cs="Tahoma"/>
          <w:sz w:val="24"/>
          <w:szCs w:val="24"/>
          <w:vertAlign w:val="superscript"/>
          <w:lang w:val="hu-HU"/>
        </w:rPr>
        <w:footnoteReference w:id="318"/>
      </w:r>
    </w:p>
    <w:p w14:paraId="101478DC" w14:textId="77777777" w:rsidR="00F50573" w:rsidRPr="00B05F62" w:rsidRDefault="00F50573" w:rsidP="00F50573">
      <w:pPr>
        <w:spacing w:after="120"/>
        <w:jc w:val="both"/>
        <w:rPr>
          <w:rFonts w:ascii="Arial Narrow" w:eastAsia="Tahoma" w:hAnsi="Arial Narrow" w:cs="Tahoma"/>
          <w:sz w:val="24"/>
          <w:szCs w:val="24"/>
          <w:lang w:val="hu-HU"/>
        </w:rPr>
      </w:pPr>
      <w:r w:rsidRPr="00B05F62">
        <w:rPr>
          <w:rFonts w:ascii="Arial Narrow" w:eastAsia="Tahoma" w:hAnsi="Arial Narrow" w:cs="Tahoma"/>
          <w:sz w:val="24"/>
          <w:szCs w:val="24"/>
          <w:lang w:val="hu-HU"/>
        </w:rPr>
        <w:t>Ez</w:t>
      </w:r>
      <w:r>
        <w:rPr>
          <w:rFonts w:ascii="Arial Narrow" w:eastAsia="Tahoma" w:hAnsi="Arial Narrow" w:cs="Tahoma"/>
          <w:sz w:val="24"/>
          <w:szCs w:val="24"/>
          <w:lang w:val="hu-HU"/>
        </w:rPr>
        <w:t xml:space="preserve"> </w:t>
      </w:r>
      <w:r w:rsidRPr="00B05F62">
        <w:rPr>
          <w:rFonts w:ascii="Arial Narrow" w:eastAsia="Tahoma" w:hAnsi="Arial Narrow" w:cs="Tahoma"/>
          <w:sz w:val="24"/>
          <w:szCs w:val="24"/>
          <w:lang w:val="hu-HU"/>
        </w:rPr>
        <w:t xml:space="preserve">azt eredményezte, hogy </w:t>
      </w:r>
      <w:r w:rsidRPr="006B7093">
        <w:rPr>
          <w:rFonts w:ascii="Arial Narrow" w:eastAsia="Tahoma" w:hAnsi="Arial Narrow" w:cs="Tahoma"/>
          <w:b/>
          <w:bCs/>
          <w:sz w:val="24"/>
          <w:szCs w:val="24"/>
          <w:lang w:val="hu-HU"/>
        </w:rPr>
        <w:t>előzetes</w:t>
      </w:r>
      <w:r>
        <w:rPr>
          <w:rFonts w:ascii="Arial Narrow" w:eastAsia="Tahoma" w:hAnsi="Arial Narrow" w:cs="Tahoma"/>
          <w:sz w:val="24"/>
          <w:szCs w:val="24"/>
          <w:lang w:val="hu-HU"/>
        </w:rPr>
        <w:t xml:space="preserve"> </w:t>
      </w:r>
      <w:r w:rsidRPr="00B05F62">
        <w:rPr>
          <w:rFonts w:ascii="Arial Narrow" w:eastAsia="Tahoma" w:hAnsi="Arial Narrow" w:cs="Tahoma"/>
          <w:b/>
          <w:bCs/>
          <w:sz w:val="24"/>
          <w:szCs w:val="24"/>
          <w:lang w:val="hu-HU"/>
        </w:rPr>
        <w:t>társadalmi egyeztetés nélkül nyújtott</w:t>
      </w:r>
      <w:r>
        <w:rPr>
          <w:rFonts w:ascii="Arial Narrow" w:eastAsia="Tahoma" w:hAnsi="Arial Narrow" w:cs="Tahoma"/>
          <w:b/>
          <w:bCs/>
          <w:sz w:val="24"/>
          <w:szCs w:val="24"/>
          <w:lang w:val="hu-HU"/>
        </w:rPr>
        <w:t xml:space="preserve">ak be </w:t>
      </w:r>
      <w:r w:rsidRPr="00B05F62">
        <w:rPr>
          <w:rFonts w:ascii="Arial Narrow" w:eastAsia="Tahoma" w:hAnsi="Arial Narrow" w:cs="Tahoma"/>
          <w:b/>
          <w:bCs/>
          <w:sz w:val="24"/>
          <w:szCs w:val="24"/>
          <w:lang w:val="hu-HU"/>
        </w:rPr>
        <w:t xml:space="preserve">az Országgyűlésnek a jogállamiságot aláásó és az alapjogokat sértő </w:t>
      </w:r>
      <w:r>
        <w:rPr>
          <w:rFonts w:ascii="Arial Narrow" w:eastAsia="Tahoma" w:hAnsi="Arial Narrow" w:cs="Tahoma"/>
          <w:b/>
          <w:bCs/>
          <w:sz w:val="24"/>
          <w:szCs w:val="24"/>
          <w:lang w:val="hu-HU"/>
        </w:rPr>
        <w:t>törvényjavaslatokat</w:t>
      </w:r>
      <w:r w:rsidRPr="00B05F62">
        <w:rPr>
          <w:rFonts w:ascii="Arial Narrow" w:eastAsia="Tahoma" w:hAnsi="Arial Narrow" w:cs="Tahoma"/>
          <w:b/>
          <w:bCs/>
          <w:sz w:val="24"/>
          <w:szCs w:val="24"/>
          <w:lang w:val="hu-HU"/>
        </w:rPr>
        <w:t>, miközben az egyeztetés kötelező lett volna</w:t>
      </w:r>
      <w:r w:rsidRPr="00B05F62">
        <w:rPr>
          <w:rFonts w:ascii="Arial Narrow" w:eastAsia="Tahoma" w:hAnsi="Arial Narrow" w:cs="Tahoma"/>
          <w:sz w:val="24"/>
          <w:szCs w:val="24"/>
          <w:lang w:val="hu-HU"/>
        </w:rPr>
        <w:t>. A helyzet megvilágításá</w:t>
      </w:r>
      <w:r>
        <w:rPr>
          <w:rFonts w:ascii="Arial Narrow" w:eastAsia="Tahoma" w:hAnsi="Arial Narrow" w:cs="Tahoma"/>
          <w:sz w:val="24"/>
          <w:szCs w:val="24"/>
          <w:lang w:val="hu-HU"/>
        </w:rPr>
        <w:t xml:space="preserve">ra jól alkalmas az orosz mintát követő, civil szervezeteket megbélyegző 2017-es </w:t>
      </w:r>
      <w:r w:rsidRPr="00B05F62">
        <w:rPr>
          <w:rFonts w:ascii="Arial Narrow" w:eastAsia="Tahoma" w:hAnsi="Arial Narrow" w:cs="Tahoma"/>
          <w:sz w:val="24"/>
          <w:szCs w:val="24"/>
          <w:lang w:val="hu-HU"/>
        </w:rPr>
        <w:t>törvény sorsa. Figyelemmel arra, hogy az</w:t>
      </w:r>
      <w:r>
        <w:rPr>
          <w:rFonts w:ascii="Arial Narrow" w:eastAsia="Tahoma" w:hAnsi="Arial Narrow" w:cs="Tahoma"/>
          <w:sz w:val="24"/>
          <w:szCs w:val="24"/>
          <w:lang w:val="hu-HU"/>
        </w:rPr>
        <w:t xml:space="preserve"> Európai Unió Bírósága (</w:t>
      </w:r>
      <w:r w:rsidRPr="00B05F62">
        <w:rPr>
          <w:rFonts w:ascii="Arial Narrow" w:eastAsia="Tahoma" w:hAnsi="Arial Narrow" w:cs="Tahoma"/>
          <w:sz w:val="24"/>
          <w:szCs w:val="24"/>
          <w:lang w:val="hu-HU"/>
        </w:rPr>
        <w:t>EUB</w:t>
      </w:r>
      <w:r>
        <w:rPr>
          <w:rFonts w:ascii="Arial Narrow" w:eastAsia="Tahoma" w:hAnsi="Arial Narrow" w:cs="Tahoma"/>
          <w:sz w:val="24"/>
          <w:szCs w:val="24"/>
          <w:lang w:val="hu-HU"/>
        </w:rPr>
        <w:t>)</w:t>
      </w:r>
      <w:r w:rsidRPr="00B05F62">
        <w:rPr>
          <w:rFonts w:ascii="Arial Narrow" w:eastAsia="Tahoma" w:hAnsi="Arial Narrow" w:cs="Tahoma"/>
          <w:sz w:val="24"/>
          <w:szCs w:val="24"/>
          <w:lang w:val="hu-HU"/>
        </w:rPr>
        <w:t xml:space="preserve"> </w:t>
      </w:r>
      <w:r>
        <w:rPr>
          <w:rFonts w:ascii="Arial Narrow" w:eastAsia="Tahoma" w:hAnsi="Arial Narrow" w:cs="Tahoma"/>
          <w:sz w:val="24"/>
          <w:szCs w:val="24"/>
          <w:lang w:val="hu-HU"/>
        </w:rPr>
        <w:t xml:space="preserve">[a törvény EU-s jogba ütközését kimondó] 2020. </w:t>
      </w:r>
      <w:r w:rsidRPr="00B05F62">
        <w:rPr>
          <w:rFonts w:ascii="Arial Narrow" w:eastAsia="Tahoma" w:hAnsi="Arial Narrow" w:cs="Tahoma"/>
          <w:sz w:val="24"/>
          <w:szCs w:val="24"/>
          <w:lang w:val="hu-HU"/>
        </w:rPr>
        <w:t>júniusi ítéletében foglaltakat a magyar kormány nem teljesítette, a</w:t>
      </w:r>
      <w:r>
        <w:rPr>
          <w:rFonts w:ascii="Arial Narrow" w:eastAsia="Tahoma" w:hAnsi="Arial Narrow" w:cs="Tahoma"/>
          <w:sz w:val="24"/>
          <w:szCs w:val="24"/>
          <w:lang w:val="hu-HU"/>
        </w:rPr>
        <w:t>z Európai</w:t>
      </w:r>
      <w:r w:rsidRPr="00B05F62">
        <w:rPr>
          <w:rFonts w:ascii="Arial Narrow" w:eastAsia="Tahoma" w:hAnsi="Arial Narrow" w:cs="Tahoma"/>
          <w:sz w:val="24"/>
          <w:szCs w:val="24"/>
          <w:lang w:val="hu-HU"/>
        </w:rPr>
        <w:t xml:space="preserve"> Bizottság 2021 februárjában az EUMSZ 260</w:t>
      </w:r>
      <w:r>
        <w:rPr>
          <w:rFonts w:ascii="Arial Narrow" w:eastAsia="Tahoma" w:hAnsi="Arial Narrow" w:cs="Tahoma"/>
          <w:sz w:val="24"/>
          <w:szCs w:val="24"/>
          <w:lang w:val="hu-HU"/>
        </w:rPr>
        <w:t>.</w:t>
      </w:r>
      <w:r w:rsidRPr="00B05F62">
        <w:rPr>
          <w:rFonts w:ascii="Arial Narrow" w:eastAsia="Tahoma" w:hAnsi="Arial Narrow" w:cs="Tahoma"/>
          <w:sz w:val="24"/>
          <w:szCs w:val="24"/>
          <w:lang w:val="hu-HU"/>
        </w:rPr>
        <w:t xml:space="preserve"> cikkének (2) bekezdése alapján hivatalos felszólító levelet küldött Magyarországnak. Másnap az igazságügyi miniszter arra utalt, hogy </w:t>
      </w:r>
      <w:r w:rsidRPr="005C442D">
        <w:rPr>
          <w:rFonts w:ascii="Arial Narrow" w:eastAsia="Tahoma" w:hAnsi="Arial Narrow" w:cs="Tahoma"/>
          <w:i/>
          <w:iCs/>
          <w:sz w:val="24"/>
          <w:szCs w:val="24"/>
          <w:lang w:val="hu-HU"/>
        </w:rPr>
        <w:t xml:space="preserve">„a szabályozás átalakítására vonatkozó normaszöveget is megküldtük a Bizottság részére, jelezve, hogy amint tájékoztatnak minket annak elfogadhatóságáról, a magyar kormány kész haladéktalanul benyújtani </w:t>
      </w:r>
      <w:r w:rsidRPr="005C442D">
        <w:rPr>
          <w:rFonts w:ascii="Arial Narrow" w:eastAsia="Tahoma" w:hAnsi="Arial Narrow" w:cs="Tahoma"/>
          <w:i/>
          <w:iCs/>
          <w:sz w:val="24"/>
          <w:szCs w:val="24"/>
          <w:lang w:val="hu-HU"/>
        </w:rPr>
        <w:lastRenderedPageBreak/>
        <w:t>az</w:t>
      </w:r>
      <w:r>
        <w:rPr>
          <w:rFonts w:ascii="Arial Narrow" w:eastAsia="Tahoma" w:hAnsi="Arial Narrow" w:cs="Tahoma"/>
          <w:sz w:val="24"/>
          <w:szCs w:val="24"/>
          <w:lang w:val="hu-HU"/>
        </w:rPr>
        <w:t xml:space="preserve"> </w:t>
      </w:r>
      <w:r w:rsidRPr="005C442D">
        <w:rPr>
          <w:rFonts w:ascii="Arial Narrow" w:eastAsia="Tahoma" w:hAnsi="Arial Narrow" w:cs="Tahoma"/>
          <w:i/>
          <w:iCs/>
          <w:sz w:val="24"/>
          <w:szCs w:val="24"/>
          <w:lang w:val="hu-HU"/>
        </w:rPr>
        <w:t>Országgyűlésnek”</w:t>
      </w:r>
      <w:r>
        <w:rPr>
          <w:rFonts w:ascii="Arial Narrow" w:eastAsia="Tahoma" w:hAnsi="Arial Narrow" w:cs="Tahoma"/>
          <w:sz w:val="24"/>
          <w:szCs w:val="24"/>
          <w:lang w:val="hu-HU"/>
        </w:rPr>
        <w:t>.</w:t>
      </w:r>
      <w:r w:rsidRPr="00B05F62">
        <w:rPr>
          <w:rFonts w:ascii="Arial Narrow" w:eastAsia="Tahoma" w:hAnsi="Arial Narrow" w:cs="Tahoma"/>
          <w:sz w:val="24"/>
          <w:szCs w:val="24"/>
          <w:vertAlign w:val="superscript"/>
          <w:lang w:val="hu-HU"/>
        </w:rPr>
        <w:footnoteReference w:id="319"/>
      </w:r>
      <w:r w:rsidRPr="00B05F62">
        <w:rPr>
          <w:rFonts w:ascii="Arial Narrow" w:eastAsia="Tahoma" w:hAnsi="Arial Narrow" w:cs="Tahoma"/>
          <w:sz w:val="24"/>
          <w:szCs w:val="24"/>
          <w:lang w:val="hu-HU"/>
        </w:rPr>
        <w:t xml:space="preserve"> </w:t>
      </w:r>
      <w:r>
        <w:rPr>
          <w:rFonts w:ascii="Arial Narrow" w:eastAsia="Tahoma" w:hAnsi="Arial Narrow" w:cs="Tahoma"/>
          <w:sz w:val="24"/>
          <w:szCs w:val="24"/>
          <w:lang w:val="hu-HU"/>
        </w:rPr>
        <w:t>A</w:t>
      </w:r>
      <w:r w:rsidRPr="00B05F62">
        <w:rPr>
          <w:rFonts w:ascii="Arial Narrow" w:eastAsia="Tahoma" w:hAnsi="Arial Narrow" w:cs="Tahoma"/>
          <w:sz w:val="24"/>
          <w:szCs w:val="24"/>
          <w:lang w:val="hu-HU"/>
        </w:rPr>
        <w:t xml:space="preserve"> M</w:t>
      </w:r>
      <w:r>
        <w:rPr>
          <w:rFonts w:ascii="Arial Narrow" w:eastAsia="Tahoma" w:hAnsi="Arial Narrow" w:cs="Tahoma"/>
          <w:sz w:val="24"/>
          <w:szCs w:val="24"/>
          <w:lang w:val="hu-HU"/>
        </w:rPr>
        <w:t xml:space="preserve">agyar </w:t>
      </w:r>
      <w:r w:rsidRPr="00B05F62">
        <w:rPr>
          <w:rFonts w:ascii="Arial Narrow" w:eastAsia="Tahoma" w:hAnsi="Arial Narrow" w:cs="Tahoma"/>
          <w:sz w:val="24"/>
          <w:szCs w:val="24"/>
          <w:lang w:val="hu-HU"/>
        </w:rPr>
        <w:t>H</w:t>
      </w:r>
      <w:r>
        <w:rPr>
          <w:rFonts w:ascii="Arial Narrow" w:eastAsia="Tahoma" w:hAnsi="Arial Narrow" w:cs="Tahoma"/>
          <w:sz w:val="24"/>
          <w:szCs w:val="24"/>
          <w:lang w:val="hu-HU"/>
        </w:rPr>
        <w:t>elsinki Bizottság</w:t>
      </w:r>
      <w:r w:rsidRPr="00B05F62">
        <w:rPr>
          <w:rFonts w:ascii="Arial Narrow" w:eastAsia="Tahoma" w:hAnsi="Arial Narrow" w:cs="Tahoma"/>
          <w:sz w:val="24"/>
          <w:szCs w:val="24"/>
          <w:lang w:val="hu-HU"/>
        </w:rPr>
        <w:t xml:space="preserve">nak </w:t>
      </w:r>
      <w:r w:rsidRPr="00B05F62">
        <w:rPr>
          <w:rFonts w:ascii="Arial Narrow" w:eastAsia="Tahoma" w:hAnsi="Arial Narrow" w:cs="Tahoma"/>
          <w:b/>
          <w:bCs/>
          <w:sz w:val="24"/>
          <w:szCs w:val="24"/>
          <w:lang w:val="hu-HU"/>
        </w:rPr>
        <w:t>a jogszabályra vonatkozó közérdekű adatigénylését a minisztérium elutasította</w:t>
      </w:r>
      <w:r w:rsidRPr="00B05F62">
        <w:rPr>
          <w:rFonts w:ascii="Arial Narrow" w:eastAsia="Tahoma" w:hAnsi="Arial Narrow" w:cs="Tahoma"/>
          <w:b/>
          <w:sz w:val="24"/>
          <w:szCs w:val="24"/>
          <w:lang w:val="hu-HU"/>
        </w:rPr>
        <w:t>.</w:t>
      </w:r>
      <w:r w:rsidRPr="00B05F62">
        <w:rPr>
          <w:rFonts w:ascii="Arial Narrow" w:eastAsia="Tahoma" w:hAnsi="Arial Narrow" w:cs="Tahoma"/>
          <w:sz w:val="24"/>
          <w:szCs w:val="24"/>
          <w:vertAlign w:val="superscript"/>
          <w:lang w:val="hu-HU"/>
        </w:rPr>
        <w:footnoteReference w:id="320"/>
      </w:r>
      <w:r w:rsidRPr="00B05F62">
        <w:rPr>
          <w:rFonts w:ascii="Arial Narrow" w:eastAsia="Tahoma" w:hAnsi="Arial Narrow" w:cs="Tahoma"/>
          <w:sz w:val="24"/>
          <w:szCs w:val="24"/>
          <w:lang w:val="hu-HU"/>
        </w:rPr>
        <w:t xml:space="preserve"> </w:t>
      </w:r>
      <w:r w:rsidRPr="00B05F62">
        <w:rPr>
          <w:rFonts w:ascii="Arial Narrow" w:eastAsia="Tahoma" w:hAnsi="Arial Narrow" w:cs="Tahoma"/>
          <w:b/>
          <w:sz w:val="24"/>
          <w:szCs w:val="24"/>
          <w:lang w:val="hu-HU"/>
        </w:rPr>
        <w:t xml:space="preserve">2021 áprilisában </w:t>
      </w:r>
      <w:r>
        <w:rPr>
          <w:rFonts w:ascii="Arial Narrow" w:eastAsia="Tahoma" w:hAnsi="Arial Narrow" w:cs="Tahoma"/>
          <w:b/>
          <w:sz w:val="24"/>
          <w:szCs w:val="24"/>
          <w:lang w:val="hu-HU"/>
        </w:rPr>
        <w:t xml:space="preserve">aztán </w:t>
      </w:r>
      <w:r w:rsidRPr="00B05F62">
        <w:rPr>
          <w:rFonts w:ascii="Arial Narrow" w:eastAsia="Tahoma" w:hAnsi="Arial Narrow" w:cs="Tahoma"/>
          <w:b/>
          <w:sz w:val="24"/>
          <w:szCs w:val="24"/>
          <w:lang w:val="hu-HU"/>
        </w:rPr>
        <w:t>minden</w:t>
      </w:r>
      <w:r>
        <w:rPr>
          <w:rFonts w:ascii="Arial Narrow" w:eastAsia="Tahoma" w:hAnsi="Arial Narrow" w:cs="Tahoma"/>
          <w:b/>
          <w:sz w:val="24"/>
          <w:szCs w:val="24"/>
          <w:lang w:val="hu-HU"/>
        </w:rPr>
        <w:t>féle</w:t>
      </w:r>
      <w:r w:rsidRPr="00B05F62">
        <w:rPr>
          <w:rFonts w:ascii="Arial Narrow" w:eastAsia="Tahoma" w:hAnsi="Arial Narrow" w:cs="Tahoma"/>
          <w:b/>
          <w:sz w:val="24"/>
          <w:szCs w:val="24"/>
          <w:lang w:val="hu-HU"/>
        </w:rPr>
        <w:t xml:space="preserve"> egyeztetés nélkül benyújtották az Országgyűlésnek </w:t>
      </w:r>
      <w:r>
        <w:rPr>
          <w:rFonts w:ascii="Arial Narrow" w:eastAsia="Tahoma" w:hAnsi="Arial Narrow" w:cs="Tahoma"/>
          <w:b/>
          <w:sz w:val="24"/>
          <w:szCs w:val="24"/>
          <w:lang w:val="hu-HU"/>
        </w:rPr>
        <w:t xml:space="preserve">azt a </w:t>
      </w:r>
      <w:r w:rsidRPr="00B05F62">
        <w:rPr>
          <w:rFonts w:ascii="Arial Narrow" w:eastAsia="Tahoma" w:hAnsi="Arial Narrow" w:cs="Tahoma"/>
          <w:b/>
          <w:sz w:val="24"/>
          <w:szCs w:val="24"/>
          <w:lang w:val="hu-HU"/>
        </w:rPr>
        <w:t>törvényjavaslatot</w:t>
      </w:r>
      <w:r>
        <w:rPr>
          <w:rFonts w:ascii="Arial Narrow" w:eastAsia="Tahoma" w:hAnsi="Arial Narrow" w:cs="Tahoma"/>
          <w:b/>
          <w:sz w:val="24"/>
          <w:szCs w:val="24"/>
          <w:lang w:val="hu-HU"/>
        </w:rPr>
        <w:t>, amely</w:t>
      </w:r>
      <w:r w:rsidRPr="00B05F62">
        <w:rPr>
          <w:rFonts w:ascii="Arial Narrow" w:eastAsia="Tahoma" w:hAnsi="Arial Narrow" w:cs="Tahoma"/>
          <w:b/>
          <w:sz w:val="24"/>
          <w:szCs w:val="24"/>
          <w:lang w:val="hu-HU"/>
        </w:rPr>
        <w:t xml:space="preserve"> </w:t>
      </w:r>
      <w:r>
        <w:rPr>
          <w:rFonts w:ascii="Arial Narrow" w:eastAsia="Tahoma" w:hAnsi="Arial Narrow" w:cs="Tahoma"/>
          <w:b/>
          <w:sz w:val="24"/>
          <w:szCs w:val="24"/>
          <w:lang w:val="hu-HU"/>
        </w:rPr>
        <w:t xml:space="preserve">a 2017-es </w:t>
      </w:r>
      <w:r w:rsidRPr="00B05F62">
        <w:rPr>
          <w:rFonts w:ascii="Arial Narrow" w:eastAsia="Tahoma" w:hAnsi="Arial Narrow" w:cs="Tahoma"/>
          <w:b/>
          <w:sz w:val="24"/>
          <w:szCs w:val="24"/>
          <w:lang w:val="hu-HU"/>
        </w:rPr>
        <w:t>törvényt hatályon kívül helyez</w:t>
      </w:r>
      <w:r>
        <w:rPr>
          <w:rFonts w:ascii="Arial Narrow" w:eastAsia="Tahoma" w:hAnsi="Arial Narrow" w:cs="Tahoma"/>
          <w:b/>
          <w:sz w:val="24"/>
          <w:szCs w:val="24"/>
          <w:lang w:val="hu-HU"/>
        </w:rPr>
        <w:t>te</w:t>
      </w:r>
      <w:r w:rsidRPr="00B05F62">
        <w:rPr>
          <w:rFonts w:ascii="Arial Narrow" w:eastAsia="Tahoma" w:hAnsi="Arial Narrow" w:cs="Tahoma"/>
          <w:b/>
          <w:sz w:val="24"/>
          <w:szCs w:val="24"/>
          <w:lang w:val="hu-HU"/>
        </w:rPr>
        <w:t xml:space="preserve">, azonban az Állami Számvevőszék által gyakorolt </w:t>
      </w:r>
      <w:r w:rsidRPr="00C27A72">
        <w:rPr>
          <w:rFonts w:ascii="Arial Narrow" w:eastAsia="Tahoma" w:hAnsi="Arial Narrow" w:cs="Tahoma"/>
          <w:b/>
          <w:sz w:val="24"/>
          <w:szCs w:val="24"/>
          <w:lang w:val="hu-HU"/>
        </w:rPr>
        <w:t>újfajta ellenőrzési mechanizmust</w:t>
      </w:r>
      <w:r w:rsidRPr="00B05F62">
        <w:rPr>
          <w:rFonts w:ascii="Arial Narrow" w:eastAsia="Tahoma" w:hAnsi="Arial Narrow" w:cs="Tahoma"/>
          <w:b/>
          <w:sz w:val="24"/>
          <w:szCs w:val="24"/>
          <w:lang w:val="hu-HU"/>
        </w:rPr>
        <w:t xml:space="preserve"> vezetett be</w:t>
      </w:r>
      <w:r>
        <w:rPr>
          <w:rFonts w:ascii="Arial Narrow" w:eastAsia="Tahoma" w:hAnsi="Arial Narrow" w:cs="Tahoma"/>
          <w:b/>
          <w:sz w:val="24"/>
          <w:szCs w:val="24"/>
          <w:lang w:val="hu-HU"/>
        </w:rPr>
        <w:t xml:space="preserve"> a civil szervezetek kapcsán</w:t>
      </w:r>
      <w:r w:rsidRPr="00B05F62">
        <w:rPr>
          <w:rFonts w:ascii="Arial Narrow" w:eastAsia="Tahoma" w:hAnsi="Arial Narrow" w:cs="Tahoma"/>
          <w:b/>
          <w:sz w:val="24"/>
          <w:szCs w:val="24"/>
          <w:lang w:val="hu-HU"/>
        </w:rPr>
        <w:t>.</w:t>
      </w:r>
      <w:r w:rsidRPr="00B05F62">
        <w:rPr>
          <w:rFonts w:ascii="Arial Narrow" w:eastAsia="Tahoma" w:hAnsi="Arial Narrow" w:cs="Tahoma"/>
          <w:sz w:val="24"/>
          <w:szCs w:val="24"/>
          <w:vertAlign w:val="superscript"/>
          <w:lang w:val="hu-HU"/>
        </w:rPr>
        <w:footnoteReference w:id="321"/>
      </w:r>
      <w:r w:rsidRPr="00B05F62">
        <w:rPr>
          <w:rFonts w:ascii="Arial Narrow" w:eastAsia="Tahoma" w:hAnsi="Arial Narrow" w:cs="Tahoma"/>
          <w:sz w:val="24"/>
          <w:szCs w:val="24"/>
          <w:lang w:val="hu-HU"/>
        </w:rPr>
        <w:t xml:space="preserve"> </w:t>
      </w:r>
    </w:p>
    <w:p w14:paraId="7C6D5741" w14:textId="77777777" w:rsidR="00F50573" w:rsidRPr="008660D7" w:rsidRDefault="00F50573" w:rsidP="00F50573">
      <w:pPr>
        <w:spacing w:after="120"/>
        <w:jc w:val="both"/>
        <w:rPr>
          <w:rFonts w:ascii="Arial Narrow" w:eastAsia="Tahoma" w:hAnsi="Arial Narrow" w:cs="Tahoma"/>
          <w:b/>
          <w:bCs/>
          <w:sz w:val="24"/>
          <w:szCs w:val="24"/>
          <w:lang w:val="hu-HU"/>
        </w:rPr>
      </w:pPr>
      <w:r w:rsidRPr="00B05F62">
        <w:rPr>
          <w:rFonts w:ascii="Arial Narrow" w:eastAsia="Tahoma" w:hAnsi="Arial Narrow" w:cs="Tahoma"/>
          <w:sz w:val="24"/>
          <w:szCs w:val="24"/>
          <w:lang w:val="hu-HU"/>
        </w:rPr>
        <w:t>A kormánytöbbség folytatta azon korábbi gyakorlatát</w:t>
      </w:r>
      <w:r>
        <w:rPr>
          <w:rFonts w:ascii="Arial Narrow" w:eastAsia="Tahoma" w:hAnsi="Arial Narrow" w:cs="Tahoma"/>
          <w:sz w:val="24"/>
          <w:szCs w:val="24"/>
          <w:lang w:val="hu-HU"/>
        </w:rPr>
        <w:t xml:space="preserve"> is</w:t>
      </w:r>
      <w:r w:rsidRPr="00B05F62">
        <w:rPr>
          <w:rFonts w:ascii="Arial Narrow" w:eastAsia="Tahoma" w:hAnsi="Arial Narrow" w:cs="Tahoma"/>
          <w:sz w:val="24"/>
          <w:szCs w:val="24"/>
          <w:lang w:val="hu-HU"/>
        </w:rPr>
        <w:t xml:space="preserve">, hogy a kötelező társadalmi egyeztetést előíró </w:t>
      </w:r>
      <w:r w:rsidRPr="00B05F62">
        <w:rPr>
          <w:rFonts w:ascii="Arial Narrow" w:eastAsia="Tahoma" w:hAnsi="Arial Narrow" w:cs="Tahoma"/>
          <w:b/>
          <w:bCs/>
          <w:sz w:val="24"/>
          <w:szCs w:val="24"/>
          <w:lang w:val="hu-HU"/>
        </w:rPr>
        <w:t>szabály</w:t>
      </w:r>
      <w:r>
        <w:rPr>
          <w:rFonts w:ascii="Arial Narrow" w:eastAsia="Tahoma" w:hAnsi="Arial Narrow" w:cs="Tahoma"/>
          <w:b/>
          <w:bCs/>
          <w:sz w:val="24"/>
          <w:szCs w:val="24"/>
          <w:lang w:val="hu-HU"/>
        </w:rPr>
        <w:t>t</w:t>
      </w:r>
      <w:r w:rsidRPr="00B05F62">
        <w:rPr>
          <w:rFonts w:ascii="Arial Narrow" w:eastAsia="Tahoma" w:hAnsi="Arial Narrow" w:cs="Tahoma"/>
          <w:b/>
          <w:bCs/>
          <w:sz w:val="24"/>
          <w:szCs w:val="24"/>
          <w:lang w:val="hu-HU"/>
        </w:rPr>
        <w:t xml:space="preserve"> oly módon kerül</w:t>
      </w:r>
      <w:r>
        <w:rPr>
          <w:rFonts w:ascii="Arial Narrow" w:eastAsia="Tahoma" w:hAnsi="Arial Narrow" w:cs="Tahoma"/>
          <w:b/>
          <w:bCs/>
          <w:sz w:val="24"/>
          <w:szCs w:val="24"/>
          <w:lang w:val="hu-HU"/>
        </w:rPr>
        <w:t>i</w:t>
      </w:r>
      <w:r w:rsidRPr="00B05F62">
        <w:rPr>
          <w:rFonts w:ascii="Arial Narrow" w:eastAsia="Tahoma" w:hAnsi="Arial Narrow" w:cs="Tahoma"/>
          <w:b/>
          <w:bCs/>
          <w:sz w:val="24"/>
          <w:szCs w:val="24"/>
          <w:lang w:val="hu-HU"/>
        </w:rPr>
        <w:t xml:space="preserve"> meg</w:t>
      </w:r>
      <w:r>
        <w:rPr>
          <w:rFonts w:ascii="Arial Narrow" w:eastAsia="Tahoma" w:hAnsi="Arial Narrow" w:cs="Tahoma"/>
          <w:sz w:val="24"/>
          <w:szCs w:val="24"/>
          <w:lang w:val="hu-HU"/>
        </w:rPr>
        <w:t xml:space="preserve">, hogy a törvényjavaslatokat országgyűlési képviselők vagy bizottságok nyújtják be. Így például a hírhedt </w:t>
      </w:r>
      <w:r w:rsidRPr="00B05F62">
        <w:rPr>
          <w:rFonts w:ascii="Arial Narrow" w:eastAsia="Tahoma" w:hAnsi="Arial Narrow" w:cs="Tahoma"/>
          <w:b/>
          <w:bCs/>
          <w:sz w:val="24"/>
          <w:szCs w:val="24"/>
          <w:lang w:val="hu-HU"/>
        </w:rPr>
        <w:t>homofób</w:t>
      </w:r>
      <w:r>
        <w:rPr>
          <w:rFonts w:ascii="Arial Narrow" w:eastAsia="Tahoma" w:hAnsi="Arial Narrow" w:cs="Tahoma"/>
          <w:b/>
          <w:bCs/>
          <w:sz w:val="24"/>
          <w:szCs w:val="24"/>
          <w:lang w:val="hu-HU"/>
        </w:rPr>
        <w:t xml:space="preserve"> [és </w:t>
      </w:r>
      <w:proofErr w:type="spellStart"/>
      <w:r>
        <w:rPr>
          <w:rFonts w:ascii="Arial Narrow" w:eastAsia="Tahoma" w:hAnsi="Arial Narrow" w:cs="Tahoma"/>
          <w:b/>
          <w:bCs/>
          <w:sz w:val="24"/>
          <w:szCs w:val="24"/>
          <w:lang w:val="hu-HU"/>
        </w:rPr>
        <w:t>transzfób</w:t>
      </w:r>
      <w:proofErr w:type="spellEnd"/>
      <w:r>
        <w:rPr>
          <w:rFonts w:ascii="Arial Narrow" w:eastAsia="Tahoma" w:hAnsi="Arial Narrow" w:cs="Tahoma"/>
          <w:b/>
          <w:bCs/>
          <w:sz w:val="24"/>
          <w:szCs w:val="24"/>
          <w:lang w:val="hu-HU"/>
        </w:rPr>
        <w:t>]</w:t>
      </w:r>
      <w:r w:rsidRPr="00B05F62">
        <w:rPr>
          <w:rFonts w:ascii="Arial Narrow" w:eastAsia="Tahoma" w:hAnsi="Arial Narrow" w:cs="Tahoma"/>
          <w:b/>
          <w:bCs/>
          <w:sz w:val="24"/>
          <w:szCs w:val="24"/>
          <w:lang w:val="hu-HU"/>
        </w:rPr>
        <w:t xml:space="preserve"> jogszabálymódosítást</w:t>
      </w:r>
      <w:r>
        <w:rPr>
          <w:rFonts w:ascii="Arial Narrow" w:eastAsia="Tahoma" w:hAnsi="Arial Narrow" w:cs="Tahoma"/>
          <w:sz w:val="24"/>
          <w:szCs w:val="24"/>
          <w:lang w:val="hu-HU"/>
        </w:rPr>
        <w:t xml:space="preserve"> </w:t>
      </w:r>
      <w:r w:rsidRPr="00B05F62">
        <w:rPr>
          <w:rFonts w:ascii="Arial Narrow" w:eastAsia="Tahoma" w:hAnsi="Arial Narrow" w:cs="Tahoma"/>
          <w:b/>
          <w:bCs/>
          <w:sz w:val="24"/>
          <w:szCs w:val="24"/>
          <w:lang w:val="hu-HU"/>
        </w:rPr>
        <w:t xml:space="preserve">a </w:t>
      </w:r>
      <w:r>
        <w:rPr>
          <w:rFonts w:ascii="Arial Narrow" w:eastAsia="Tahoma" w:hAnsi="Arial Narrow" w:cs="Tahoma"/>
          <w:b/>
          <w:bCs/>
          <w:sz w:val="24"/>
          <w:szCs w:val="24"/>
          <w:lang w:val="hu-HU"/>
        </w:rPr>
        <w:t>törvény</w:t>
      </w:r>
      <w:r w:rsidRPr="00B05F62">
        <w:rPr>
          <w:rFonts w:ascii="Arial Narrow" w:eastAsia="Tahoma" w:hAnsi="Arial Narrow" w:cs="Tahoma"/>
          <w:b/>
          <w:bCs/>
          <w:sz w:val="24"/>
          <w:szCs w:val="24"/>
          <w:lang w:val="hu-HU"/>
        </w:rPr>
        <w:t xml:space="preserve">alkotási bizottság </w:t>
      </w:r>
      <w:r>
        <w:rPr>
          <w:rFonts w:ascii="Arial Narrow" w:eastAsia="Tahoma" w:hAnsi="Arial Narrow" w:cs="Tahoma"/>
          <w:b/>
          <w:bCs/>
          <w:sz w:val="24"/>
          <w:szCs w:val="24"/>
          <w:lang w:val="hu-HU"/>
        </w:rPr>
        <w:t xml:space="preserve">öt nappal a „gyermekvédelmi </w:t>
      </w:r>
      <w:r w:rsidRPr="008660D7">
        <w:rPr>
          <w:rFonts w:ascii="Arial Narrow" w:eastAsia="Tahoma" w:hAnsi="Arial Narrow" w:cs="Tahoma"/>
          <w:b/>
          <w:bCs/>
          <w:sz w:val="24"/>
          <w:szCs w:val="24"/>
          <w:lang w:val="hu-HU"/>
        </w:rPr>
        <w:t>törvényjavaslatról</w:t>
      </w:r>
      <w:r>
        <w:rPr>
          <w:rFonts w:ascii="Arial Narrow" w:eastAsia="Tahoma" w:hAnsi="Arial Narrow" w:cs="Tahoma"/>
          <w:b/>
          <w:bCs/>
          <w:sz w:val="24"/>
          <w:szCs w:val="24"/>
          <w:lang w:val="hu-HU"/>
        </w:rPr>
        <w:t>”</w:t>
      </w:r>
      <w:r w:rsidRPr="008660D7">
        <w:rPr>
          <w:rFonts w:ascii="Arial Narrow" w:eastAsia="Tahoma" w:hAnsi="Arial Narrow" w:cs="Tahoma"/>
          <w:b/>
          <w:bCs/>
          <w:sz w:val="24"/>
          <w:szCs w:val="24"/>
          <w:lang w:val="hu-HU"/>
        </w:rPr>
        <w:t xml:space="preserve"> </w:t>
      </w:r>
      <w:r>
        <w:rPr>
          <w:rFonts w:ascii="Arial Narrow" w:eastAsia="Tahoma" w:hAnsi="Arial Narrow" w:cs="Tahoma"/>
          <w:b/>
          <w:bCs/>
          <w:sz w:val="24"/>
          <w:szCs w:val="24"/>
          <w:lang w:val="hu-HU"/>
        </w:rPr>
        <w:t>való</w:t>
      </w:r>
      <w:r w:rsidRPr="008660D7">
        <w:rPr>
          <w:rFonts w:ascii="Arial Narrow" w:eastAsia="Tahoma" w:hAnsi="Arial Narrow" w:cs="Tahoma"/>
          <w:b/>
          <w:bCs/>
          <w:sz w:val="24"/>
          <w:szCs w:val="24"/>
          <w:lang w:val="hu-HU"/>
        </w:rPr>
        <w:t xml:space="preserve"> </w:t>
      </w:r>
      <w:r>
        <w:rPr>
          <w:rFonts w:ascii="Arial Narrow" w:eastAsia="Tahoma" w:hAnsi="Arial Narrow" w:cs="Tahoma"/>
          <w:b/>
          <w:bCs/>
          <w:sz w:val="24"/>
          <w:szCs w:val="24"/>
          <w:lang w:val="hu-HU"/>
        </w:rPr>
        <w:t>záró</w:t>
      </w:r>
      <w:r w:rsidRPr="008660D7">
        <w:rPr>
          <w:rFonts w:ascii="Arial Narrow" w:eastAsia="Tahoma" w:hAnsi="Arial Narrow" w:cs="Tahoma"/>
          <w:b/>
          <w:bCs/>
          <w:sz w:val="24"/>
          <w:szCs w:val="24"/>
          <w:lang w:val="hu-HU"/>
        </w:rPr>
        <w:t>szavazás előtt terjesztette elő</w:t>
      </w:r>
      <w:r>
        <w:rPr>
          <w:rFonts w:ascii="Arial Narrow" w:eastAsia="Tahoma" w:hAnsi="Arial Narrow" w:cs="Tahoma"/>
          <w:b/>
          <w:bCs/>
          <w:sz w:val="24"/>
          <w:szCs w:val="24"/>
          <w:lang w:val="hu-HU"/>
        </w:rPr>
        <w:t>,</w:t>
      </w:r>
      <w:r w:rsidRPr="008660D7">
        <w:rPr>
          <w:rFonts w:ascii="Arial Narrow" w:eastAsia="Tahoma" w:hAnsi="Arial Narrow" w:cs="Tahoma"/>
          <w:b/>
          <w:bCs/>
          <w:sz w:val="24"/>
          <w:szCs w:val="24"/>
          <w:lang w:val="hu-HU"/>
        </w:rPr>
        <w:t xml:space="preserve"> </w:t>
      </w:r>
      <w:r>
        <w:rPr>
          <w:rFonts w:ascii="Arial Narrow" w:eastAsia="Tahoma" w:hAnsi="Arial Narrow" w:cs="Tahoma"/>
          <w:b/>
          <w:bCs/>
          <w:sz w:val="24"/>
          <w:szCs w:val="24"/>
          <w:lang w:val="hu-HU"/>
        </w:rPr>
        <w:t xml:space="preserve">bármiféle </w:t>
      </w:r>
      <w:r w:rsidRPr="008660D7">
        <w:rPr>
          <w:rFonts w:ascii="Arial Narrow" w:eastAsia="Tahoma" w:hAnsi="Arial Narrow" w:cs="Tahoma"/>
          <w:b/>
          <w:bCs/>
          <w:sz w:val="24"/>
          <w:szCs w:val="24"/>
          <w:lang w:val="hu-HU"/>
        </w:rPr>
        <w:t xml:space="preserve">előzetes </w:t>
      </w:r>
      <w:r>
        <w:rPr>
          <w:rFonts w:ascii="Arial Narrow" w:eastAsia="Tahoma" w:hAnsi="Arial Narrow" w:cs="Tahoma"/>
          <w:b/>
          <w:bCs/>
          <w:sz w:val="24"/>
          <w:szCs w:val="24"/>
          <w:lang w:val="hu-HU"/>
        </w:rPr>
        <w:t xml:space="preserve">tájékoztatás </w:t>
      </w:r>
      <w:r w:rsidRPr="008660D7">
        <w:rPr>
          <w:rFonts w:ascii="Arial Narrow" w:eastAsia="Tahoma" w:hAnsi="Arial Narrow" w:cs="Tahoma"/>
          <w:b/>
          <w:bCs/>
          <w:sz w:val="24"/>
          <w:szCs w:val="24"/>
          <w:lang w:val="hu-HU"/>
        </w:rPr>
        <w:t>vagy egyeztetés nélkül.</w:t>
      </w:r>
      <w:r w:rsidRPr="008660D7">
        <w:rPr>
          <w:rFonts w:ascii="Arial Narrow" w:eastAsia="Tahoma" w:hAnsi="Arial Narrow" w:cs="Tahoma"/>
          <w:sz w:val="24"/>
          <w:szCs w:val="24"/>
          <w:vertAlign w:val="superscript"/>
          <w:lang w:val="hu-HU"/>
        </w:rPr>
        <w:footnoteReference w:id="322"/>
      </w:r>
      <w:r w:rsidRPr="008660D7">
        <w:rPr>
          <w:rFonts w:ascii="Arial Narrow" w:eastAsia="Tahoma" w:hAnsi="Arial Narrow" w:cs="Tahoma"/>
          <w:sz w:val="24"/>
          <w:szCs w:val="24"/>
          <w:lang w:val="hu-HU"/>
        </w:rPr>
        <w:t xml:space="preserve"> </w:t>
      </w:r>
    </w:p>
    <w:p w14:paraId="09B94676" w14:textId="77777777" w:rsidR="00F50573" w:rsidRPr="007B3BE3" w:rsidRDefault="00F50573" w:rsidP="00F50573">
      <w:pPr>
        <w:spacing w:after="120"/>
        <w:jc w:val="both"/>
        <w:rPr>
          <w:rFonts w:ascii="Arial Narrow" w:eastAsia="Tahoma" w:hAnsi="Arial Narrow" w:cs="Tahoma"/>
          <w:b/>
          <w:bCs/>
          <w:sz w:val="24"/>
          <w:szCs w:val="24"/>
          <w:lang w:val="hu-HU"/>
        </w:rPr>
      </w:pPr>
      <w:r w:rsidRPr="004B6F97">
        <w:rPr>
          <w:rFonts w:ascii="Arial Narrow" w:eastAsia="Tahoma" w:hAnsi="Arial Narrow" w:cs="Tahoma"/>
          <w:sz w:val="24"/>
          <w:szCs w:val="24"/>
          <w:lang w:val="hu-HU"/>
        </w:rPr>
        <w:t>Az Emberi Jogi Kerekasztalt, amelyre a kormány gyakran a civil szervezetekkel folytatott párbeszéd fórumaként hivatkozik,</w:t>
      </w:r>
      <w:r w:rsidRPr="004B6F97">
        <w:rPr>
          <w:rFonts w:ascii="Arial Narrow" w:eastAsia="Tahoma" w:hAnsi="Arial Narrow" w:cs="Tahoma"/>
          <w:sz w:val="24"/>
          <w:szCs w:val="24"/>
          <w:vertAlign w:val="superscript"/>
          <w:lang w:val="hu-HU"/>
        </w:rPr>
        <w:footnoteReference w:id="323"/>
      </w:r>
      <w:r>
        <w:rPr>
          <w:rFonts w:ascii="Arial Narrow" w:eastAsia="Tahoma" w:hAnsi="Arial Narrow" w:cs="Tahoma"/>
          <w:sz w:val="24"/>
          <w:szCs w:val="24"/>
          <w:lang w:val="hu-HU"/>
        </w:rPr>
        <w:t xml:space="preserve"> </w:t>
      </w:r>
      <w:r w:rsidRPr="004B6F97">
        <w:rPr>
          <w:rFonts w:ascii="Arial Narrow" w:eastAsia="Tahoma" w:hAnsi="Arial Narrow" w:cs="Tahoma"/>
          <w:sz w:val="24"/>
          <w:szCs w:val="24"/>
          <w:lang w:val="hu-HU"/>
        </w:rPr>
        <w:t xml:space="preserve">számtalan civil szervezet hagyta </w:t>
      </w:r>
      <w:r>
        <w:rPr>
          <w:rFonts w:ascii="Arial Narrow" w:eastAsia="Tahoma" w:hAnsi="Arial Narrow" w:cs="Tahoma"/>
          <w:sz w:val="24"/>
          <w:szCs w:val="24"/>
          <w:lang w:val="hu-HU"/>
        </w:rPr>
        <w:t xml:space="preserve">ott még </w:t>
      </w:r>
      <w:r w:rsidRPr="004B6F97">
        <w:rPr>
          <w:rFonts w:ascii="Arial Narrow" w:eastAsia="Tahoma" w:hAnsi="Arial Narrow" w:cs="Tahoma"/>
          <w:sz w:val="24"/>
          <w:szCs w:val="24"/>
          <w:lang w:val="hu-HU"/>
        </w:rPr>
        <w:t xml:space="preserve">2014-ben, hogy így tiltakozzon a </w:t>
      </w:r>
      <w:r>
        <w:rPr>
          <w:rFonts w:ascii="Arial Narrow" w:eastAsia="Tahoma" w:hAnsi="Arial Narrow" w:cs="Tahoma"/>
          <w:sz w:val="24"/>
          <w:szCs w:val="24"/>
          <w:lang w:val="hu-HU"/>
        </w:rPr>
        <w:t xml:space="preserve">civil szervezetek </w:t>
      </w:r>
      <w:r w:rsidRPr="004B6F97">
        <w:rPr>
          <w:rFonts w:ascii="Arial Narrow" w:eastAsia="Tahoma" w:hAnsi="Arial Narrow" w:cs="Tahoma"/>
          <w:sz w:val="24"/>
          <w:szCs w:val="24"/>
          <w:lang w:val="hu-HU"/>
        </w:rPr>
        <w:t>megbélyegzés</w:t>
      </w:r>
      <w:r>
        <w:rPr>
          <w:rFonts w:ascii="Arial Narrow" w:eastAsia="Tahoma" w:hAnsi="Arial Narrow" w:cs="Tahoma"/>
          <w:sz w:val="24"/>
          <w:szCs w:val="24"/>
          <w:lang w:val="hu-HU"/>
        </w:rPr>
        <w:t>e</w:t>
      </w:r>
      <w:r w:rsidRPr="004B6F97">
        <w:rPr>
          <w:rFonts w:ascii="Arial Narrow" w:eastAsia="Tahoma" w:hAnsi="Arial Narrow" w:cs="Tahoma"/>
          <w:sz w:val="24"/>
          <w:szCs w:val="24"/>
          <w:lang w:val="hu-HU"/>
        </w:rPr>
        <w:t xml:space="preserve"> ellen,</w:t>
      </w:r>
      <w:r w:rsidRPr="004B6F97">
        <w:rPr>
          <w:rFonts w:ascii="Arial Narrow" w:eastAsia="Tahoma" w:hAnsi="Arial Narrow" w:cs="Tahoma"/>
          <w:sz w:val="24"/>
          <w:szCs w:val="24"/>
          <w:vertAlign w:val="superscript"/>
          <w:lang w:val="hu-HU"/>
        </w:rPr>
        <w:footnoteReference w:id="324"/>
      </w:r>
      <w:r w:rsidRPr="004B6F97">
        <w:rPr>
          <w:rFonts w:ascii="Arial Narrow" w:eastAsia="Tahoma" w:hAnsi="Arial Narrow" w:cs="Tahoma"/>
          <w:sz w:val="24"/>
          <w:szCs w:val="24"/>
          <w:vertAlign w:val="superscript"/>
          <w:lang w:val="hu-HU"/>
        </w:rPr>
        <w:t xml:space="preserve"> </w:t>
      </w:r>
      <w:r>
        <w:rPr>
          <w:rFonts w:ascii="Arial Narrow" w:eastAsia="Tahoma" w:hAnsi="Arial Narrow" w:cs="Tahoma"/>
          <w:sz w:val="24"/>
          <w:szCs w:val="24"/>
          <w:lang w:val="hu-HU"/>
        </w:rPr>
        <w:t>illetve</w:t>
      </w:r>
      <w:r w:rsidRPr="004B6F97">
        <w:rPr>
          <w:rFonts w:ascii="Arial Narrow" w:eastAsia="Tahoma" w:hAnsi="Arial Narrow" w:cs="Tahoma"/>
          <w:sz w:val="24"/>
          <w:szCs w:val="24"/>
          <w:lang w:val="hu-HU"/>
        </w:rPr>
        <w:t xml:space="preserve"> </w:t>
      </w:r>
      <w:r>
        <w:rPr>
          <w:rFonts w:ascii="Arial Narrow" w:eastAsia="Tahoma" w:hAnsi="Arial Narrow" w:cs="Tahoma"/>
          <w:sz w:val="24"/>
          <w:szCs w:val="24"/>
          <w:lang w:val="hu-HU"/>
        </w:rPr>
        <w:t xml:space="preserve">a Kerekasztal </w:t>
      </w:r>
      <w:r w:rsidRPr="004B6F97">
        <w:rPr>
          <w:rFonts w:ascii="Arial Narrow" w:eastAsia="Tahoma" w:hAnsi="Arial Narrow" w:cs="Tahoma"/>
          <w:sz w:val="24"/>
          <w:szCs w:val="24"/>
          <w:lang w:val="hu-HU"/>
        </w:rPr>
        <w:t>nem biztosítja, hogy az emberi jogi aggályokat megfelelően figyelembe ve</w:t>
      </w:r>
      <w:r>
        <w:rPr>
          <w:rFonts w:ascii="Arial Narrow" w:eastAsia="Tahoma" w:hAnsi="Arial Narrow" w:cs="Tahoma"/>
          <w:sz w:val="24"/>
          <w:szCs w:val="24"/>
          <w:lang w:val="hu-HU"/>
        </w:rPr>
        <w:t>gyé</w:t>
      </w:r>
      <w:r w:rsidRPr="004B6F97">
        <w:rPr>
          <w:rFonts w:ascii="Arial Narrow" w:eastAsia="Tahoma" w:hAnsi="Arial Narrow" w:cs="Tahoma"/>
          <w:sz w:val="24"/>
          <w:szCs w:val="24"/>
          <w:lang w:val="hu-HU"/>
        </w:rPr>
        <w:t>k.</w:t>
      </w:r>
      <w:r>
        <w:rPr>
          <w:rFonts w:ascii="Arial Narrow" w:eastAsia="Tahoma" w:hAnsi="Arial Narrow" w:cs="Tahoma"/>
          <w:sz w:val="24"/>
          <w:szCs w:val="24"/>
          <w:lang w:val="hu-HU"/>
        </w:rPr>
        <w:t xml:space="preserve"> Az, hogy még az LMBT emberek jogaiért felelős </w:t>
      </w:r>
      <w:r w:rsidRPr="004B6F97">
        <w:rPr>
          <w:rFonts w:ascii="Arial Narrow" w:eastAsia="Tahoma" w:hAnsi="Arial Narrow" w:cs="Tahoma"/>
          <w:sz w:val="24"/>
          <w:szCs w:val="24"/>
          <w:lang w:val="hu-HU"/>
        </w:rPr>
        <w:t>munka</w:t>
      </w:r>
      <w:r>
        <w:rPr>
          <w:rFonts w:ascii="Arial Narrow" w:eastAsia="Tahoma" w:hAnsi="Arial Narrow" w:cs="Tahoma"/>
          <w:sz w:val="24"/>
          <w:szCs w:val="24"/>
          <w:lang w:val="hu-HU"/>
        </w:rPr>
        <w:t>csoportot sem értesítették</w:t>
      </w:r>
      <w:r w:rsidRPr="004B6F97">
        <w:rPr>
          <w:rFonts w:ascii="Arial Narrow" w:eastAsia="Tahoma" w:hAnsi="Arial Narrow" w:cs="Tahoma"/>
          <w:sz w:val="24"/>
          <w:szCs w:val="24"/>
          <w:lang w:val="hu-HU"/>
        </w:rPr>
        <w:t xml:space="preserve"> vagy hívták össze azután, hogy a fent említett homofób </w:t>
      </w:r>
      <w:r>
        <w:rPr>
          <w:rFonts w:ascii="Arial Narrow" w:eastAsia="Tahoma" w:hAnsi="Arial Narrow" w:cs="Tahoma"/>
          <w:sz w:val="24"/>
          <w:szCs w:val="24"/>
          <w:lang w:val="hu-HU"/>
        </w:rPr>
        <w:t xml:space="preserve">[és </w:t>
      </w:r>
      <w:proofErr w:type="spellStart"/>
      <w:r>
        <w:rPr>
          <w:rFonts w:ascii="Arial Narrow" w:eastAsia="Tahoma" w:hAnsi="Arial Narrow" w:cs="Tahoma"/>
          <w:sz w:val="24"/>
          <w:szCs w:val="24"/>
          <w:lang w:val="hu-HU"/>
        </w:rPr>
        <w:t>transzfób</w:t>
      </w:r>
      <w:proofErr w:type="spellEnd"/>
      <w:r>
        <w:rPr>
          <w:rFonts w:ascii="Arial Narrow" w:eastAsia="Tahoma" w:hAnsi="Arial Narrow" w:cs="Tahoma"/>
          <w:sz w:val="24"/>
          <w:szCs w:val="24"/>
          <w:lang w:val="hu-HU"/>
        </w:rPr>
        <w:t xml:space="preserve">] </w:t>
      </w:r>
      <w:r w:rsidRPr="004B6F97">
        <w:rPr>
          <w:rFonts w:ascii="Arial Narrow" w:eastAsia="Tahoma" w:hAnsi="Arial Narrow" w:cs="Tahoma"/>
          <w:sz w:val="24"/>
          <w:szCs w:val="24"/>
          <w:lang w:val="hu-HU"/>
        </w:rPr>
        <w:t>módosítás</w:t>
      </w:r>
      <w:r>
        <w:rPr>
          <w:rFonts w:ascii="Arial Narrow" w:eastAsia="Tahoma" w:hAnsi="Arial Narrow" w:cs="Tahoma"/>
          <w:sz w:val="24"/>
          <w:szCs w:val="24"/>
          <w:lang w:val="hu-HU"/>
        </w:rPr>
        <w:t>okat</w:t>
      </w:r>
      <w:r w:rsidRPr="004B6F97">
        <w:rPr>
          <w:rFonts w:ascii="Arial Narrow" w:eastAsia="Tahoma" w:hAnsi="Arial Narrow" w:cs="Tahoma"/>
          <w:sz w:val="24"/>
          <w:szCs w:val="24"/>
          <w:lang w:val="hu-HU"/>
        </w:rPr>
        <w:t xml:space="preserve"> előterjesztették,</w:t>
      </w:r>
      <w:r>
        <w:rPr>
          <w:rFonts w:ascii="Arial Narrow" w:eastAsia="Tahoma" w:hAnsi="Arial Narrow" w:cs="Tahoma"/>
          <w:sz w:val="24"/>
          <w:szCs w:val="24"/>
          <w:lang w:val="hu-HU"/>
        </w:rPr>
        <w:t xml:space="preserve"> </w:t>
      </w:r>
      <w:r w:rsidRPr="007B3BE3">
        <w:rPr>
          <w:rFonts w:ascii="Arial Narrow" w:eastAsia="Tahoma" w:hAnsi="Arial Narrow" w:cs="Tahoma"/>
          <w:b/>
          <w:bCs/>
          <w:sz w:val="24"/>
          <w:szCs w:val="24"/>
          <w:lang w:val="hu-HU"/>
        </w:rPr>
        <w:t xml:space="preserve">mutatja, hogy a Kerekasztal </w:t>
      </w:r>
      <w:r>
        <w:rPr>
          <w:rFonts w:ascii="Arial Narrow" w:eastAsia="Tahoma" w:hAnsi="Arial Narrow" w:cs="Tahoma"/>
          <w:b/>
          <w:bCs/>
          <w:sz w:val="24"/>
          <w:szCs w:val="24"/>
          <w:lang w:val="hu-HU"/>
        </w:rPr>
        <w:t>teljesen kiüresedett.</w:t>
      </w:r>
      <w:r w:rsidRPr="007B3BE3">
        <w:rPr>
          <w:rFonts w:ascii="Arial Narrow" w:eastAsia="Tahoma" w:hAnsi="Arial Narrow" w:cs="Tahoma"/>
          <w:b/>
          <w:bCs/>
          <w:sz w:val="24"/>
          <w:szCs w:val="24"/>
          <w:lang w:val="hu-HU"/>
        </w:rPr>
        <w:t xml:space="preserve"> </w:t>
      </w:r>
    </w:p>
    <w:p w14:paraId="23D0DB6F" w14:textId="77777777" w:rsidR="00F50573" w:rsidRPr="00C9369A" w:rsidRDefault="00F50573" w:rsidP="00F50573">
      <w:pPr>
        <w:spacing w:after="120"/>
        <w:jc w:val="both"/>
        <w:rPr>
          <w:rFonts w:ascii="Arial Narrow" w:eastAsia="Tahoma" w:hAnsi="Arial Narrow" w:cs="Tahoma"/>
          <w:bCs/>
          <w:sz w:val="24"/>
          <w:szCs w:val="24"/>
          <w:lang w:val="hu-HU"/>
        </w:rPr>
      </w:pPr>
      <w:r w:rsidRPr="004B6F97">
        <w:rPr>
          <w:rFonts w:ascii="Arial Narrow" w:eastAsia="Tahoma" w:hAnsi="Arial Narrow" w:cs="Tahoma"/>
          <w:bCs/>
          <w:sz w:val="24"/>
          <w:szCs w:val="24"/>
          <w:lang w:val="hu-HU"/>
        </w:rPr>
        <w:t xml:space="preserve">A kormány 2021. április 16-án a Helyreállítási és </w:t>
      </w:r>
      <w:r>
        <w:rPr>
          <w:rFonts w:ascii="Arial Narrow" w:eastAsia="Tahoma" w:hAnsi="Arial Narrow" w:cs="Tahoma"/>
          <w:bCs/>
          <w:sz w:val="24"/>
          <w:szCs w:val="24"/>
          <w:lang w:val="hu-HU"/>
        </w:rPr>
        <w:t>Ellenállóképességi</w:t>
      </w:r>
      <w:r w:rsidRPr="004B6F97">
        <w:rPr>
          <w:rFonts w:ascii="Arial Narrow" w:eastAsia="Tahoma" w:hAnsi="Arial Narrow" w:cs="Tahoma"/>
          <w:bCs/>
          <w:sz w:val="24"/>
          <w:szCs w:val="24"/>
          <w:lang w:val="hu-HU"/>
        </w:rPr>
        <w:t xml:space="preserve"> Terve</w:t>
      </w:r>
      <w:r>
        <w:rPr>
          <w:rFonts w:ascii="Arial Narrow" w:eastAsia="Tahoma" w:hAnsi="Arial Narrow" w:cs="Tahoma"/>
          <w:bCs/>
          <w:sz w:val="24"/>
          <w:szCs w:val="24"/>
          <w:lang w:val="hu-HU"/>
        </w:rPr>
        <w:t>t (HET)</w:t>
      </w:r>
      <w:r w:rsidRPr="004B6F97">
        <w:rPr>
          <w:rFonts w:ascii="Arial Narrow" w:eastAsia="Tahoma" w:hAnsi="Arial Narrow" w:cs="Tahoma"/>
          <w:bCs/>
          <w:sz w:val="24"/>
          <w:szCs w:val="24"/>
          <w:lang w:val="hu-HU"/>
        </w:rPr>
        <w:t xml:space="preserve"> 14 napos egyeztetésre bocsátotta</w:t>
      </w:r>
      <w:r>
        <w:rPr>
          <w:rFonts w:ascii="Arial Narrow" w:eastAsia="Tahoma" w:hAnsi="Arial Narrow" w:cs="Tahoma"/>
          <w:bCs/>
          <w:sz w:val="24"/>
          <w:szCs w:val="24"/>
          <w:lang w:val="hu-HU"/>
        </w:rPr>
        <w:t>. Április 25-én a Miniszterelnökséget vezető miniszter bejelentette, hogy az egyeztetés alatt álló tervet soha nem fogják megküldeni a Bizottságnak</w:t>
      </w:r>
      <w:r w:rsidRPr="008A52FF">
        <w:rPr>
          <w:rFonts w:ascii="Arial Narrow" w:eastAsia="Tahoma" w:hAnsi="Arial Narrow" w:cs="Tahoma"/>
          <w:bCs/>
          <w:sz w:val="24"/>
          <w:szCs w:val="24"/>
          <w:lang w:val="hu-HU"/>
        </w:rPr>
        <w:t>.</w:t>
      </w:r>
      <w:r w:rsidRPr="008A52FF">
        <w:rPr>
          <w:rFonts w:ascii="Arial Narrow" w:eastAsia="Tahoma" w:hAnsi="Arial Narrow" w:cs="Tahoma"/>
          <w:sz w:val="24"/>
          <w:szCs w:val="24"/>
          <w:vertAlign w:val="superscript"/>
          <w:lang w:val="hu-HU"/>
        </w:rPr>
        <w:footnoteReference w:id="325"/>
      </w:r>
      <w:r w:rsidRPr="008A52FF">
        <w:rPr>
          <w:rFonts w:ascii="Arial Narrow" w:eastAsia="Tahoma" w:hAnsi="Arial Narrow" w:cs="Tahoma"/>
          <w:sz w:val="24"/>
          <w:szCs w:val="24"/>
          <w:vertAlign w:val="superscript"/>
          <w:lang w:val="hu-HU"/>
        </w:rPr>
        <w:t xml:space="preserve"> </w:t>
      </w:r>
      <w:proofErr w:type="gramStart"/>
      <w:r>
        <w:rPr>
          <w:rFonts w:ascii="Arial Narrow" w:eastAsia="Tahoma" w:hAnsi="Arial Narrow" w:cs="Tahoma"/>
          <w:sz w:val="24"/>
          <w:szCs w:val="24"/>
          <w:lang w:val="hu-HU"/>
        </w:rPr>
        <w:t>Május</w:t>
      </w:r>
      <w:proofErr w:type="gramEnd"/>
      <w:r>
        <w:rPr>
          <w:rFonts w:ascii="Arial Narrow" w:eastAsia="Tahoma" w:hAnsi="Arial Narrow" w:cs="Tahoma"/>
          <w:sz w:val="24"/>
          <w:szCs w:val="24"/>
          <w:lang w:val="hu-HU"/>
        </w:rPr>
        <w:t xml:space="preserve"> 17-én, két perccel azelőtt, hogy az Országgyűlés éppen megkezdte volna az éves költségvetés HET-tel összefüggő módosításának megvitatását</w:t>
      </w:r>
      <w:r w:rsidRPr="008A52FF">
        <w:rPr>
          <w:rFonts w:ascii="Arial Narrow" w:eastAsia="Tahoma" w:hAnsi="Arial Narrow" w:cs="Tahoma"/>
          <w:sz w:val="24"/>
          <w:szCs w:val="24"/>
          <w:lang w:val="hu-HU"/>
        </w:rPr>
        <w:t xml:space="preserve">, </w:t>
      </w:r>
      <w:r>
        <w:rPr>
          <w:rFonts w:ascii="Arial Narrow" w:eastAsia="Tahoma" w:hAnsi="Arial Narrow" w:cs="Tahoma"/>
          <w:sz w:val="24"/>
          <w:szCs w:val="24"/>
          <w:lang w:val="hu-HU"/>
        </w:rPr>
        <w:t>egy teljesen új HET-</w:t>
      </w:r>
      <w:proofErr w:type="spellStart"/>
      <w:r>
        <w:rPr>
          <w:rFonts w:ascii="Arial Narrow" w:eastAsia="Tahoma" w:hAnsi="Arial Narrow" w:cs="Tahoma"/>
          <w:sz w:val="24"/>
          <w:szCs w:val="24"/>
          <w:lang w:val="hu-HU"/>
        </w:rPr>
        <w:t>et</w:t>
      </w:r>
      <w:proofErr w:type="spellEnd"/>
      <w:r>
        <w:rPr>
          <w:rFonts w:ascii="Arial Narrow" w:eastAsia="Tahoma" w:hAnsi="Arial Narrow" w:cs="Tahoma"/>
          <w:sz w:val="24"/>
          <w:szCs w:val="24"/>
          <w:lang w:val="hu-HU"/>
        </w:rPr>
        <w:t xml:space="preserve"> tettek közzé</w:t>
      </w:r>
      <w:r w:rsidRPr="008A52FF">
        <w:rPr>
          <w:rFonts w:ascii="Arial Narrow" w:eastAsia="Tahoma" w:hAnsi="Arial Narrow" w:cs="Tahoma"/>
          <w:sz w:val="24"/>
          <w:szCs w:val="24"/>
          <w:lang w:val="hu-HU"/>
        </w:rPr>
        <w:t>.</w:t>
      </w:r>
      <w:r w:rsidRPr="008A52FF">
        <w:rPr>
          <w:rFonts w:ascii="Arial Narrow" w:eastAsia="Tahoma" w:hAnsi="Arial Narrow" w:cs="Tahoma"/>
          <w:sz w:val="24"/>
          <w:szCs w:val="24"/>
          <w:vertAlign w:val="superscript"/>
          <w:lang w:val="hu-HU"/>
        </w:rPr>
        <w:footnoteReference w:id="326"/>
      </w:r>
      <w:r w:rsidRPr="008A52FF">
        <w:rPr>
          <w:rFonts w:ascii="Arial Narrow" w:eastAsia="Tahoma" w:hAnsi="Arial Narrow" w:cs="Tahoma"/>
          <w:sz w:val="24"/>
          <w:szCs w:val="24"/>
          <w:lang w:val="hu-HU"/>
        </w:rPr>
        <w:t xml:space="preserve"> </w:t>
      </w:r>
      <w:r w:rsidRPr="008A52FF">
        <w:rPr>
          <w:rFonts w:ascii="Arial Narrow" w:eastAsia="Tahoma" w:hAnsi="Arial Narrow" w:cs="Tahoma"/>
          <w:b/>
          <w:bCs/>
          <w:sz w:val="24"/>
          <w:szCs w:val="24"/>
          <w:lang w:val="hu-HU"/>
        </w:rPr>
        <w:t>Arról a HET-</w:t>
      </w:r>
      <w:proofErr w:type="spellStart"/>
      <w:r w:rsidRPr="008A52FF">
        <w:rPr>
          <w:rFonts w:ascii="Arial Narrow" w:eastAsia="Tahoma" w:hAnsi="Arial Narrow" w:cs="Tahoma"/>
          <w:b/>
          <w:bCs/>
          <w:sz w:val="24"/>
          <w:szCs w:val="24"/>
          <w:lang w:val="hu-HU"/>
        </w:rPr>
        <w:t>ről</w:t>
      </w:r>
      <w:proofErr w:type="spellEnd"/>
      <w:r w:rsidRPr="008A52FF">
        <w:rPr>
          <w:rFonts w:ascii="Arial Narrow" w:eastAsia="Tahoma" w:hAnsi="Arial Narrow" w:cs="Tahoma"/>
          <w:b/>
          <w:bCs/>
          <w:sz w:val="24"/>
          <w:szCs w:val="24"/>
          <w:lang w:val="hu-HU"/>
        </w:rPr>
        <w:t xml:space="preserve"> tehát, amelyet Magyarország a Bizottságnak benyújtott és </w:t>
      </w:r>
      <w:r>
        <w:rPr>
          <w:rFonts w:ascii="Arial Narrow" w:eastAsia="Tahoma" w:hAnsi="Arial Narrow" w:cs="Tahoma"/>
          <w:b/>
          <w:bCs/>
          <w:sz w:val="24"/>
          <w:szCs w:val="24"/>
          <w:lang w:val="hu-HU"/>
        </w:rPr>
        <w:t>je</w:t>
      </w:r>
      <w:r w:rsidRPr="00357137">
        <w:rPr>
          <w:rFonts w:ascii="Arial Narrow" w:eastAsia="Tahoma" w:hAnsi="Arial Narrow" w:cs="Tahoma"/>
          <w:b/>
          <w:bCs/>
          <w:sz w:val="24"/>
          <w:szCs w:val="24"/>
          <w:lang w:val="hu-HU"/>
        </w:rPr>
        <w:t xml:space="preserve">len </w:t>
      </w:r>
      <w:r>
        <w:rPr>
          <w:rFonts w:ascii="Arial Narrow" w:eastAsia="Tahoma" w:hAnsi="Arial Narrow" w:cs="Tahoma"/>
          <w:b/>
          <w:bCs/>
          <w:sz w:val="24"/>
          <w:szCs w:val="24"/>
          <w:lang w:val="hu-HU"/>
        </w:rPr>
        <w:t>dokumentum írásakor</w:t>
      </w:r>
      <w:r w:rsidRPr="008A52FF">
        <w:rPr>
          <w:rFonts w:ascii="Arial Narrow" w:eastAsia="Tahoma" w:hAnsi="Arial Narrow" w:cs="Tahoma"/>
          <w:b/>
          <w:bCs/>
          <w:sz w:val="24"/>
          <w:szCs w:val="24"/>
          <w:lang w:val="hu-HU"/>
        </w:rPr>
        <w:t xml:space="preserve"> még jóváhagyásra vár</w:t>
      </w:r>
      <w:r w:rsidRPr="00C9369A">
        <w:rPr>
          <w:rFonts w:ascii="Arial Narrow" w:eastAsia="Tahoma" w:hAnsi="Arial Narrow" w:cs="Tahoma"/>
          <w:b/>
          <w:bCs/>
          <w:sz w:val="24"/>
          <w:szCs w:val="24"/>
          <w:lang w:val="hu-HU"/>
        </w:rPr>
        <w:t>, nem folyt társadalmi egyeztetés</w:t>
      </w:r>
      <w:r w:rsidRPr="00C9369A">
        <w:rPr>
          <w:rFonts w:ascii="Arial Narrow" w:eastAsia="Tahoma" w:hAnsi="Arial Narrow" w:cs="Tahoma"/>
          <w:sz w:val="24"/>
          <w:szCs w:val="24"/>
          <w:lang w:val="hu-HU"/>
        </w:rPr>
        <w:t>.</w:t>
      </w:r>
      <w:r>
        <w:rPr>
          <w:rFonts w:ascii="Arial Narrow" w:eastAsia="Tahoma" w:hAnsi="Arial Narrow" w:cs="Tahoma"/>
          <w:sz w:val="24"/>
          <w:szCs w:val="24"/>
          <w:lang w:val="hu-HU"/>
        </w:rPr>
        <w:t xml:space="preserve"> </w:t>
      </w:r>
    </w:p>
    <w:p w14:paraId="1E7EFE81" w14:textId="77777777" w:rsidR="00F50573" w:rsidRPr="00170F05" w:rsidRDefault="00F50573" w:rsidP="00F50573">
      <w:pPr>
        <w:spacing w:before="240" w:after="360"/>
        <w:jc w:val="both"/>
        <w:rPr>
          <w:rFonts w:ascii="Arial Narrow" w:eastAsia="Tahoma" w:hAnsi="Arial Narrow" w:cs="Tahoma"/>
          <w:b/>
          <w:bCs/>
          <w:color w:val="4B8A93"/>
          <w:sz w:val="24"/>
          <w:szCs w:val="24"/>
          <w:lang w:val="en-GB"/>
        </w:rPr>
      </w:pPr>
      <w:r w:rsidRPr="00170F05">
        <w:rPr>
          <w:rFonts w:ascii="Arial Narrow" w:eastAsia="Tahoma" w:hAnsi="Arial Narrow" w:cs="Tahoma"/>
          <w:b/>
          <w:bCs/>
          <w:color w:val="4B8A93"/>
          <w:sz w:val="24"/>
          <w:szCs w:val="24"/>
          <w:lang w:val="en-GB"/>
        </w:rPr>
        <w:t xml:space="preserve">44. A </w:t>
      </w:r>
      <w:proofErr w:type="spellStart"/>
      <w:r w:rsidRPr="00170F05">
        <w:rPr>
          <w:rFonts w:ascii="Arial Narrow" w:eastAsia="Tahoma" w:hAnsi="Arial Narrow" w:cs="Tahoma"/>
          <w:b/>
          <w:bCs/>
          <w:color w:val="4B8A93"/>
          <w:sz w:val="24"/>
          <w:szCs w:val="24"/>
          <w:lang w:val="en-GB"/>
        </w:rPr>
        <w:t>jogszabályok</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alkotmányossági</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felülvizsgálatára</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vonatkozó</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szabályok</w:t>
      </w:r>
      <w:proofErr w:type="spellEnd"/>
    </w:p>
    <w:p w14:paraId="08F651CA" w14:textId="77777777" w:rsidR="00F50573" w:rsidRPr="00B82943" w:rsidRDefault="00F50573" w:rsidP="00F50573">
      <w:pPr>
        <w:spacing w:after="120"/>
        <w:jc w:val="both"/>
        <w:rPr>
          <w:rFonts w:ascii="Arial Narrow" w:eastAsia="Tahoma" w:hAnsi="Arial Narrow" w:cs="Tahoma"/>
          <w:sz w:val="24"/>
          <w:szCs w:val="24"/>
          <w:highlight w:val="cyan"/>
          <w:lang w:val="hu-HU"/>
        </w:rPr>
      </w:pPr>
      <w:r w:rsidRPr="00EC7BF9">
        <w:rPr>
          <w:rFonts w:ascii="Arial Narrow" w:eastAsia="Tahoma" w:hAnsi="Arial Narrow" w:cs="Tahoma"/>
          <w:sz w:val="24"/>
          <w:szCs w:val="24"/>
          <w:lang w:val="hu-HU"/>
        </w:rPr>
        <w:t xml:space="preserve">1. A civil szervezetek </w:t>
      </w:r>
      <w:r>
        <w:rPr>
          <w:rFonts w:ascii="Arial Narrow" w:eastAsia="Tahoma" w:hAnsi="Arial Narrow" w:cs="Tahoma"/>
          <w:sz w:val="24"/>
          <w:szCs w:val="24"/>
          <w:lang w:val="hu-HU"/>
        </w:rPr>
        <w:t xml:space="preserve">által a Bizottságnak a jogállamisági jelentéshez </w:t>
      </w:r>
      <w:r w:rsidRPr="00EC7BF9">
        <w:rPr>
          <w:rFonts w:ascii="Arial Narrow" w:eastAsia="Tahoma" w:hAnsi="Arial Narrow" w:cs="Tahoma"/>
          <w:sz w:val="24"/>
          <w:szCs w:val="24"/>
          <w:lang w:val="hu-HU"/>
        </w:rPr>
        <w:t>202</w:t>
      </w:r>
      <w:r>
        <w:rPr>
          <w:rFonts w:ascii="Arial Narrow" w:eastAsia="Tahoma" w:hAnsi="Arial Narrow" w:cs="Tahoma"/>
          <w:sz w:val="24"/>
          <w:szCs w:val="24"/>
          <w:lang w:val="hu-HU"/>
        </w:rPr>
        <w:t>0-ban és 2021-ben benyújtott észrevételekben</w:t>
      </w:r>
      <w:r w:rsidRPr="00EC7BF9">
        <w:rPr>
          <w:rFonts w:ascii="Arial Narrow" w:eastAsia="Tahoma" w:hAnsi="Arial Narrow" w:cs="Tahoma"/>
          <w:sz w:val="24"/>
          <w:szCs w:val="24"/>
          <w:lang w:val="hu-HU"/>
        </w:rPr>
        <w:t xml:space="preserve"> megfogalmazott</w:t>
      </w:r>
      <w:r w:rsidRPr="002B4460">
        <w:rPr>
          <w:rFonts w:ascii="Arial Narrow" w:eastAsia="Tahoma" w:hAnsi="Arial Narrow" w:cs="Tahoma"/>
          <w:sz w:val="24"/>
          <w:szCs w:val="24"/>
          <w:lang w:val="hu-HU"/>
        </w:rPr>
        <w:t xml:space="preserve"> valamennyi aggály továbbra is </w:t>
      </w:r>
      <w:r>
        <w:rPr>
          <w:rFonts w:ascii="Arial Narrow" w:eastAsia="Tahoma" w:hAnsi="Arial Narrow" w:cs="Tahoma"/>
          <w:sz w:val="24"/>
          <w:szCs w:val="24"/>
          <w:lang w:val="hu-HU"/>
        </w:rPr>
        <w:t>fennáll</w:t>
      </w:r>
      <w:r w:rsidRPr="002B4460">
        <w:rPr>
          <w:rFonts w:ascii="Arial Narrow" w:eastAsia="Tahoma" w:hAnsi="Arial Narrow" w:cs="Tahoma"/>
          <w:sz w:val="24"/>
          <w:szCs w:val="24"/>
          <w:lang w:val="hu-HU"/>
        </w:rPr>
        <w:t>.</w:t>
      </w:r>
      <w:r>
        <w:rPr>
          <w:rFonts w:ascii="Arial Narrow" w:eastAsia="Tahoma" w:hAnsi="Arial Narrow" w:cs="Tahoma"/>
          <w:sz w:val="24"/>
          <w:szCs w:val="24"/>
          <w:lang w:val="hu-HU"/>
        </w:rPr>
        <w:t xml:space="preserve"> Ezek közé tartozik (i) </w:t>
      </w:r>
      <w:r>
        <w:rPr>
          <w:rFonts w:ascii="Arial Narrow" w:eastAsia="Tahoma" w:hAnsi="Arial Narrow" w:cs="Tahoma"/>
          <w:b/>
          <w:bCs/>
          <w:sz w:val="24"/>
          <w:szCs w:val="24"/>
          <w:lang w:val="hu-HU"/>
        </w:rPr>
        <w:t>a kormány</w:t>
      </w:r>
      <w:r w:rsidRPr="00B7132F">
        <w:rPr>
          <w:rFonts w:ascii="Arial Narrow" w:eastAsia="Tahoma" w:hAnsi="Arial Narrow" w:cs="Tahoma"/>
          <w:b/>
          <w:bCs/>
          <w:sz w:val="24"/>
          <w:szCs w:val="24"/>
          <w:lang w:val="hu-HU"/>
        </w:rPr>
        <w:t>többség erős politikai befolyása az Alkotmánybíróságra (AB)</w:t>
      </w:r>
      <w:r>
        <w:rPr>
          <w:rFonts w:ascii="Arial Narrow" w:eastAsia="Tahoma" w:hAnsi="Arial Narrow" w:cs="Tahoma"/>
          <w:sz w:val="24"/>
          <w:szCs w:val="24"/>
          <w:lang w:val="hu-HU"/>
        </w:rPr>
        <w:t xml:space="preserve"> az egypárti jelölteknek az Országgyűlésben a Fidesz-KDNP kétharmados többségével az AB tagjává választása révén. </w:t>
      </w:r>
      <w:r w:rsidRPr="001B2E04">
        <w:rPr>
          <w:rFonts w:ascii="Arial Narrow" w:eastAsia="Tahoma" w:hAnsi="Arial Narrow" w:cs="Tahoma"/>
          <w:sz w:val="24"/>
          <w:szCs w:val="24"/>
          <w:lang w:val="hu-HU"/>
        </w:rPr>
        <w:t xml:space="preserve">A testület megfelelő tagokkal való feltöltése </w:t>
      </w:r>
      <w:r>
        <w:rPr>
          <w:rFonts w:ascii="Arial Narrow" w:eastAsia="Tahoma" w:hAnsi="Arial Narrow" w:cs="Tahoma"/>
          <w:sz w:val="24"/>
          <w:szCs w:val="24"/>
          <w:lang w:val="hu-HU"/>
        </w:rPr>
        <w:t>keretében</w:t>
      </w:r>
      <w:r w:rsidRPr="001B2E04">
        <w:rPr>
          <w:rFonts w:ascii="Arial Narrow" w:eastAsia="Tahoma" w:hAnsi="Arial Narrow" w:cs="Tahoma"/>
          <w:sz w:val="24"/>
          <w:szCs w:val="24"/>
          <w:lang w:val="hu-HU"/>
        </w:rPr>
        <w:t xml:space="preserve"> </w:t>
      </w:r>
      <w:r>
        <w:rPr>
          <w:rFonts w:ascii="Arial Narrow" w:eastAsia="Tahoma" w:hAnsi="Arial Narrow" w:cs="Tahoma"/>
          <w:sz w:val="24"/>
          <w:szCs w:val="24"/>
          <w:lang w:val="hu-HU"/>
        </w:rPr>
        <w:t xml:space="preserve">tizenöt alkotmánybíróból tizenkettőt [helyesen: tizenegyet] az ellenzék támogatása nélkül választottak meg. (ii) 2011-ben </w:t>
      </w:r>
      <w:r>
        <w:rPr>
          <w:rFonts w:ascii="Arial Narrow" w:eastAsia="Tahoma" w:hAnsi="Arial Narrow" w:cs="Tahoma"/>
          <w:b/>
          <w:bCs/>
          <w:sz w:val="24"/>
          <w:szCs w:val="24"/>
          <w:lang w:val="hu-HU"/>
        </w:rPr>
        <w:t>megszüntették</w:t>
      </w:r>
      <w:r w:rsidRPr="002228C8">
        <w:rPr>
          <w:rFonts w:ascii="Arial Narrow" w:eastAsia="Tahoma" w:hAnsi="Arial Narrow" w:cs="Tahoma"/>
          <w:b/>
          <w:bCs/>
          <w:sz w:val="24"/>
          <w:szCs w:val="24"/>
          <w:lang w:val="hu-HU"/>
        </w:rPr>
        <w:t xml:space="preserve"> az „</w:t>
      </w:r>
      <w:proofErr w:type="spellStart"/>
      <w:r w:rsidRPr="002228C8">
        <w:rPr>
          <w:rFonts w:ascii="Arial Narrow" w:eastAsia="Tahoma" w:hAnsi="Arial Narrow" w:cs="Tahoma"/>
          <w:b/>
          <w:bCs/>
          <w:sz w:val="24"/>
          <w:szCs w:val="24"/>
          <w:lang w:val="hu-HU"/>
        </w:rPr>
        <w:t>actio</w:t>
      </w:r>
      <w:proofErr w:type="spellEnd"/>
      <w:r w:rsidRPr="002228C8">
        <w:rPr>
          <w:rFonts w:ascii="Arial Narrow" w:eastAsia="Tahoma" w:hAnsi="Arial Narrow" w:cs="Tahoma"/>
          <w:b/>
          <w:bCs/>
          <w:sz w:val="24"/>
          <w:szCs w:val="24"/>
          <w:lang w:val="hu-HU"/>
        </w:rPr>
        <w:t xml:space="preserve"> </w:t>
      </w:r>
      <w:proofErr w:type="spellStart"/>
      <w:r w:rsidRPr="002228C8">
        <w:rPr>
          <w:rFonts w:ascii="Arial Narrow" w:eastAsia="Tahoma" w:hAnsi="Arial Narrow" w:cs="Tahoma"/>
          <w:b/>
          <w:bCs/>
          <w:sz w:val="24"/>
          <w:szCs w:val="24"/>
          <w:lang w:val="hu-HU"/>
        </w:rPr>
        <w:t>popularis</w:t>
      </w:r>
      <w:proofErr w:type="spellEnd"/>
      <w:r w:rsidRPr="002228C8">
        <w:rPr>
          <w:rFonts w:ascii="Arial Narrow" w:eastAsia="Tahoma" w:hAnsi="Arial Narrow" w:cs="Tahoma"/>
          <w:b/>
          <w:bCs/>
          <w:sz w:val="24"/>
          <w:szCs w:val="24"/>
          <w:lang w:val="hu-HU"/>
        </w:rPr>
        <w:t>”</w:t>
      </w:r>
      <w:r>
        <w:rPr>
          <w:rFonts w:ascii="Arial Narrow" w:eastAsia="Tahoma" w:hAnsi="Arial Narrow" w:cs="Tahoma"/>
          <w:sz w:val="24"/>
          <w:szCs w:val="24"/>
          <w:lang w:val="hu-HU"/>
        </w:rPr>
        <w:t xml:space="preserve"> </w:t>
      </w:r>
      <w:r>
        <w:rPr>
          <w:rFonts w:ascii="Arial Narrow" w:eastAsia="Tahoma" w:hAnsi="Arial Narrow" w:cs="Tahoma"/>
          <w:sz w:val="24"/>
          <w:szCs w:val="24"/>
          <w:lang w:val="hu-HU"/>
        </w:rPr>
        <w:lastRenderedPageBreak/>
        <w:t xml:space="preserve">lehetőségét. (iii) Az </w:t>
      </w:r>
      <w:r w:rsidRPr="002228C8">
        <w:rPr>
          <w:rFonts w:ascii="Arial Narrow" w:eastAsia="Tahoma" w:hAnsi="Arial Narrow" w:cs="Tahoma"/>
          <w:b/>
          <w:bCs/>
          <w:sz w:val="24"/>
          <w:szCs w:val="24"/>
          <w:lang w:val="hu-HU"/>
        </w:rPr>
        <w:t>AB-nek széles jogköre van</w:t>
      </w:r>
      <w:r>
        <w:rPr>
          <w:rFonts w:ascii="Arial Narrow" w:eastAsia="Tahoma" w:hAnsi="Arial Narrow" w:cs="Tahoma"/>
          <w:b/>
          <w:bCs/>
          <w:sz w:val="24"/>
          <w:szCs w:val="24"/>
          <w:lang w:val="hu-HU"/>
        </w:rPr>
        <w:t xml:space="preserve"> arra</w:t>
      </w:r>
      <w:r w:rsidRPr="002228C8">
        <w:rPr>
          <w:rFonts w:ascii="Arial Narrow" w:eastAsia="Tahoma" w:hAnsi="Arial Narrow" w:cs="Tahoma"/>
          <w:b/>
          <w:bCs/>
          <w:sz w:val="24"/>
          <w:szCs w:val="24"/>
          <w:lang w:val="hu-HU"/>
        </w:rPr>
        <w:t xml:space="preserve">, hogy a rendes </w:t>
      </w:r>
      <w:r>
        <w:rPr>
          <w:rFonts w:ascii="Arial Narrow" w:eastAsia="Tahoma" w:hAnsi="Arial Narrow" w:cs="Tahoma"/>
          <w:b/>
          <w:bCs/>
          <w:sz w:val="24"/>
          <w:szCs w:val="24"/>
          <w:lang w:val="hu-HU"/>
        </w:rPr>
        <w:t>bíróságok jogerős döntéseit</w:t>
      </w:r>
      <w:r>
        <w:rPr>
          <w:rFonts w:ascii="Arial Narrow" w:eastAsia="Tahoma" w:hAnsi="Arial Narrow" w:cs="Tahoma"/>
          <w:sz w:val="24"/>
          <w:szCs w:val="24"/>
          <w:lang w:val="hu-HU"/>
        </w:rPr>
        <w:t xml:space="preserve"> </w:t>
      </w:r>
      <w:r w:rsidRPr="00630290">
        <w:rPr>
          <w:rFonts w:ascii="Arial Narrow" w:eastAsia="Tahoma" w:hAnsi="Arial Narrow" w:cs="Tahoma"/>
          <w:b/>
          <w:bCs/>
          <w:sz w:val="24"/>
          <w:szCs w:val="24"/>
          <w:lang w:val="hu-HU"/>
        </w:rPr>
        <w:t>felülvizsgálja</w:t>
      </w:r>
      <w:r>
        <w:rPr>
          <w:rFonts w:ascii="Arial Narrow" w:eastAsia="Tahoma" w:hAnsi="Arial Narrow" w:cs="Tahoma"/>
          <w:sz w:val="24"/>
          <w:szCs w:val="24"/>
          <w:lang w:val="hu-HU"/>
        </w:rPr>
        <w:t>, akár az állami szervek által benyújtott panaszok alapján. (iv) A végrehajtó hatalom fölötti alkotmányos felügyelet a veszélyhelyzet ideje alatt sem vált erősebbé, annak ellenére, hogy a kormány többlethatalomhoz jutott, aminek köszönhetően rendeleti úton kormányozhat,</w:t>
      </w:r>
      <w:r w:rsidRPr="007E27A6">
        <w:rPr>
          <w:rFonts w:ascii="Arial Narrow" w:eastAsia="Tahoma" w:hAnsi="Arial Narrow" w:cs="Tahoma"/>
          <w:sz w:val="24"/>
          <w:szCs w:val="24"/>
          <w:vertAlign w:val="superscript"/>
          <w:lang w:val="hu-HU"/>
        </w:rPr>
        <w:footnoteReference w:id="327"/>
      </w:r>
      <w:r>
        <w:rPr>
          <w:rFonts w:ascii="Arial Narrow" w:eastAsia="Tahoma" w:hAnsi="Arial Narrow" w:cs="Tahoma"/>
          <w:sz w:val="24"/>
          <w:szCs w:val="24"/>
          <w:lang w:val="hu-HU"/>
        </w:rPr>
        <w:t xml:space="preserve"> a veszélyhelyzet pedig 2020. november 3. óta folyamatosan fennáll,</w:t>
      </w:r>
      <w:r w:rsidRPr="007E27A6">
        <w:rPr>
          <w:rFonts w:ascii="Arial Narrow" w:eastAsia="Tahoma" w:hAnsi="Arial Narrow" w:cs="Tahoma"/>
          <w:sz w:val="24"/>
          <w:szCs w:val="24"/>
          <w:vertAlign w:val="superscript"/>
          <w:lang w:val="hu-HU"/>
        </w:rPr>
        <w:footnoteReference w:id="328"/>
      </w:r>
      <w:r>
        <w:rPr>
          <w:rFonts w:ascii="Arial Narrow" w:eastAsia="Tahoma" w:hAnsi="Arial Narrow" w:cs="Tahoma"/>
          <w:sz w:val="24"/>
          <w:szCs w:val="24"/>
          <w:lang w:val="hu-HU"/>
        </w:rPr>
        <w:t xml:space="preserve"> és [a rendeleti kormányzással kapcsolatos felhatalmazást] legutóbb 2022. június 1-jéig hosszabbította meg [az Országgyűlés].</w:t>
      </w:r>
    </w:p>
    <w:p w14:paraId="6CAC6B53" w14:textId="77777777" w:rsidR="00F50573" w:rsidRPr="00103B35" w:rsidRDefault="00F50573" w:rsidP="00F50573">
      <w:pPr>
        <w:spacing w:after="120"/>
        <w:jc w:val="both"/>
        <w:rPr>
          <w:rFonts w:ascii="Arial Narrow" w:eastAsia="Tahoma" w:hAnsi="Arial Narrow" w:cs="Tahoma"/>
          <w:sz w:val="24"/>
          <w:szCs w:val="24"/>
          <w:lang w:val="hu-HU"/>
        </w:rPr>
      </w:pPr>
      <w:r w:rsidRPr="00AE2777">
        <w:rPr>
          <w:rFonts w:ascii="Arial Narrow" w:eastAsia="Tahoma" w:hAnsi="Arial Narrow" w:cs="Tahoma"/>
          <w:sz w:val="24"/>
          <w:szCs w:val="24"/>
          <w:lang w:val="hu-HU"/>
        </w:rPr>
        <w:t xml:space="preserve">2. A veszélyhelyzet időtartama alatt </w:t>
      </w:r>
      <w:r>
        <w:rPr>
          <w:rFonts w:ascii="Arial Narrow" w:eastAsia="Tahoma" w:hAnsi="Arial Narrow" w:cs="Tahoma"/>
          <w:sz w:val="24"/>
          <w:szCs w:val="24"/>
          <w:lang w:val="hu-HU"/>
        </w:rPr>
        <w:t xml:space="preserve">a panaszosok </w:t>
      </w:r>
      <w:r w:rsidRPr="00AE2777">
        <w:rPr>
          <w:rFonts w:ascii="Arial Narrow" w:eastAsia="Tahoma" w:hAnsi="Arial Narrow" w:cs="Tahoma"/>
          <w:sz w:val="24"/>
          <w:szCs w:val="24"/>
          <w:lang w:val="hu-HU"/>
        </w:rPr>
        <w:t xml:space="preserve">különböző </w:t>
      </w:r>
      <w:r>
        <w:rPr>
          <w:rFonts w:ascii="Arial Narrow" w:eastAsia="Tahoma" w:hAnsi="Arial Narrow" w:cs="Tahoma"/>
          <w:sz w:val="24"/>
          <w:szCs w:val="24"/>
          <w:lang w:val="hu-HU"/>
        </w:rPr>
        <w:t>rendkívüli i</w:t>
      </w:r>
      <w:r w:rsidRPr="00AE2777">
        <w:rPr>
          <w:rFonts w:ascii="Arial Narrow" w:eastAsia="Tahoma" w:hAnsi="Arial Narrow" w:cs="Tahoma"/>
          <w:sz w:val="24"/>
          <w:szCs w:val="24"/>
          <w:lang w:val="hu-HU"/>
        </w:rPr>
        <w:t>ntézkedés</w:t>
      </w:r>
      <w:r>
        <w:rPr>
          <w:rFonts w:ascii="Arial Narrow" w:eastAsia="Tahoma" w:hAnsi="Arial Narrow" w:cs="Tahoma"/>
          <w:sz w:val="24"/>
          <w:szCs w:val="24"/>
          <w:lang w:val="hu-HU"/>
        </w:rPr>
        <w:t>ekkel</w:t>
      </w:r>
      <w:r w:rsidRPr="00AE2777">
        <w:rPr>
          <w:rFonts w:ascii="Arial Narrow" w:eastAsia="Tahoma" w:hAnsi="Arial Narrow" w:cs="Tahoma"/>
          <w:sz w:val="24"/>
          <w:szCs w:val="24"/>
          <w:lang w:val="hu-HU"/>
        </w:rPr>
        <w:t xml:space="preserve"> kapcsolatban fordul</w:t>
      </w:r>
      <w:r>
        <w:rPr>
          <w:rFonts w:ascii="Arial Narrow" w:eastAsia="Tahoma" w:hAnsi="Arial Narrow" w:cs="Tahoma"/>
          <w:sz w:val="24"/>
          <w:szCs w:val="24"/>
          <w:lang w:val="hu-HU"/>
        </w:rPr>
        <w:t xml:space="preserve">tak az AB-hoz, azonban a testület jó </w:t>
      </w:r>
      <w:r w:rsidRPr="00AE2777">
        <w:rPr>
          <w:rFonts w:ascii="Arial Narrow" w:eastAsia="Tahoma" w:hAnsi="Arial Narrow" w:cs="Tahoma"/>
          <w:sz w:val="24"/>
          <w:szCs w:val="24"/>
          <w:lang w:val="hu-HU"/>
        </w:rPr>
        <w:t>néhány</w:t>
      </w:r>
      <w:r>
        <w:rPr>
          <w:rFonts w:ascii="Arial Narrow" w:eastAsia="Tahoma" w:hAnsi="Arial Narrow" w:cs="Tahoma"/>
          <w:sz w:val="24"/>
          <w:szCs w:val="24"/>
          <w:lang w:val="hu-HU"/>
        </w:rPr>
        <w:t>at ezek közül</w:t>
      </w:r>
      <w:r w:rsidRPr="00AE2777">
        <w:rPr>
          <w:rFonts w:ascii="Arial Narrow" w:eastAsia="Tahoma" w:hAnsi="Arial Narrow" w:cs="Tahoma"/>
          <w:sz w:val="24"/>
          <w:szCs w:val="24"/>
          <w:lang w:val="hu-HU"/>
        </w:rPr>
        <w:t xml:space="preserve"> elfogadhatatlannak talált, vagy </w:t>
      </w:r>
      <w:r>
        <w:rPr>
          <w:rFonts w:ascii="Arial Narrow" w:eastAsia="Tahoma" w:hAnsi="Arial Narrow" w:cs="Tahoma"/>
          <w:sz w:val="24"/>
          <w:szCs w:val="24"/>
          <w:lang w:val="hu-HU"/>
        </w:rPr>
        <w:t xml:space="preserve">pedig </w:t>
      </w:r>
      <w:r w:rsidRPr="00AE2777">
        <w:rPr>
          <w:rFonts w:ascii="Arial Narrow" w:eastAsia="Tahoma" w:hAnsi="Arial Narrow" w:cs="Tahoma"/>
          <w:sz w:val="24"/>
          <w:szCs w:val="24"/>
          <w:lang w:val="hu-HU"/>
        </w:rPr>
        <w:t xml:space="preserve">az eljárást megszüntette </w:t>
      </w:r>
      <w:r>
        <w:rPr>
          <w:rFonts w:ascii="Arial Narrow" w:eastAsia="Tahoma" w:hAnsi="Arial Narrow" w:cs="Tahoma"/>
          <w:sz w:val="24"/>
          <w:szCs w:val="24"/>
          <w:lang w:val="hu-HU"/>
        </w:rPr>
        <w:t>azzal az indokkal</w:t>
      </w:r>
      <w:r w:rsidRPr="00AE2777">
        <w:rPr>
          <w:rFonts w:ascii="Arial Narrow" w:eastAsia="Tahoma" w:hAnsi="Arial Narrow" w:cs="Tahoma"/>
          <w:sz w:val="24"/>
          <w:szCs w:val="24"/>
          <w:lang w:val="hu-HU"/>
        </w:rPr>
        <w:t>, hogy a kifogásolt jogsza</w:t>
      </w:r>
      <w:r>
        <w:rPr>
          <w:rFonts w:ascii="Arial Narrow" w:eastAsia="Tahoma" w:hAnsi="Arial Narrow" w:cs="Tahoma"/>
          <w:sz w:val="24"/>
          <w:szCs w:val="24"/>
          <w:lang w:val="hu-HU"/>
        </w:rPr>
        <w:t>b</w:t>
      </w:r>
      <w:r w:rsidRPr="00AE2777">
        <w:rPr>
          <w:rFonts w:ascii="Arial Narrow" w:eastAsia="Tahoma" w:hAnsi="Arial Narrow" w:cs="Tahoma"/>
          <w:sz w:val="24"/>
          <w:szCs w:val="24"/>
          <w:lang w:val="hu-HU"/>
        </w:rPr>
        <w:t>ályok már nincsenek hatályban.</w:t>
      </w:r>
      <w:r w:rsidRPr="00AE2777">
        <w:rPr>
          <w:rFonts w:ascii="Arial Narrow" w:eastAsia="Tahoma" w:hAnsi="Arial Narrow" w:cs="Tahoma"/>
          <w:sz w:val="24"/>
          <w:szCs w:val="24"/>
          <w:vertAlign w:val="superscript"/>
          <w:lang w:val="hu-HU"/>
        </w:rPr>
        <w:footnoteReference w:id="329"/>
      </w:r>
      <w:r w:rsidRPr="00AE2777">
        <w:rPr>
          <w:rFonts w:ascii="Arial Narrow" w:eastAsia="Tahoma" w:hAnsi="Arial Narrow" w:cs="Tahoma"/>
          <w:sz w:val="24"/>
          <w:szCs w:val="24"/>
          <w:lang w:val="hu-HU"/>
        </w:rPr>
        <w:t xml:space="preserve"> Ugyanakkor korábbi határozatainak ellentmondva az A</w:t>
      </w:r>
      <w:r>
        <w:rPr>
          <w:rFonts w:ascii="Arial Narrow" w:eastAsia="Tahoma" w:hAnsi="Arial Narrow" w:cs="Tahoma"/>
          <w:sz w:val="24"/>
          <w:szCs w:val="24"/>
          <w:lang w:val="hu-HU"/>
        </w:rPr>
        <w:t>lkotmánybíróság</w:t>
      </w:r>
      <w:r w:rsidRPr="00AE2777">
        <w:rPr>
          <w:rFonts w:ascii="Arial Narrow" w:eastAsia="Tahoma" w:hAnsi="Arial Narrow" w:cs="Tahoma"/>
          <w:sz w:val="24"/>
          <w:szCs w:val="24"/>
          <w:lang w:val="hu-HU"/>
        </w:rPr>
        <w:t xml:space="preserve"> érdemben bírált el egy olyan panaszt, amelyet az általános gyülekezési tilalom</w:t>
      </w:r>
      <w:r>
        <w:rPr>
          <w:rFonts w:ascii="Arial Narrow" w:eastAsia="Tahoma" w:hAnsi="Arial Narrow" w:cs="Tahoma"/>
          <w:sz w:val="24"/>
          <w:szCs w:val="24"/>
          <w:lang w:val="hu-HU"/>
        </w:rPr>
        <w:t>mal kapcsolatban nyújtottak be,</w:t>
      </w:r>
      <w:r w:rsidRPr="00AE2777">
        <w:rPr>
          <w:rFonts w:ascii="Arial Narrow" w:eastAsia="Tahoma" w:hAnsi="Arial Narrow" w:cs="Tahoma"/>
          <w:sz w:val="24"/>
          <w:szCs w:val="24"/>
          <w:vertAlign w:val="superscript"/>
          <w:lang w:val="hu-HU"/>
        </w:rPr>
        <w:footnoteReference w:id="330"/>
      </w:r>
      <w:r w:rsidRPr="00AE2777">
        <w:rPr>
          <w:rFonts w:ascii="Arial Narrow" w:eastAsia="Tahoma" w:hAnsi="Arial Narrow" w:cs="Tahoma"/>
          <w:sz w:val="24"/>
          <w:szCs w:val="24"/>
          <w:lang w:val="hu-HU"/>
        </w:rPr>
        <w:t xml:space="preserve"> </w:t>
      </w:r>
      <w:r w:rsidRPr="00FD6E12">
        <w:rPr>
          <w:rFonts w:ascii="Arial Narrow" w:eastAsia="Tahoma" w:hAnsi="Arial Narrow" w:cs="Tahoma"/>
          <w:sz w:val="24"/>
          <w:szCs w:val="24"/>
          <w:lang w:val="hu-HU"/>
        </w:rPr>
        <w:t>a</w:t>
      </w:r>
      <w:r>
        <w:rPr>
          <w:rFonts w:ascii="Arial Narrow" w:eastAsia="Tahoma" w:hAnsi="Arial Narrow" w:cs="Tahoma"/>
          <w:sz w:val="24"/>
          <w:szCs w:val="24"/>
          <w:lang w:val="hu-HU"/>
        </w:rPr>
        <w:t>nnak ellenére, hogy az ügyben az AB azt követően hozta meg a határozatát</w:t>
      </w:r>
      <w:r w:rsidRPr="00FD6E12">
        <w:rPr>
          <w:rFonts w:ascii="Arial Narrow" w:eastAsia="Tahoma" w:hAnsi="Arial Narrow" w:cs="Tahoma"/>
          <w:sz w:val="24"/>
          <w:szCs w:val="24"/>
          <w:lang w:val="hu-HU"/>
        </w:rPr>
        <w:t xml:space="preserve">, hogy az általános tilalmat már feloldották. Határozatában </w:t>
      </w:r>
      <w:r w:rsidRPr="00FD6E12">
        <w:rPr>
          <w:rFonts w:ascii="Arial Narrow" w:eastAsia="Tahoma" w:hAnsi="Arial Narrow" w:cs="Tahoma"/>
          <w:b/>
          <w:bCs/>
          <w:sz w:val="24"/>
          <w:szCs w:val="24"/>
          <w:lang w:val="hu-HU"/>
        </w:rPr>
        <w:t>az AB megállapította, hogy a békés gyülekezések vonatkozásában a kormány által bevezetett és több mint fél</w:t>
      </w:r>
      <w:r>
        <w:rPr>
          <w:rFonts w:ascii="Arial Narrow" w:eastAsia="Tahoma" w:hAnsi="Arial Narrow" w:cs="Tahoma"/>
          <w:b/>
          <w:bCs/>
          <w:sz w:val="24"/>
          <w:szCs w:val="24"/>
          <w:lang w:val="hu-HU"/>
        </w:rPr>
        <w:t xml:space="preserve"> </w:t>
      </w:r>
      <w:r w:rsidRPr="00FD6E12">
        <w:rPr>
          <w:rFonts w:ascii="Arial Narrow" w:eastAsia="Tahoma" w:hAnsi="Arial Narrow" w:cs="Tahoma"/>
          <w:b/>
          <w:bCs/>
          <w:sz w:val="24"/>
          <w:szCs w:val="24"/>
          <w:lang w:val="hu-HU"/>
        </w:rPr>
        <w:t xml:space="preserve">éven át fenntartott teljes tilalom </w:t>
      </w:r>
      <w:r w:rsidRPr="00FD6E12">
        <w:rPr>
          <w:rFonts w:ascii="Arial Narrow" w:eastAsia="Tahoma" w:hAnsi="Arial Narrow" w:cs="Tahoma"/>
          <w:b/>
          <w:sz w:val="24"/>
          <w:szCs w:val="24"/>
          <w:lang w:val="hu-HU"/>
        </w:rPr>
        <w:t>arányos korlátozásnak tekintendő</w:t>
      </w:r>
      <w:r>
        <w:rPr>
          <w:rFonts w:ascii="Arial Narrow" w:eastAsia="Tahoma" w:hAnsi="Arial Narrow" w:cs="Tahoma"/>
          <w:sz w:val="24"/>
          <w:szCs w:val="24"/>
          <w:lang w:val="hu-HU"/>
        </w:rPr>
        <w:t>. Ezenfelül</w:t>
      </w:r>
      <w:r w:rsidRPr="00FD6E12">
        <w:rPr>
          <w:rFonts w:ascii="Arial Narrow" w:eastAsia="Tahoma" w:hAnsi="Arial Narrow" w:cs="Tahoma"/>
          <w:sz w:val="24"/>
          <w:szCs w:val="24"/>
          <w:lang w:val="hu-HU"/>
        </w:rPr>
        <w:t xml:space="preserve"> a  határozat gyakorlatilag felhatalmazást adott a kormány számára, hogy a jövőben </w:t>
      </w:r>
      <w:r>
        <w:rPr>
          <w:rFonts w:ascii="Arial Narrow" w:eastAsia="Tahoma" w:hAnsi="Arial Narrow" w:cs="Tahoma"/>
          <w:sz w:val="24"/>
          <w:szCs w:val="24"/>
          <w:lang w:val="hu-HU"/>
        </w:rPr>
        <w:t xml:space="preserve">ugyanilyen </w:t>
      </w:r>
      <w:r w:rsidRPr="00FD6E12">
        <w:rPr>
          <w:rFonts w:ascii="Arial Narrow" w:eastAsia="Tahoma" w:hAnsi="Arial Narrow" w:cs="Tahoma"/>
          <w:sz w:val="24"/>
          <w:szCs w:val="24"/>
          <w:lang w:val="hu-HU"/>
        </w:rPr>
        <w:t>tilalmat vezessen be, alkotmányossági követelmény</w:t>
      </w:r>
      <w:r>
        <w:rPr>
          <w:rFonts w:ascii="Arial Narrow" w:eastAsia="Tahoma" w:hAnsi="Arial Narrow" w:cs="Tahoma"/>
          <w:sz w:val="24"/>
          <w:szCs w:val="24"/>
          <w:lang w:val="hu-HU"/>
        </w:rPr>
        <w:t>kén</w:t>
      </w:r>
      <w:r w:rsidRPr="00FD6E12">
        <w:rPr>
          <w:rFonts w:ascii="Arial Narrow" w:eastAsia="Tahoma" w:hAnsi="Arial Narrow" w:cs="Tahoma"/>
          <w:sz w:val="24"/>
          <w:szCs w:val="24"/>
          <w:lang w:val="hu-HU"/>
        </w:rPr>
        <w:t xml:space="preserve">t </w:t>
      </w:r>
      <w:r>
        <w:rPr>
          <w:rFonts w:ascii="Arial Narrow" w:eastAsia="Tahoma" w:hAnsi="Arial Narrow" w:cs="Tahoma"/>
          <w:sz w:val="24"/>
          <w:szCs w:val="24"/>
          <w:lang w:val="hu-HU"/>
        </w:rPr>
        <w:t xml:space="preserve">pedig </w:t>
      </w:r>
      <w:r w:rsidRPr="00FD6E12">
        <w:rPr>
          <w:rFonts w:ascii="Arial Narrow" w:eastAsia="Tahoma" w:hAnsi="Arial Narrow" w:cs="Tahoma"/>
          <w:sz w:val="24"/>
          <w:szCs w:val="24"/>
          <w:lang w:val="hu-HU"/>
        </w:rPr>
        <w:t xml:space="preserve">azt az egyetlen feltételt </w:t>
      </w:r>
      <w:r w:rsidRPr="00103B35">
        <w:rPr>
          <w:rFonts w:ascii="Arial Narrow" w:eastAsia="Tahoma" w:hAnsi="Arial Narrow" w:cs="Tahoma"/>
          <w:sz w:val="24"/>
          <w:szCs w:val="24"/>
          <w:lang w:val="hu-HU"/>
        </w:rPr>
        <w:t>támaszt</w:t>
      </w:r>
      <w:r>
        <w:rPr>
          <w:rFonts w:ascii="Arial Narrow" w:eastAsia="Tahoma" w:hAnsi="Arial Narrow" w:cs="Tahoma"/>
          <w:sz w:val="24"/>
          <w:szCs w:val="24"/>
          <w:lang w:val="hu-HU"/>
        </w:rPr>
        <w:t>otta</w:t>
      </w:r>
      <w:r w:rsidRPr="00103B35">
        <w:rPr>
          <w:rFonts w:ascii="Arial Narrow" w:eastAsia="Tahoma" w:hAnsi="Arial Narrow" w:cs="Tahoma"/>
          <w:sz w:val="24"/>
          <w:szCs w:val="24"/>
          <w:lang w:val="hu-HU"/>
        </w:rPr>
        <w:t>, hogy a k</w:t>
      </w:r>
      <w:r>
        <w:rPr>
          <w:rFonts w:ascii="Arial Narrow" w:eastAsia="Tahoma" w:hAnsi="Arial Narrow" w:cs="Tahoma"/>
          <w:sz w:val="24"/>
          <w:szCs w:val="24"/>
          <w:lang w:val="hu-HU"/>
        </w:rPr>
        <w:t xml:space="preserve">ormánynak bizonyos időközönként, </w:t>
      </w:r>
      <w:r w:rsidRPr="00103B35">
        <w:rPr>
          <w:rFonts w:ascii="Arial Narrow" w:eastAsia="Tahoma" w:hAnsi="Arial Narrow" w:cs="Tahoma"/>
          <w:sz w:val="24"/>
          <w:szCs w:val="24"/>
          <w:lang w:val="hu-HU"/>
        </w:rPr>
        <w:t>rendszeresen felül kell vizsgálnia, hogy a tilalom fenntartása szükséges-e.</w:t>
      </w:r>
      <w:r w:rsidRPr="00103B35">
        <w:rPr>
          <w:rFonts w:ascii="Arial Narrow" w:eastAsia="Tahoma" w:hAnsi="Arial Narrow" w:cs="Tahoma"/>
          <w:sz w:val="24"/>
          <w:szCs w:val="24"/>
          <w:vertAlign w:val="superscript"/>
          <w:lang w:val="hu-HU"/>
        </w:rPr>
        <w:footnoteReference w:id="331"/>
      </w:r>
      <w:r w:rsidRPr="00103B35">
        <w:rPr>
          <w:rFonts w:ascii="Arial Narrow" w:eastAsia="Tahoma" w:hAnsi="Arial Narrow" w:cs="Tahoma"/>
          <w:sz w:val="24"/>
          <w:szCs w:val="24"/>
          <w:lang w:val="hu-HU"/>
        </w:rPr>
        <w:t xml:space="preserve"> Az AB </w:t>
      </w:r>
      <w:r w:rsidRPr="00103B35">
        <w:rPr>
          <w:rFonts w:ascii="Arial Narrow" w:eastAsia="Tahoma" w:hAnsi="Arial Narrow" w:cs="Tahoma"/>
          <w:b/>
          <w:bCs/>
          <w:sz w:val="24"/>
          <w:szCs w:val="24"/>
          <w:lang w:val="hu-HU"/>
        </w:rPr>
        <w:t xml:space="preserve">azt is kimondta, hogy a közérdekű adatigénylések teljesítésére vonatkozó 15 napos határidő 45 napra, illetve bizonyos esetekben 90 napra </w:t>
      </w:r>
      <w:r>
        <w:rPr>
          <w:rFonts w:ascii="Arial Narrow" w:eastAsia="Tahoma" w:hAnsi="Arial Narrow" w:cs="Tahoma"/>
          <w:b/>
          <w:bCs/>
          <w:sz w:val="24"/>
          <w:szCs w:val="24"/>
          <w:lang w:val="hu-HU"/>
        </w:rPr>
        <w:t xml:space="preserve">növelése </w:t>
      </w:r>
      <w:r w:rsidRPr="00103B35">
        <w:rPr>
          <w:rFonts w:ascii="Arial Narrow" w:eastAsia="Tahoma" w:hAnsi="Arial Narrow" w:cs="Tahoma"/>
          <w:b/>
          <w:bCs/>
          <w:sz w:val="24"/>
          <w:szCs w:val="24"/>
          <w:lang w:val="hu-HU"/>
        </w:rPr>
        <w:t>a veszélyhelyzet időtartama alatt az Alaptörvénnyel összeegyeztethető</w:t>
      </w:r>
      <w:r w:rsidRPr="00103B35">
        <w:rPr>
          <w:rFonts w:ascii="Arial Narrow" w:eastAsia="Tahoma" w:hAnsi="Arial Narrow" w:cs="Tahoma"/>
          <w:sz w:val="24"/>
          <w:szCs w:val="24"/>
          <w:lang w:val="hu-HU"/>
        </w:rPr>
        <w:t>, feltéve, hogy az adatkezelő</w:t>
      </w:r>
      <w:r>
        <w:rPr>
          <w:rFonts w:ascii="Arial Narrow" w:eastAsia="Tahoma" w:hAnsi="Arial Narrow" w:cs="Tahoma"/>
          <w:sz w:val="24"/>
          <w:szCs w:val="24"/>
          <w:lang w:val="hu-HU"/>
        </w:rPr>
        <w:t xml:space="preserve"> </w:t>
      </w:r>
      <w:r w:rsidRPr="00103B35">
        <w:rPr>
          <w:rFonts w:ascii="Arial Narrow" w:eastAsia="Tahoma" w:hAnsi="Arial Narrow" w:cs="Tahoma"/>
          <w:sz w:val="24"/>
          <w:szCs w:val="24"/>
          <w:lang w:val="hu-HU"/>
        </w:rPr>
        <w:t>megjelöli azokat az okokat, amelyek valószínűsítik, hogy a közérdekű adatigénylésnek a 15 napon belüli teljesítése a veszélyhelyzettel összefüggő közfeladatainak ellátását veszélyeztette volna.</w:t>
      </w:r>
      <w:r w:rsidRPr="00103B35">
        <w:rPr>
          <w:rFonts w:ascii="Arial Narrow" w:eastAsia="Tahoma" w:hAnsi="Arial Narrow" w:cs="Tahoma"/>
          <w:sz w:val="24"/>
          <w:szCs w:val="24"/>
          <w:vertAlign w:val="superscript"/>
          <w:lang w:val="hu-HU"/>
        </w:rPr>
        <w:footnoteReference w:id="332"/>
      </w:r>
    </w:p>
    <w:p w14:paraId="2D9E5128" w14:textId="77777777" w:rsidR="00F50573" w:rsidRDefault="00F50573" w:rsidP="00F50573">
      <w:pPr>
        <w:spacing w:after="120"/>
        <w:jc w:val="both"/>
        <w:rPr>
          <w:rFonts w:ascii="Arial Narrow" w:eastAsia="Tahoma" w:hAnsi="Arial Narrow" w:cs="Tahoma"/>
          <w:sz w:val="24"/>
          <w:szCs w:val="24"/>
          <w:lang w:val="hu-HU"/>
        </w:rPr>
      </w:pPr>
      <w:r w:rsidRPr="00C41A8E">
        <w:rPr>
          <w:rFonts w:ascii="Arial Narrow" w:eastAsia="Tahoma" w:hAnsi="Arial Narrow" w:cs="Tahoma"/>
          <w:sz w:val="24"/>
          <w:szCs w:val="24"/>
          <w:lang w:val="hu-HU"/>
        </w:rPr>
        <w:t>3. A veszélyhelyzet körén túl 2021-ben az A</w:t>
      </w:r>
      <w:r>
        <w:rPr>
          <w:rFonts w:ascii="Arial Narrow" w:eastAsia="Tahoma" w:hAnsi="Arial Narrow" w:cs="Tahoma"/>
          <w:sz w:val="24"/>
          <w:szCs w:val="24"/>
          <w:lang w:val="hu-HU"/>
        </w:rPr>
        <w:t>lkotmánybíróság</w:t>
      </w:r>
      <w:r w:rsidRPr="00C41A8E">
        <w:rPr>
          <w:rFonts w:ascii="Arial Narrow" w:eastAsia="Tahoma" w:hAnsi="Arial Narrow" w:cs="Tahoma"/>
          <w:sz w:val="24"/>
          <w:szCs w:val="24"/>
          <w:lang w:val="hu-HU"/>
        </w:rPr>
        <w:t xml:space="preserve"> továbbra is a kormány javára </w:t>
      </w:r>
      <w:r>
        <w:rPr>
          <w:rFonts w:ascii="Arial Narrow" w:eastAsia="Tahoma" w:hAnsi="Arial Narrow" w:cs="Tahoma"/>
          <w:sz w:val="24"/>
          <w:szCs w:val="24"/>
          <w:lang w:val="hu-HU"/>
        </w:rPr>
        <w:t xml:space="preserve">döntött </w:t>
      </w:r>
      <w:r w:rsidRPr="00C41A8E">
        <w:rPr>
          <w:rFonts w:ascii="Arial Narrow" w:eastAsia="Tahoma" w:hAnsi="Arial Narrow" w:cs="Tahoma"/>
          <w:sz w:val="24"/>
          <w:szCs w:val="24"/>
          <w:lang w:val="hu-HU"/>
        </w:rPr>
        <w:t xml:space="preserve">a </w:t>
      </w:r>
      <w:r>
        <w:rPr>
          <w:rFonts w:ascii="Arial Narrow" w:eastAsia="Tahoma" w:hAnsi="Arial Narrow" w:cs="Tahoma"/>
          <w:sz w:val="24"/>
          <w:szCs w:val="24"/>
          <w:lang w:val="hu-HU"/>
        </w:rPr>
        <w:t>„</w:t>
      </w:r>
      <w:r w:rsidRPr="00C41A8E">
        <w:rPr>
          <w:rFonts w:ascii="Arial Narrow" w:eastAsia="Tahoma" w:hAnsi="Arial Narrow" w:cs="Tahoma"/>
          <w:sz w:val="24"/>
          <w:szCs w:val="24"/>
          <w:lang w:val="hu-HU"/>
        </w:rPr>
        <w:t>politikailag érzékeny</w:t>
      </w:r>
      <w:r>
        <w:rPr>
          <w:rFonts w:ascii="Arial Narrow" w:eastAsia="Tahoma" w:hAnsi="Arial Narrow" w:cs="Tahoma"/>
          <w:sz w:val="24"/>
          <w:szCs w:val="24"/>
          <w:lang w:val="hu-HU"/>
        </w:rPr>
        <w:t>”</w:t>
      </w:r>
      <w:r w:rsidRPr="00C41A8E">
        <w:rPr>
          <w:rFonts w:ascii="Arial Narrow" w:eastAsia="Tahoma" w:hAnsi="Arial Narrow" w:cs="Tahoma"/>
          <w:sz w:val="24"/>
          <w:szCs w:val="24"/>
          <w:lang w:val="hu-HU"/>
        </w:rPr>
        <w:t xml:space="preserve"> ügyekben, így például a </w:t>
      </w:r>
      <w:r>
        <w:rPr>
          <w:rFonts w:ascii="Arial Narrow" w:eastAsia="Tahoma" w:hAnsi="Arial Narrow" w:cs="Tahoma"/>
          <w:sz w:val="24"/>
          <w:szCs w:val="24"/>
          <w:lang w:val="hu-HU"/>
        </w:rPr>
        <w:t xml:space="preserve">jogellenes </w:t>
      </w:r>
      <w:r w:rsidRPr="00C41A8E">
        <w:rPr>
          <w:rFonts w:ascii="Arial Narrow" w:eastAsia="Tahoma" w:hAnsi="Arial Narrow" w:cs="Tahoma"/>
          <w:sz w:val="24"/>
          <w:szCs w:val="24"/>
          <w:lang w:val="hu-HU"/>
        </w:rPr>
        <w:t>visszakényszerítésekről szól</w:t>
      </w:r>
      <w:r>
        <w:rPr>
          <w:rFonts w:ascii="Arial Narrow" w:eastAsia="Tahoma" w:hAnsi="Arial Narrow" w:cs="Tahoma"/>
          <w:sz w:val="24"/>
          <w:szCs w:val="24"/>
          <w:lang w:val="hu-HU"/>
        </w:rPr>
        <w:t>ó EUB-</w:t>
      </w:r>
      <w:r w:rsidRPr="00C41A8E">
        <w:rPr>
          <w:rFonts w:ascii="Arial Narrow" w:eastAsia="Tahoma" w:hAnsi="Arial Narrow" w:cs="Tahoma"/>
          <w:sz w:val="24"/>
          <w:szCs w:val="24"/>
          <w:lang w:val="hu-HU"/>
        </w:rPr>
        <w:t>ítélet végrehajtása tárgyában hozott határozat</w:t>
      </w:r>
      <w:r>
        <w:rPr>
          <w:rFonts w:ascii="Arial Narrow" w:eastAsia="Tahoma" w:hAnsi="Arial Narrow" w:cs="Tahoma"/>
          <w:sz w:val="24"/>
          <w:szCs w:val="24"/>
          <w:lang w:val="hu-HU"/>
        </w:rPr>
        <w:t xml:space="preserve">a révén. Ebben az AB ugyan elkerülte, hogy az EUB ítéletét felülíró határozatot hozzon, azonban megállapította, hogy amennyiben egy uniós jogból származó </w:t>
      </w:r>
      <w:r w:rsidRPr="00C41A8E">
        <w:rPr>
          <w:rFonts w:ascii="Arial Narrow" w:eastAsia="Tahoma" w:hAnsi="Arial Narrow" w:cs="Tahoma"/>
          <w:sz w:val="24"/>
          <w:szCs w:val="24"/>
          <w:lang w:val="hu-HU"/>
        </w:rPr>
        <w:t>kötelezettséget</w:t>
      </w:r>
      <w:r>
        <w:rPr>
          <w:rFonts w:ascii="Arial Narrow" w:eastAsia="Tahoma" w:hAnsi="Arial Narrow" w:cs="Tahoma"/>
          <w:sz w:val="24"/>
          <w:szCs w:val="24"/>
          <w:lang w:val="hu-HU"/>
        </w:rPr>
        <w:t xml:space="preserve"> </w:t>
      </w:r>
      <w:r w:rsidRPr="00C41A8E">
        <w:rPr>
          <w:rFonts w:ascii="Arial Narrow" w:eastAsia="Tahoma" w:hAnsi="Arial Narrow" w:cs="Tahoma"/>
          <w:sz w:val="24"/>
          <w:szCs w:val="24"/>
          <w:lang w:val="hu-HU"/>
        </w:rPr>
        <w:t>nem lehet hatékonyan végrehajtani, Magyarországnak szuverén joga, hogy jogszabályt fogadjon el az alapjogok védelme érdekében</w:t>
      </w:r>
      <w:r>
        <w:rPr>
          <w:rFonts w:ascii="Arial Narrow" w:eastAsia="Tahoma" w:hAnsi="Arial Narrow" w:cs="Tahoma"/>
          <w:sz w:val="24"/>
          <w:szCs w:val="24"/>
          <w:lang w:val="hu-HU"/>
        </w:rPr>
        <w:t xml:space="preserve">, amíg az uniós jog hatékony végrehajtásának </w:t>
      </w:r>
      <w:r w:rsidRPr="00C41A8E">
        <w:rPr>
          <w:rFonts w:ascii="Arial Narrow" w:eastAsia="Tahoma" w:hAnsi="Arial Narrow" w:cs="Tahoma"/>
          <w:sz w:val="24"/>
          <w:szCs w:val="24"/>
          <w:lang w:val="hu-HU"/>
        </w:rPr>
        <w:t>feltételei</w:t>
      </w:r>
      <w:r>
        <w:rPr>
          <w:rFonts w:ascii="Arial Narrow" w:eastAsia="Tahoma" w:hAnsi="Arial Narrow" w:cs="Tahoma"/>
          <w:sz w:val="24"/>
          <w:szCs w:val="24"/>
          <w:lang w:val="hu-HU"/>
        </w:rPr>
        <w:t xml:space="preserve"> nem állnak rendelkezésre</w:t>
      </w:r>
      <w:r w:rsidRPr="00C41A8E">
        <w:rPr>
          <w:rFonts w:ascii="Arial Narrow" w:eastAsia="Tahoma" w:hAnsi="Arial Narrow" w:cs="Tahoma"/>
          <w:sz w:val="24"/>
          <w:szCs w:val="24"/>
          <w:lang w:val="hu-HU"/>
        </w:rPr>
        <w:t>.</w:t>
      </w:r>
      <w:r w:rsidRPr="00C41A8E">
        <w:rPr>
          <w:rFonts w:ascii="Arial Narrow" w:eastAsia="Tahoma" w:hAnsi="Arial Narrow" w:cs="Tahoma"/>
          <w:sz w:val="24"/>
          <w:szCs w:val="24"/>
          <w:vertAlign w:val="superscript"/>
          <w:lang w:val="hu-HU"/>
        </w:rPr>
        <w:footnoteReference w:id="333"/>
      </w:r>
    </w:p>
    <w:p w14:paraId="2D9C24B4" w14:textId="77777777" w:rsidR="00F50573" w:rsidRPr="00E43D13" w:rsidRDefault="00F50573" w:rsidP="00F50573">
      <w:pPr>
        <w:pStyle w:val="Cmsor3"/>
        <w:rPr>
          <w:rFonts w:ascii="Arial Narrow" w:hAnsi="Arial Narrow"/>
          <w:b/>
          <w:bCs/>
          <w:color w:val="FFFFFF" w:themeColor="background1"/>
          <w:lang w:val="en-GB"/>
        </w:rPr>
      </w:pPr>
      <w:bookmarkStart w:id="39" w:name="_Toc94011175"/>
      <w:bookmarkStart w:id="40" w:name="_Toc94011435"/>
      <w:bookmarkStart w:id="41" w:name="_Toc108580945"/>
      <w:r w:rsidRPr="00E43D13">
        <w:rPr>
          <w:rFonts w:ascii="Arial Narrow" w:hAnsi="Arial Narrow"/>
          <w:b/>
          <w:bCs/>
          <w:noProof/>
          <w:color w:val="FFFFFF" w:themeColor="background1"/>
        </w:rPr>
        <w:lastRenderedPageBreak/>
        <mc:AlternateContent>
          <mc:Choice Requires="wps">
            <w:drawing>
              <wp:anchor distT="0" distB="0" distL="114300" distR="114300" simplePos="0" relativeHeight="251694080" behindDoc="1" locked="0" layoutInCell="1" allowOverlap="1" wp14:anchorId="0C298DE2" wp14:editId="3134C63C">
                <wp:simplePos x="0" y="0"/>
                <wp:positionH relativeFrom="column">
                  <wp:posOffset>-63610</wp:posOffset>
                </wp:positionH>
                <wp:positionV relativeFrom="paragraph">
                  <wp:posOffset>-15903</wp:posOffset>
                </wp:positionV>
                <wp:extent cx="1979874" cy="293840"/>
                <wp:effectExtent l="0" t="0" r="1905" b="0"/>
                <wp:wrapNone/>
                <wp:docPr id="33" name="Téglalap 33"/>
                <wp:cNvGraphicFramePr/>
                <a:graphic xmlns:a="http://schemas.openxmlformats.org/drawingml/2006/main">
                  <a:graphicData uri="http://schemas.microsoft.com/office/word/2010/wordprocessingShape">
                    <wps:wsp>
                      <wps:cNvSpPr/>
                      <wps:spPr>
                        <a:xfrm>
                          <a:off x="0" y="0"/>
                          <a:ext cx="1979874" cy="293840"/>
                        </a:xfrm>
                        <a:prstGeom prst="rect">
                          <a:avLst/>
                        </a:prstGeom>
                        <a:solidFill>
                          <a:srgbClr val="4B8A9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2CDC2" id="Téglalap 33" o:spid="_x0000_s1026" style="position:absolute;margin-left:-5pt;margin-top:-1.25pt;width:155.9pt;height:23.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" fillcolor="#4b8a93" stroked="f"/>
            </w:pict>
          </mc:Fallback>
        </mc:AlternateContent>
      </w:r>
      <w:r w:rsidRPr="00E43D13">
        <w:rPr>
          <w:rFonts w:ascii="Arial Narrow" w:hAnsi="Arial Narrow"/>
          <w:b/>
          <w:bCs/>
          <w:color w:val="FFFFFF" w:themeColor="background1"/>
          <w:lang w:val="en-GB"/>
        </w:rPr>
        <w:t xml:space="preserve">B. </w:t>
      </w:r>
      <w:bookmarkEnd w:id="39"/>
      <w:bookmarkEnd w:id="40"/>
      <w:r w:rsidRPr="00170F05">
        <w:rPr>
          <w:rFonts w:ascii="Arial Narrow" w:hAnsi="Arial Narrow"/>
          <w:b/>
          <w:bCs/>
          <w:color w:val="FFFFFF" w:themeColor="background1"/>
          <w:lang w:val="hu-HU"/>
        </w:rPr>
        <w:t>Független intézmények</w:t>
      </w:r>
      <w:bookmarkEnd w:id="41"/>
    </w:p>
    <w:p w14:paraId="5A38D792" w14:textId="77777777" w:rsidR="00F50573" w:rsidRPr="00170F05" w:rsidRDefault="00F50573" w:rsidP="00F50573">
      <w:pPr>
        <w:spacing w:before="240" w:after="360"/>
        <w:jc w:val="both"/>
        <w:rPr>
          <w:rFonts w:ascii="Arial Narrow" w:eastAsia="Tahoma" w:hAnsi="Arial Narrow" w:cs="Tahoma"/>
          <w:b/>
          <w:bCs/>
          <w:color w:val="4B8A93"/>
          <w:sz w:val="24"/>
          <w:szCs w:val="24"/>
          <w:lang w:val="en-GB"/>
        </w:rPr>
      </w:pPr>
      <w:r w:rsidRPr="00170F05">
        <w:rPr>
          <w:rFonts w:ascii="Arial Narrow" w:eastAsia="Tahoma" w:hAnsi="Arial Narrow" w:cs="Tahoma"/>
          <w:b/>
          <w:bCs/>
          <w:color w:val="4B8A93"/>
          <w:sz w:val="24"/>
          <w:szCs w:val="24"/>
          <w:lang w:val="en-GB"/>
        </w:rPr>
        <w:t xml:space="preserve">46. A </w:t>
      </w:r>
      <w:proofErr w:type="spellStart"/>
      <w:r w:rsidRPr="00170F05">
        <w:rPr>
          <w:rFonts w:ascii="Arial Narrow" w:eastAsia="Tahoma" w:hAnsi="Arial Narrow" w:cs="Tahoma"/>
          <w:b/>
          <w:bCs/>
          <w:color w:val="4B8A93"/>
          <w:sz w:val="24"/>
          <w:szCs w:val="24"/>
          <w:lang w:val="en-GB"/>
        </w:rPr>
        <w:t>nemzeti</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emberi</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jogi</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intézmények</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valamint</w:t>
      </w:r>
      <w:proofErr w:type="spellEnd"/>
      <w:r w:rsidRPr="00170F05">
        <w:rPr>
          <w:rFonts w:ascii="Arial Narrow" w:eastAsia="Tahoma" w:hAnsi="Arial Narrow" w:cs="Tahoma"/>
          <w:b/>
          <w:bCs/>
          <w:color w:val="4B8A93"/>
          <w:sz w:val="24"/>
          <w:szCs w:val="24"/>
          <w:lang w:val="en-GB"/>
        </w:rPr>
        <w:t xml:space="preserve"> </w:t>
      </w:r>
      <w:r w:rsidRPr="00170F05">
        <w:rPr>
          <w:rFonts w:ascii="Arial Narrow" w:eastAsia="Tahoma" w:hAnsi="Arial Narrow" w:cs="Tahoma"/>
          <w:b/>
          <w:bCs/>
          <w:color w:val="4B8A93"/>
          <w:sz w:val="24"/>
          <w:szCs w:val="24"/>
          <w:lang w:val="en-GB"/>
        </w:rPr>
        <w:sym w:font="Symbol" w:char="F02D"/>
      </w:r>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amennyiben</w:t>
      </w:r>
      <w:proofErr w:type="spellEnd"/>
      <w:r w:rsidRPr="00170F05">
        <w:rPr>
          <w:rFonts w:ascii="Arial Narrow" w:eastAsia="Tahoma" w:hAnsi="Arial Narrow" w:cs="Tahoma"/>
          <w:b/>
          <w:bCs/>
          <w:color w:val="4B8A93"/>
          <w:sz w:val="24"/>
          <w:szCs w:val="24"/>
          <w:lang w:val="en-GB"/>
        </w:rPr>
        <w:t xml:space="preserve"> a </w:t>
      </w:r>
      <w:proofErr w:type="spellStart"/>
      <w:r w:rsidRPr="00170F05">
        <w:rPr>
          <w:rFonts w:ascii="Arial Narrow" w:eastAsia="Tahoma" w:hAnsi="Arial Narrow" w:cs="Tahoma"/>
          <w:b/>
          <w:bCs/>
          <w:color w:val="4B8A93"/>
          <w:sz w:val="24"/>
          <w:szCs w:val="24"/>
          <w:lang w:val="en-GB"/>
        </w:rPr>
        <w:t>nemzeti</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emberi</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jogi</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intézményektől</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különböznek</w:t>
      </w:r>
      <w:proofErr w:type="spellEnd"/>
      <w:r w:rsidRPr="00170F05">
        <w:rPr>
          <w:rFonts w:ascii="Arial Narrow" w:eastAsia="Tahoma" w:hAnsi="Arial Narrow" w:cs="Tahoma"/>
          <w:b/>
          <w:bCs/>
          <w:color w:val="4B8A93"/>
          <w:sz w:val="24"/>
          <w:szCs w:val="24"/>
          <w:lang w:val="en-GB"/>
        </w:rPr>
        <w:t xml:space="preserve"> </w:t>
      </w:r>
      <w:r w:rsidRPr="00170F05">
        <w:rPr>
          <w:rFonts w:ascii="Arial Narrow" w:eastAsia="Tahoma" w:hAnsi="Arial Narrow" w:cs="Tahoma"/>
          <w:b/>
          <w:bCs/>
          <w:color w:val="4B8A93"/>
          <w:sz w:val="24"/>
          <w:szCs w:val="24"/>
          <w:lang w:val="en-GB"/>
        </w:rPr>
        <w:sym w:font="Symbol" w:char="F02D"/>
      </w:r>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az</w:t>
      </w:r>
      <w:proofErr w:type="spellEnd"/>
      <w:r w:rsidRPr="00170F05">
        <w:rPr>
          <w:rFonts w:ascii="Arial Narrow" w:eastAsia="Tahoma" w:hAnsi="Arial Narrow" w:cs="Tahoma"/>
          <w:b/>
          <w:bCs/>
          <w:color w:val="4B8A93"/>
          <w:sz w:val="24"/>
          <w:szCs w:val="24"/>
          <w:lang w:val="en-GB"/>
        </w:rPr>
        <w:t xml:space="preserve"> ombudsman </w:t>
      </w:r>
      <w:proofErr w:type="spellStart"/>
      <w:r w:rsidRPr="00170F05">
        <w:rPr>
          <w:rFonts w:ascii="Arial Narrow" w:eastAsia="Tahoma" w:hAnsi="Arial Narrow" w:cs="Tahoma"/>
          <w:b/>
          <w:bCs/>
          <w:color w:val="4B8A93"/>
          <w:sz w:val="24"/>
          <w:szCs w:val="24"/>
          <w:lang w:val="en-GB"/>
        </w:rPr>
        <w:t>típusú</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intézmények</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és</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az</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egyenlő</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bánásmód</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érvényesüléséért</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felelős</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testületek</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valamint</w:t>
      </w:r>
      <w:proofErr w:type="spellEnd"/>
      <w:r w:rsidRPr="00170F05">
        <w:rPr>
          <w:rFonts w:ascii="Arial Narrow" w:eastAsia="Tahoma" w:hAnsi="Arial Narrow" w:cs="Tahoma"/>
          <w:b/>
          <w:bCs/>
          <w:color w:val="4B8A93"/>
          <w:sz w:val="24"/>
          <w:szCs w:val="24"/>
          <w:lang w:val="en-GB"/>
        </w:rPr>
        <w:t xml:space="preserve"> a </w:t>
      </w:r>
      <w:proofErr w:type="spellStart"/>
      <w:r w:rsidRPr="00170F05">
        <w:rPr>
          <w:rFonts w:ascii="Arial Narrow" w:eastAsia="Tahoma" w:hAnsi="Arial Narrow" w:cs="Tahoma"/>
          <w:b/>
          <w:bCs/>
          <w:color w:val="4B8A93"/>
          <w:sz w:val="24"/>
          <w:szCs w:val="24"/>
          <w:lang w:val="en-GB"/>
        </w:rPr>
        <w:t>legfőbb</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pénzügyi</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ellenőrző</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szervek</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függetlensége</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erőforrásai</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kapacitásai</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és</w:t>
      </w:r>
      <w:proofErr w:type="spellEnd"/>
      <w:r w:rsidRPr="00170F05">
        <w:rPr>
          <w:rFonts w:ascii="Arial Narrow" w:eastAsia="Tahoma" w:hAnsi="Arial Narrow" w:cs="Tahoma"/>
          <w:b/>
          <w:bCs/>
          <w:color w:val="4B8A93"/>
          <w:sz w:val="24"/>
          <w:szCs w:val="24"/>
          <w:lang w:val="en-GB"/>
        </w:rPr>
        <w:t xml:space="preserve"> </w:t>
      </w:r>
      <w:proofErr w:type="spellStart"/>
      <w:r w:rsidRPr="00170F05">
        <w:rPr>
          <w:rFonts w:ascii="Arial Narrow" w:eastAsia="Tahoma" w:hAnsi="Arial Narrow" w:cs="Tahoma"/>
          <w:b/>
          <w:bCs/>
          <w:color w:val="4B8A93"/>
          <w:sz w:val="24"/>
          <w:szCs w:val="24"/>
          <w:lang w:val="en-GB"/>
        </w:rPr>
        <w:t>jogkörei</w:t>
      </w:r>
      <w:proofErr w:type="spellEnd"/>
    </w:p>
    <w:p w14:paraId="51B2CF22" w14:textId="77777777" w:rsidR="00F50573" w:rsidRDefault="00F50573" w:rsidP="00F50573">
      <w:pPr>
        <w:spacing w:after="120"/>
        <w:jc w:val="both"/>
        <w:rPr>
          <w:rFonts w:ascii="Arial Narrow" w:eastAsia="Tahoma" w:hAnsi="Arial Narrow" w:cs="Tahoma"/>
          <w:sz w:val="24"/>
          <w:szCs w:val="24"/>
          <w:lang w:val="hu-HU"/>
        </w:rPr>
      </w:pPr>
      <w:r w:rsidRPr="00F51A46">
        <w:rPr>
          <w:rFonts w:ascii="Arial Narrow" w:eastAsia="Tahoma" w:hAnsi="Arial Narrow" w:cs="Tahoma"/>
          <w:sz w:val="24"/>
          <w:szCs w:val="24"/>
          <w:lang w:val="hu-HU"/>
        </w:rPr>
        <w:t xml:space="preserve">2019-ben a </w:t>
      </w:r>
      <w:r>
        <w:rPr>
          <w:rFonts w:ascii="Arial Narrow" w:eastAsia="Tahoma" w:hAnsi="Arial Narrow" w:cs="Tahoma"/>
          <w:sz w:val="24"/>
          <w:szCs w:val="24"/>
        </w:rPr>
        <w:t>Ne</w:t>
      </w:r>
      <w:r w:rsidRPr="00E13FA1">
        <w:rPr>
          <w:rFonts w:ascii="Arial Narrow" w:eastAsia="Tahoma" w:hAnsi="Arial Narrow" w:cs="Tahoma"/>
          <w:sz w:val="24"/>
          <w:szCs w:val="24"/>
        </w:rPr>
        <w:t>mzeti Emberi Jogi Intézmények Világszövetségének</w:t>
      </w:r>
      <w:r>
        <w:rPr>
          <w:rFonts w:ascii="Arial Narrow" w:eastAsia="Tahoma" w:hAnsi="Arial Narrow" w:cs="Tahoma"/>
          <w:sz w:val="24"/>
          <w:szCs w:val="24"/>
        </w:rPr>
        <w:t xml:space="preserve"> (</w:t>
      </w:r>
      <w:r w:rsidRPr="00F51A46">
        <w:rPr>
          <w:rFonts w:ascii="Arial Narrow" w:eastAsia="Tahoma" w:hAnsi="Arial Narrow" w:cs="Tahoma"/>
          <w:sz w:val="24"/>
          <w:szCs w:val="24"/>
          <w:lang w:val="hu-HU"/>
        </w:rPr>
        <w:t>GANHRI</w:t>
      </w:r>
      <w:r>
        <w:rPr>
          <w:rFonts w:ascii="Arial Narrow" w:eastAsia="Tahoma" w:hAnsi="Arial Narrow" w:cs="Tahoma"/>
          <w:sz w:val="24"/>
          <w:szCs w:val="24"/>
          <w:lang w:val="hu-HU"/>
        </w:rPr>
        <w:t>)</w:t>
      </w:r>
      <w:r w:rsidRPr="00F51A46">
        <w:rPr>
          <w:rFonts w:ascii="Arial Narrow" w:eastAsia="Tahoma" w:hAnsi="Arial Narrow" w:cs="Tahoma"/>
          <w:sz w:val="24"/>
          <w:szCs w:val="24"/>
          <w:lang w:val="hu-HU"/>
        </w:rPr>
        <w:t xml:space="preserve"> akkreditációs</w:t>
      </w:r>
      <w:r>
        <w:rPr>
          <w:rFonts w:ascii="Arial Narrow" w:eastAsia="Tahoma" w:hAnsi="Arial Narrow" w:cs="Tahoma"/>
          <w:sz w:val="24"/>
          <w:szCs w:val="24"/>
          <w:lang w:val="hu-HU"/>
        </w:rPr>
        <w:t xml:space="preserve"> albizottsága (a továbbiakban: A</w:t>
      </w:r>
      <w:r w:rsidRPr="00F51A46">
        <w:rPr>
          <w:rFonts w:ascii="Arial Narrow" w:eastAsia="Tahoma" w:hAnsi="Arial Narrow" w:cs="Tahoma"/>
          <w:sz w:val="24"/>
          <w:szCs w:val="24"/>
          <w:lang w:val="hu-HU"/>
        </w:rPr>
        <w:t>lbizottság) elhalaszto</w:t>
      </w:r>
      <w:r>
        <w:rPr>
          <w:rFonts w:ascii="Arial Narrow" w:eastAsia="Tahoma" w:hAnsi="Arial Narrow" w:cs="Tahoma"/>
          <w:sz w:val="24"/>
          <w:szCs w:val="24"/>
          <w:lang w:val="hu-HU"/>
        </w:rPr>
        <w:t>tta az alapvető jogok biztosa</w:t>
      </w:r>
      <w:r w:rsidRPr="00F51A46">
        <w:rPr>
          <w:rFonts w:ascii="Arial Narrow" w:eastAsia="Tahoma" w:hAnsi="Arial Narrow" w:cs="Tahoma"/>
          <w:sz w:val="24"/>
          <w:szCs w:val="24"/>
          <w:lang w:val="hu-HU"/>
        </w:rPr>
        <w:t xml:space="preserve"> (a továbbiak</w:t>
      </w:r>
      <w:r>
        <w:rPr>
          <w:rFonts w:ascii="Arial Narrow" w:eastAsia="Tahoma" w:hAnsi="Arial Narrow" w:cs="Tahoma"/>
          <w:sz w:val="24"/>
          <w:szCs w:val="24"/>
          <w:lang w:val="hu-HU"/>
        </w:rPr>
        <w:t>ban: biztos)</w:t>
      </w:r>
      <w:r w:rsidRPr="00F51A46">
        <w:rPr>
          <w:rFonts w:ascii="Arial Narrow" w:eastAsia="Tahoma" w:hAnsi="Arial Narrow" w:cs="Tahoma"/>
          <w:sz w:val="24"/>
          <w:szCs w:val="24"/>
          <w:lang w:val="hu-HU"/>
        </w:rPr>
        <w:t xml:space="preserve"> nemzeti emberi jogi intézmény</w:t>
      </w:r>
      <w:r>
        <w:rPr>
          <w:rFonts w:ascii="Arial Narrow" w:eastAsia="Tahoma" w:hAnsi="Arial Narrow" w:cs="Tahoma"/>
          <w:sz w:val="24"/>
          <w:szCs w:val="24"/>
          <w:lang w:val="hu-HU"/>
        </w:rPr>
        <w:t>i státuszának</w:t>
      </w:r>
      <w:r w:rsidRPr="00F51A46">
        <w:rPr>
          <w:rFonts w:ascii="Arial Narrow" w:eastAsia="Tahoma" w:hAnsi="Arial Narrow" w:cs="Tahoma"/>
          <w:sz w:val="24"/>
          <w:szCs w:val="24"/>
          <w:lang w:val="hu-HU"/>
        </w:rPr>
        <w:t xml:space="preserve"> felülvizsgálat</w:t>
      </w:r>
      <w:r>
        <w:rPr>
          <w:rFonts w:ascii="Arial Narrow" w:eastAsia="Tahoma" w:hAnsi="Arial Narrow" w:cs="Tahoma"/>
          <w:sz w:val="24"/>
          <w:szCs w:val="24"/>
          <w:lang w:val="hu-HU"/>
        </w:rPr>
        <w:t>át, hogy lehetőséget nyújtson a biztos számára annak a korábbi következtetésnek a megcáfolására, hogy „</w:t>
      </w:r>
      <w:r w:rsidRPr="00F51A46">
        <w:rPr>
          <w:rFonts w:ascii="Arial Narrow" w:eastAsia="Tahoma" w:hAnsi="Arial Narrow" w:cs="Tahoma"/>
          <w:i/>
          <w:iCs/>
          <w:sz w:val="24"/>
          <w:szCs w:val="24"/>
          <w:lang w:val="hu-HU"/>
        </w:rPr>
        <w:t>nem tett megfelelő erőfeszítéseket valamennyi emberi jogi kérdés kezelése érdekében</w:t>
      </w:r>
      <w:r w:rsidRPr="00F51A46">
        <w:rPr>
          <w:rFonts w:ascii="Arial Narrow" w:eastAsia="Tahoma" w:hAnsi="Arial Narrow" w:cs="Tahoma"/>
          <w:sz w:val="24"/>
          <w:szCs w:val="24"/>
          <w:lang w:val="hu-HU"/>
        </w:rPr>
        <w:t>”.</w:t>
      </w:r>
      <w:r>
        <w:rPr>
          <w:rFonts w:ascii="Arial Narrow" w:eastAsia="Tahoma" w:hAnsi="Arial Narrow" w:cs="Tahoma"/>
          <w:sz w:val="24"/>
          <w:szCs w:val="24"/>
          <w:lang w:val="hu-HU"/>
        </w:rPr>
        <w:t xml:space="preserve"> A</w:t>
      </w:r>
      <w:r w:rsidRPr="00F51A46">
        <w:rPr>
          <w:rFonts w:ascii="Arial Narrow" w:eastAsia="Tahoma" w:hAnsi="Arial Narrow" w:cs="Tahoma"/>
          <w:sz w:val="24"/>
          <w:szCs w:val="24"/>
          <w:lang w:val="hu-HU"/>
        </w:rPr>
        <w:t xml:space="preserve"> biztos </w:t>
      </w:r>
      <w:r>
        <w:rPr>
          <w:rFonts w:ascii="Arial Narrow" w:eastAsia="Tahoma" w:hAnsi="Arial Narrow" w:cs="Tahoma"/>
          <w:sz w:val="24"/>
          <w:szCs w:val="24"/>
          <w:lang w:val="hu-HU"/>
        </w:rPr>
        <w:t>azonban nem élt ezzel a lehetőséggel</w:t>
      </w:r>
      <w:r w:rsidRPr="00F51A46">
        <w:rPr>
          <w:rFonts w:ascii="Arial Narrow" w:eastAsia="Tahoma" w:hAnsi="Arial Narrow" w:cs="Tahoma"/>
          <w:sz w:val="24"/>
          <w:szCs w:val="24"/>
          <w:lang w:val="hu-HU"/>
        </w:rPr>
        <w:t xml:space="preserve">. Ezért </w:t>
      </w:r>
      <w:r>
        <w:rPr>
          <w:rFonts w:ascii="Arial Narrow" w:eastAsia="Tahoma" w:hAnsi="Arial Narrow" w:cs="Tahoma"/>
          <w:sz w:val="24"/>
          <w:szCs w:val="24"/>
          <w:lang w:val="hu-HU"/>
        </w:rPr>
        <w:sym w:font="Symbol" w:char="F02D"/>
      </w:r>
      <w:r>
        <w:rPr>
          <w:rFonts w:ascii="Arial Narrow" w:eastAsia="Tahoma" w:hAnsi="Arial Narrow" w:cs="Tahoma"/>
          <w:sz w:val="24"/>
          <w:szCs w:val="24"/>
          <w:lang w:val="hu-HU"/>
        </w:rPr>
        <w:t xml:space="preserve"> igazolva </w:t>
      </w:r>
      <w:r w:rsidRPr="00F51A46">
        <w:rPr>
          <w:rFonts w:ascii="Arial Narrow" w:eastAsia="Tahoma" w:hAnsi="Arial Narrow" w:cs="Tahoma"/>
          <w:sz w:val="24"/>
          <w:szCs w:val="24"/>
          <w:lang w:val="hu-HU"/>
        </w:rPr>
        <w:t xml:space="preserve">a magyar civil szervezetek vonatkozó aggályait </w:t>
      </w:r>
      <w:r>
        <w:rPr>
          <w:rFonts w:ascii="Arial Narrow" w:eastAsia="Tahoma" w:hAnsi="Arial Narrow" w:cs="Tahoma"/>
          <w:sz w:val="24"/>
          <w:szCs w:val="24"/>
          <w:lang w:val="hu-HU"/>
        </w:rPr>
        <w:sym w:font="Symbol" w:char="F02D"/>
      </w:r>
      <w:r>
        <w:rPr>
          <w:rFonts w:ascii="Arial Narrow" w:eastAsia="Tahoma" w:hAnsi="Arial Narrow" w:cs="Tahoma"/>
          <w:sz w:val="24"/>
          <w:szCs w:val="24"/>
          <w:lang w:val="hu-HU"/>
        </w:rPr>
        <w:t xml:space="preserve"> 2021 júniusában az A</w:t>
      </w:r>
      <w:r w:rsidRPr="00F51A46">
        <w:rPr>
          <w:rFonts w:ascii="Arial Narrow" w:eastAsia="Tahoma" w:hAnsi="Arial Narrow" w:cs="Tahoma"/>
          <w:sz w:val="24"/>
          <w:szCs w:val="24"/>
          <w:lang w:val="hu-HU"/>
        </w:rPr>
        <w:t>lbizottsá</w:t>
      </w:r>
      <w:r>
        <w:rPr>
          <w:rFonts w:ascii="Arial Narrow" w:eastAsia="Tahoma" w:hAnsi="Arial Narrow" w:cs="Tahoma"/>
          <w:sz w:val="24"/>
          <w:szCs w:val="24"/>
          <w:lang w:val="hu-HU"/>
        </w:rPr>
        <w:t>g arra a következtetésre jutott</w:t>
      </w:r>
      <w:r w:rsidRPr="00F51A46">
        <w:rPr>
          <w:rFonts w:ascii="Arial Narrow" w:eastAsia="Tahoma" w:hAnsi="Arial Narrow" w:cs="Tahoma"/>
          <w:sz w:val="24"/>
          <w:szCs w:val="24"/>
          <w:lang w:val="hu-HU"/>
        </w:rPr>
        <w:t>, hogy</w:t>
      </w:r>
      <w:r>
        <w:rPr>
          <w:rFonts w:ascii="Arial Narrow" w:eastAsia="Tahoma" w:hAnsi="Arial Narrow" w:cs="Tahoma"/>
          <w:sz w:val="24"/>
          <w:szCs w:val="24"/>
          <w:lang w:val="hu-HU"/>
        </w:rPr>
        <w:t xml:space="preserve"> </w:t>
      </w:r>
      <w:r w:rsidRPr="00F51A46">
        <w:rPr>
          <w:rFonts w:ascii="Arial Narrow" w:eastAsia="Tahoma" w:hAnsi="Arial Narrow" w:cs="Tahoma"/>
          <w:b/>
          <w:bCs/>
          <w:i/>
          <w:iCs/>
          <w:sz w:val="24"/>
          <w:szCs w:val="24"/>
          <w:lang w:val="hu-HU"/>
        </w:rPr>
        <w:t>„az ombudsman elmulasztott megfelelően fellépni (…) valamennyi emberi jogi kérdésben, így a sérülékeny társadalmi csoportok, mint</w:t>
      </w:r>
      <w:r>
        <w:rPr>
          <w:rFonts w:ascii="Arial Narrow" w:eastAsia="Tahoma" w:hAnsi="Arial Narrow" w:cs="Tahoma"/>
          <w:b/>
          <w:bCs/>
          <w:i/>
          <w:iCs/>
          <w:sz w:val="24"/>
          <w:szCs w:val="24"/>
          <w:lang w:val="hu-HU"/>
        </w:rPr>
        <w:t xml:space="preserve"> például</w:t>
      </w:r>
      <w:r w:rsidRPr="00F51A46">
        <w:rPr>
          <w:rFonts w:ascii="Arial Narrow" w:eastAsia="Tahoma" w:hAnsi="Arial Narrow" w:cs="Tahoma"/>
          <w:b/>
          <w:bCs/>
          <w:i/>
          <w:iCs/>
          <w:sz w:val="24"/>
          <w:szCs w:val="24"/>
          <w:lang w:val="hu-HU"/>
        </w:rPr>
        <w:t xml:space="preserve"> a</w:t>
      </w:r>
      <w:r>
        <w:rPr>
          <w:rFonts w:ascii="Arial Narrow" w:eastAsia="Tahoma" w:hAnsi="Arial Narrow" w:cs="Tahoma"/>
          <w:b/>
          <w:bCs/>
          <w:i/>
          <w:iCs/>
          <w:sz w:val="24"/>
          <w:szCs w:val="24"/>
          <w:lang w:val="hu-HU"/>
        </w:rPr>
        <w:t>z etnikai</w:t>
      </w:r>
      <w:r w:rsidRPr="00F51A46">
        <w:rPr>
          <w:rFonts w:ascii="Arial Narrow" w:eastAsia="Tahoma" w:hAnsi="Arial Narrow" w:cs="Tahoma"/>
          <w:b/>
          <w:bCs/>
          <w:i/>
          <w:iCs/>
          <w:sz w:val="24"/>
          <w:szCs w:val="24"/>
          <w:lang w:val="hu-HU"/>
        </w:rPr>
        <w:t xml:space="preserve"> kisebbségek, az LMBTI </w:t>
      </w:r>
      <w:r>
        <w:rPr>
          <w:rFonts w:ascii="Arial Narrow" w:eastAsia="Tahoma" w:hAnsi="Arial Narrow" w:cs="Tahoma"/>
          <w:b/>
          <w:bCs/>
          <w:i/>
          <w:iCs/>
          <w:sz w:val="24"/>
          <w:szCs w:val="24"/>
          <w:lang w:val="hu-HU"/>
        </w:rPr>
        <w:t>emberek</w:t>
      </w:r>
      <w:r w:rsidRPr="00F51A46">
        <w:rPr>
          <w:rFonts w:ascii="Arial Narrow" w:eastAsia="Tahoma" w:hAnsi="Arial Narrow" w:cs="Tahoma"/>
          <w:b/>
          <w:bCs/>
          <w:i/>
          <w:iCs/>
          <w:sz w:val="24"/>
          <w:szCs w:val="24"/>
          <w:lang w:val="hu-HU"/>
        </w:rPr>
        <w:t>, a menekültek és migránsok védelme érdekében</w:t>
      </w:r>
      <w:r w:rsidRPr="00F51A46">
        <w:rPr>
          <w:rFonts w:ascii="Arial Narrow" w:eastAsia="Tahoma" w:hAnsi="Arial Narrow" w:cs="Tahoma"/>
          <w:i/>
          <w:iCs/>
          <w:sz w:val="24"/>
          <w:szCs w:val="24"/>
          <w:lang w:val="hu-HU"/>
        </w:rPr>
        <w:t xml:space="preserve">, továbbá az Alkotmánybíróság </w:t>
      </w:r>
      <w:r>
        <w:rPr>
          <w:rFonts w:ascii="Arial Narrow" w:eastAsia="Tahoma" w:hAnsi="Arial Narrow" w:cs="Tahoma"/>
          <w:i/>
          <w:iCs/>
          <w:sz w:val="24"/>
          <w:szCs w:val="24"/>
          <w:lang w:val="hu-HU"/>
        </w:rPr>
        <w:t>előtt levő</w:t>
      </w:r>
      <w:r w:rsidRPr="00F51A46">
        <w:rPr>
          <w:rFonts w:ascii="Arial Narrow" w:eastAsia="Tahoma" w:hAnsi="Arial Narrow" w:cs="Tahoma"/>
          <w:i/>
          <w:iCs/>
          <w:sz w:val="24"/>
          <w:szCs w:val="24"/>
          <w:lang w:val="hu-HU"/>
        </w:rPr>
        <w:t>, politikai</w:t>
      </w:r>
      <w:r>
        <w:rPr>
          <w:rFonts w:ascii="Arial Narrow" w:eastAsia="Tahoma" w:hAnsi="Arial Narrow" w:cs="Tahoma"/>
          <w:i/>
          <w:iCs/>
          <w:sz w:val="24"/>
          <w:szCs w:val="24"/>
          <w:lang w:val="hu-HU"/>
        </w:rPr>
        <w:t>nak</w:t>
      </w:r>
      <w:r w:rsidRPr="00F51A46">
        <w:rPr>
          <w:rFonts w:ascii="Arial Narrow" w:eastAsia="Tahoma" w:hAnsi="Arial Narrow" w:cs="Tahoma"/>
          <w:i/>
          <w:iCs/>
          <w:sz w:val="24"/>
          <w:szCs w:val="24"/>
          <w:lang w:val="hu-HU"/>
        </w:rPr>
        <w:t xml:space="preserve"> és intézményi</w:t>
      </w:r>
      <w:r>
        <w:rPr>
          <w:rFonts w:ascii="Arial Narrow" w:eastAsia="Tahoma" w:hAnsi="Arial Narrow" w:cs="Tahoma"/>
          <w:i/>
          <w:iCs/>
          <w:sz w:val="24"/>
          <w:szCs w:val="24"/>
          <w:lang w:val="hu-HU"/>
        </w:rPr>
        <w:t>nek tekintett</w:t>
      </w:r>
      <w:r w:rsidRPr="00F51A46">
        <w:rPr>
          <w:rFonts w:ascii="Arial Narrow" w:eastAsia="Tahoma" w:hAnsi="Arial Narrow" w:cs="Tahoma"/>
          <w:i/>
          <w:iCs/>
          <w:sz w:val="24"/>
          <w:szCs w:val="24"/>
          <w:lang w:val="hu-HU"/>
        </w:rPr>
        <w:t xml:space="preserve"> kérdéseket érintő ügyekkel, a médiapluralizmussal, a civil szférával és a bírói függetlenséggel kapcsolatban. A biztos (…) nem szólalt fel valamennyi emberi jog </w:t>
      </w:r>
      <w:r>
        <w:rPr>
          <w:rFonts w:ascii="Arial Narrow" w:eastAsia="Tahoma" w:hAnsi="Arial Narrow" w:cs="Tahoma"/>
          <w:i/>
          <w:iCs/>
          <w:sz w:val="24"/>
          <w:szCs w:val="24"/>
          <w:lang w:val="hu-HU"/>
        </w:rPr>
        <w:t xml:space="preserve">védelmének </w:t>
      </w:r>
      <w:r w:rsidRPr="00F51A46">
        <w:rPr>
          <w:rFonts w:ascii="Arial Narrow" w:eastAsia="Tahoma" w:hAnsi="Arial Narrow" w:cs="Tahoma"/>
          <w:i/>
          <w:iCs/>
          <w:sz w:val="24"/>
          <w:szCs w:val="24"/>
          <w:lang w:val="hu-HU"/>
        </w:rPr>
        <w:t xml:space="preserve">előmozdítása érdekében. Ez a mulasztás a szükséges mértékű függetlenség hiányáról tanúskodik. Tehát (…) a biztos olyan módon </w:t>
      </w:r>
      <w:r>
        <w:rPr>
          <w:rFonts w:ascii="Arial Narrow" w:eastAsia="Tahoma" w:hAnsi="Arial Narrow" w:cs="Tahoma"/>
          <w:i/>
          <w:iCs/>
          <w:sz w:val="24"/>
          <w:szCs w:val="24"/>
          <w:lang w:val="hu-HU"/>
        </w:rPr>
        <w:t>működik</w:t>
      </w:r>
      <w:r w:rsidRPr="00F51A46">
        <w:rPr>
          <w:rFonts w:ascii="Arial Narrow" w:eastAsia="Tahoma" w:hAnsi="Arial Narrow" w:cs="Tahoma"/>
          <w:i/>
          <w:iCs/>
          <w:sz w:val="24"/>
          <w:szCs w:val="24"/>
          <w:lang w:val="hu-HU"/>
        </w:rPr>
        <w:t xml:space="preserve">, </w:t>
      </w:r>
      <w:r>
        <w:rPr>
          <w:rFonts w:ascii="Arial Narrow" w:eastAsia="Tahoma" w:hAnsi="Arial Narrow" w:cs="Tahoma"/>
          <w:i/>
          <w:iCs/>
          <w:sz w:val="24"/>
          <w:szCs w:val="24"/>
          <w:lang w:val="hu-HU"/>
        </w:rPr>
        <w:t>amely</w:t>
      </w:r>
      <w:r>
        <w:rPr>
          <w:rFonts w:ascii="Arial Narrow" w:eastAsia="Tahoma" w:hAnsi="Arial Narrow" w:cs="Tahoma"/>
          <w:b/>
          <w:bCs/>
          <w:i/>
          <w:iCs/>
          <w:sz w:val="24"/>
          <w:szCs w:val="24"/>
          <w:lang w:val="hu-HU"/>
        </w:rPr>
        <w:t xml:space="preserve"> nagymértékben aláásta [az intézmény] a P</w:t>
      </w:r>
      <w:r w:rsidRPr="00F51A46">
        <w:rPr>
          <w:rFonts w:ascii="Arial Narrow" w:eastAsia="Tahoma" w:hAnsi="Arial Narrow" w:cs="Tahoma"/>
          <w:b/>
          <w:bCs/>
          <w:i/>
          <w:iCs/>
          <w:sz w:val="24"/>
          <w:szCs w:val="24"/>
          <w:lang w:val="hu-HU"/>
        </w:rPr>
        <w:t xml:space="preserve">árizsi </w:t>
      </w:r>
      <w:r>
        <w:rPr>
          <w:rFonts w:ascii="Arial Narrow" w:eastAsia="Tahoma" w:hAnsi="Arial Narrow" w:cs="Tahoma"/>
          <w:b/>
          <w:bCs/>
          <w:i/>
          <w:iCs/>
          <w:sz w:val="24"/>
          <w:szCs w:val="24"/>
          <w:lang w:val="hu-HU"/>
        </w:rPr>
        <w:t>Alap</w:t>
      </w:r>
      <w:r w:rsidRPr="00F51A46">
        <w:rPr>
          <w:rFonts w:ascii="Arial Narrow" w:eastAsia="Tahoma" w:hAnsi="Arial Narrow" w:cs="Tahoma"/>
          <w:b/>
          <w:bCs/>
          <w:i/>
          <w:iCs/>
          <w:sz w:val="24"/>
          <w:szCs w:val="24"/>
          <w:lang w:val="hu-HU"/>
        </w:rPr>
        <w:t>elveknek való megfelelését</w:t>
      </w:r>
      <w:r w:rsidRPr="00F51A46">
        <w:rPr>
          <w:rFonts w:ascii="Arial Narrow" w:eastAsia="Tahoma" w:hAnsi="Arial Narrow" w:cs="Tahoma"/>
          <w:sz w:val="24"/>
          <w:szCs w:val="24"/>
          <w:lang w:val="hu-HU"/>
        </w:rPr>
        <w:t>.”</w:t>
      </w:r>
      <w:r>
        <w:rPr>
          <w:rStyle w:val="Lbjegyzet-hivatkozs"/>
          <w:rFonts w:ascii="Arial Narrow" w:eastAsia="Tahoma" w:hAnsi="Arial Narrow" w:cs="Tahoma"/>
          <w:sz w:val="24"/>
          <w:szCs w:val="24"/>
          <w:lang w:val="hu-HU"/>
        </w:rPr>
        <w:footnoteReference w:id="334"/>
      </w:r>
      <w:r>
        <w:rPr>
          <w:rFonts w:ascii="Arial Narrow" w:eastAsia="Tahoma" w:hAnsi="Arial Narrow" w:cs="Tahoma"/>
          <w:sz w:val="24"/>
          <w:szCs w:val="24"/>
          <w:lang w:val="hu-HU"/>
        </w:rPr>
        <w:t xml:space="preserve"> Ezen okok miatt az Albizottság azt javasolta, hogy a biztost alacsonyabb, „B” státuszba</w:t>
      </w:r>
      <w:r w:rsidRPr="001F090E">
        <w:rPr>
          <w:rFonts w:ascii="Arial Narrow" w:eastAsia="Tahoma" w:hAnsi="Arial Narrow" w:cs="Tahoma"/>
          <w:sz w:val="24"/>
          <w:szCs w:val="24"/>
          <w:lang w:val="hu-HU"/>
        </w:rPr>
        <w:t xml:space="preserve"> </w:t>
      </w:r>
      <w:r>
        <w:rPr>
          <w:rFonts w:ascii="Arial Narrow" w:eastAsia="Tahoma" w:hAnsi="Arial Narrow" w:cs="Tahoma"/>
          <w:sz w:val="24"/>
          <w:szCs w:val="24"/>
          <w:lang w:val="hu-HU"/>
        </w:rPr>
        <w:t>sorolják</w:t>
      </w:r>
      <w:r w:rsidRPr="00F51A46">
        <w:rPr>
          <w:rFonts w:ascii="Arial Narrow" w:eastAsia="Tahoma" w:hAnsi="Arial Narrow" w:cs="Tahoma"/>
          <w:sz w:val="24"/>
          <w:szCs w:val="24"/>
          <w:lang w:val="hu-HU"/>
        </w:rPr>
        <w:t>.</w:t>
      </w:r>
    </w:p>
    <w:p w14:paraId="53C1360C" w14:textId="77777777" w:rsidR="00F50573" w:rsidRPr="001B4C7C" w:rsidRDefault="00F50573" w:rsidP="00F50573">
      <w:pPr>
        <w:spacing w:after="120"/>
        <w:jc w:val="both"/>
        <w:rPr>
          <w:rFonts w:ascii="Arial Narrow" w:eastAsia="Tahoma" w:hAnsi="Arial Narrow" w:cs="Tahoma"/>
          <w:sz w:val="24"/>
          <w:szCs w:val="24"/>
          <w:lang w:val="hu-HU"/>
        </w:rPr>
      </w:pPr>
      <w:r w:rsidRPr="00A50B56">
        <w:rPr>
          <w:rFonts w:ascii="Arial Narrow" w:eastAsia="Tahoma" w:hAnsi="Arial Narrow" w:cs="Tahoma"/>
          <w:sz w:val="24"/>
          <w:szCs w:val="24"/>
          <w:lang w:val="hu-HU"/>
        </w:rPr>
        <w:t>Ez még problematikus</w:t>
      </w:r>
      <w:r>
        <w:rPr>
          <w:rFonts w:ascii="Arial Narrow" w:eastAsia="Tahoma" w:hAnsi="Arial Narrow" w:cs="Tahoma"/>
          <w:sz w:val="24"/>
          <w:szCs w:val="24"/>
          <w:lang w:val="hu-HU"/>
        </w:rPr>
        <w:t>abb</w:t>
      </w:r>
      <w:r w:rsidRPr="00A50B56">
        <w:rPr>
          <w:rFonts w:ascii="Arial Narrow" w:eastAsia="Tahoma" w:hAnsi="Arial Narrow" w:cs="Tahoma"/>
          <w:sz w:val="24"/>
          <w:szCs w:val="24"/>
          <w:lang w:val="hu-HU"/>
        </w:rPr>
        <w:t xml:space="preserve">á teszi </w:t>
      </w:r>
      <w:r w:rsidRPr="00A50B56">
        <w:rPr>
          <w:rFonts w:ascii="Arial Narrow" w:eastAsia="Tahoma" w:hAnsi="Arial Narrow" w:cs="Tahoma"/>
          <w:b/>
          <w:bCs/>
          <w:sz w:val="24"/>
          <w:szCs w:val="24"/>
          <w:lang w:val="hu-HU"/>
        </w:rPr>
        <w:t xml:space="preserve">Magyarország </w:t>
      </w:r>
      <w:r w:rsidRPr="00EC18F8">
        <w:rPr>
          <w:rFonts w:ascii="Arial Narrow" w:eastAsia="Tahoma" w:hAnsi="Arial Narrow" w:cs="Tahoma"/>
          <w:b/>
          <w:bCs/>
          <w:sz w:val="24"/>
          <w:szCs w:val="24"/>
          <w:lang w:val="hu-HU"/>
        </w:rPr>
        <w:t>egyenlő bánásmód érvényesüléséért felelős</w:t>
      </w:r>
      <w:r>
        <w:rPr>
          <w:rFonts w:ascii="Arial Narrow" w:eastAsia="Tahoma" w:hAnsi="Arial Narrow" w:cs="Tahoma"/>
          <w:sz w:val="24"/>
          <w:szCs w:val="24"/>
          <w:u w:val="single"/>
          <w:lang w:val="hu-HU"/>
        </w:rPr>
        <w:t xml:space="preserve"> </w:t>
      </w:r>
      <w:r w:rsidRPr="00A50B56">
        <w:rPr>
          <w:rFonts w:ascii="Arial Narrow" w:eastAsia="Tahoma" w:hAnsi="Arial Narrow" w:cs="Tahoma"/>
          <w:b/>
          <w:bCs/>
          <w:sz w:val="24"/>
          <w:szCs w:val="24"/>
          <w:lang w:val="hu-HU"/>
        </w:rPr>
        <w:t>testületének</w:t>
      </w:r>
      <w:r>
        <w:rPr>
          <w:rFonts w:ascii="Arial Narrow" w:eastAsia="Tahoma" w:hAnsi="Arial Narrow" w:cs="Tahoma"/>
          <w:b/>
          <w:bCs/>
          <w:sz w:val="24"/>
          <w:szCs w:val="24"/>
          <w:lang w:val="hu-HU"/>
        </w:rPr>
        <w:t xml:space="preserve">, </w:t>
      </w:r>
      <w:r w:rsidRPr="00A50B56">
        <w:rPr>
          <w:rFonts w:ascii="Arial Narrow" w:eastAsia="Tahoma" w:hAnsi="Arial Narrow" w:cs="Tahoma"/>
          <w:b/>
          <w:bCs/>
          <w:sz w:val="24"/>
          <w:szCs w:val="24"/>
          <w:lang w:val="hu-HU"/>
        </w:rPr>
        <w:t>az Egyenlő Bánásmód Hatóságnak (EBH) a biztos Hivatalá</w:t>
      </w:r>
      <w:r>
        <w:rPr>
          <w:rFonts w:ascii="Arial Narrow" w:eastAsia="Tahoma" w:hAnsi="Arial Narrow" w:cs="Tahoma"/>
          <w:b/>
          <w:bCs/>
          <w:sz w:val="24"/>
          <w:szCs w:val="24"/>
          <w:lang w:val="hu-HU"/>
        </w:rPr>
        <w:t>ba</w:t>
      </w:r>
      <w:r w:rsidRPr="00A50B56">
        <w:rPr>
          <w:rFonts w:ascii="Arial Narrow" w:eastAsia="Tahoma" w:hAnsi="Arial Narrow" w:cs="Tahoma"/>
          <w:b/>
          <w:bCs/>
          <w:sz w:val="24"/>
          <w:szCs w:val="24"/>
          <w:lang w:val="hu-HU"/>
        </w:rPr>
        <w:t xml:space="preserve"> való </w:t>
      </w:r>
      <w:r>
        <w:rPr>
          <w:rFonts w:ascii="Arial Narrow" w:eastAsia="Tahoma" w:hAnsi="Arial Narrow" w:cs="Tahoma"/>
          <w:b/>
          <w:bCs/>
          <w:sz w:val="24"/>
          <w:szCs w:val="24"/>
          <w:lang w:val="hu-HU"/>
        </w:rPr>
        <w:t>beolvasztását</w:t>
      </w:r>
      <w:r w:rsidRPr="00A50B56">
        <w:rPr>
          <w:rFonts w:ascii="Arial Narrow" w:eastAsia="Tahoma" w:hAnsi="Arial Narrow" w:cs="Tahoma"/>
          <w:sz w:val="24"/>
          <w:szCs w:val="24"/>
          <w:lang w:val="hu-HU"/>
        </w:rPr>
        <w:t>.</w:t>
      </w:r>
      <w:r w:rsidRPr="00A50B56">
        <w:rPr>
          <w:rFonts w:ascii="Arial Narrow" w:eastAsia="Tahoma" w:hAnsi="Arial Narrow" w:cs="Tahoma"/>
          <w:sz w:val="24"/>
          <w:szCs w:val="24"/>
          <w:vertAlign w:val="superscript"/>
          <w:lang w:val="hu-HU"/>
        </w:rPr>
        <w:footnoteReference w:id="335"/>
      </w:r>
      <w:r w:rsidRPr="00A50B56">
        <w:rPr>
          <w:rFonts w:ascii="Arial Narrow" w:eastAsia="Tahoma" w:hAnsi="Arial Narrow" w:cs="Tahoma"/>
          <w:sz w:val="24"/>
          <w:szCs w:val="24"/>
          <w:lang w:val="hu-HU"/>
        </w:rPr>
        <w:t xml:space="preserve"> 2021 októberi véleményében a Velencei Bizottság kriti</w:t>
      </w:r>
      <w:r>
        <w:rPr>
          <w:rFonts w:ascii="Arial Narrow" w:eastAsia="Tahoma" w:hAnsi="Arial Narrow" w:cs="Tahoma"/>
          <w:sz w:val="24"/>
          <w:szCs w:val="24"/>
          <w:lang w:val="hu-HU"/>
        </w:rPr>
        <w:t>zálta</w:t>
      </w:r>
      <w:r w:rsidRPr="00A50B56">
        <w:rPr>
          <w:rFonts w:ascii="Arial Narrow" w:eastAsia="Tahoma" w:hAnsi="Arial Narrow" w:cs="Tahoma"/>
          <w:sz w:val="24"/>
          <w:szCs w:val="24"/>
          <w:lang w:val="hu-HU"/>
        </w:rPr>
        <w:t xml:space="preserve">, hogy </w:t>
      </w:r>
      <w:r>
        <w:rPr>
          <w:rFonts w:ascii="Arial Narrow" w:eastAsia="Tahoma" w:hAnsi="Arial Narrow" w:cs="Tahoma"/>
          <w:sz w:val="24"/>
          <w:szCs w:val="24"/>
          <w:lang w:val="hu-HU"/>
        </w:rPr>
        <w:t>a beolvasztásról</w:t>
      </w:r>
      <w:r w:rsidRPr="00A50B56">
        <w:rPr>
          <w:rFonts w:ascii="Arial Narrow" w:eastAsia="Tahoma" w:hAnsi="Arial Narrow" w:cs="Tahoma"/>
          <w:sz w:val="24"/>
          <w:szCs w:val="24"/>
          <w:lang w:val="hu-HU"/>
        </w:rPr>
        <w:t xml:space="preserve"> szóló törvényt </w:t>
      </w:r>
      <w:r>
        <w:rPr>
          <w:rFonts w:ascii="Arial Narrow" w:eastAsia="Tahoma" w:hAnsi="Arial Narrow" w:cs="Tahoma"/>
          <w:i/>
          <w:sz w:val="24"/>
          <w:szCs w:val="24"/>
          <w:lang w:val="hu-HU"/>
        </w:rPr>
        <w:t>„</w:t>
      </w:r>
      <w:r w:rsidRPr="00A50B56">
        <w:rPr>
          <w:rFonts w:ascii="Arial Narrow" w:eastAsia="Tahoma" w:hAnsi="Arial Narrow" w:cs="Tahoma"/>
          <w:i/>
          <w:sz w:val="24"/>
          <w:szCs w:val="24"/>
          <w:lang w:val="hu-HU"/>
        </w:rPr>
        <w:t xml:space="preserve">a veszélyhelyzet </w:t>
      </w:r>
      <w:r>
        <w:rPr>
          <w:rFonts w:ascii="Arial Narrow" w:eastAsia="Tahoma" w:hAnsi="Arial Narrow" w:cs="Tahoma"/>
          <w:i/>
          <w:sz w:val="24"/>
          <w:szCs w:val="24"/>
          <w:lang w:val="hu-HU"/>
        </w:rPr>
        <w:t>a</w:t>
      </w:r>
      <w:r w:rsidRPr="00A50B56">
        <w:rPr>
          <w:rFonts w:ascii="Arial Narrow" w:eastAsia="Tahoma" w:hAnsi="Arial Narrow" w:cs="Tahoma"/>
          <w:i/>
          <w:sz w:val="24"/>
          <w:szCs w:val="24"/>
          <w:lang w:val="hu-HU"/>
        </w:rPr>
        <w:t xml:space="preserve">latt, kapkodva, és láthatóan a civil társadalommal és </w:t>
      </w:r>
      <w:r>
        <w:rPr>
          <w:rFonts w:ascii="Arial Narrow" w:eastAsia="Tahoma" w:hAnsi="Arial Narrow" w:cs="Tahoma"/>
          <w:i/>
          <w:sz w:val="24"/>
          <w:szCs w:val="24"/>
          <w:lang w:val="hu-HU"/>
        </w:rPr>
        <w:t xml:space="preserve">az </w:t>
      </w:r>
      <w:r w:rsidRPr="00A50B56">
        <w:rPr>
          <w:rFonts w:ascii="Arial Narrow" w:eastAsia="Tahoma" w:hAnsi="Arial Narrow" w:cs="Tahoma"/>
          <w:i/>
          <w:sz w:val="24"/>
          <w:szCs w:val="24"/>
          <w:lang w:val="hu-HU"/>
        </w:rPr>
        <w:t>egyéb érdekeltekkel való egyeztetés nélkül fogadták el”</w:t>
      </w:r>
      <w:r>
        <w:rPr>
          <w:rFonts w:ascii="Arial Narrow" w:eastAsia="Tahoma" w:hAnsi="Arial Narrow" w:cs="Tahoma"/>
          <w:i/>
          <w:sz w:val="24"/>
          <w:szCs w:val="24"/>
          <w:lang w:val="hu-HU"/>
        </w:rPr>
        <w:t>.</w:t>
      </w:r>
      <w:r w:rsidRPr="00A50B56">
        <w:rPr>
          <w:rFonts w:ascii="Arial Narrow" w:eastAsia="Tahoma" w:hAnsi="Arial Narrow" w:cs="Tahoma"/>
          <w:sz w:val="24"/>
          <w:szCs w:val="24"/>
          <w:vertAlign w:val="superscript"/>
          <w:lang w:val="hu-HU"/>
        </w:rPr>
        <w:footnoteReference w:id="336"/>
      </w:r>
      <w:r w:rsidRPr="00A50B56">
        <w:rPr>
          <w:rFonts w:ascii="Arial Narrow" w:eastAsia="Tahoma" w:hAnsi="Arial Narrow" w:cs="Tahoma"/>
          <w:sz w:val="24"/>
          <w:szCs w:val="24"/>
          <w:lang w:val="hu-HU"/>
        </w:rPr>
        <w:t xml:space="preserve"> Sajnálat</w:t>
      </w:r>
      <w:r>
        <w:rPr>
          <w:rFonts w:ascii="Arial Narrow" w:eastAsia="Tahoma" w:hAnsi="Arial Narrow" w:cs="Tahoma"/>
          <w:sz w:val="24"/>
          <w:szCs w:val="24"/>
          <w:lang w:val="hu-HU"/>
        </w:rPr>
        <w:t>át fejezte ki a Velencei Bizottság azzal kapcsolatban is,</w:t>
      </w:r>
      <w:r w:rsidRPr="00A50B56">
        <w:rPr>
          <w:rFonts w:ascii="Arial Narrow" w:eastAsia="Tahoma" w:hAnsi="Arial Narrow" w:cs="Tahoma"/>
          <w:sz w:val="24"/>
          <w:szCs w:val="24"/>
          <w:lang w:val="hu-HU"/>
        </w:rPr>
        <w:t xml:space="preserve"> </w:t>
      </w:r>
      <w:r>
        <w:rPr>
          <w:rFonts w:ascii="Arial Narrow" w:eastAsia="Tahoma" w:hAnsi="Arial Narrow" w:cs="Tahoma"/>
          <w:i/>
          <w:sz w:val="24"/>
          <w:szCs w:val="24"/>
          <w:lang w:val="hu-HU"/>
        </w:rPr>
        <w:t>„</w:t>
      </w:r>
      <w:r w:rsidRPr="00A50B56">
        <w:rPr>
          <w:rFonts w:ascii="Arial Narrow" w:eastAsia="Tahoma" w:hAnsi="Arial Narrow" w:cs="Tahoma"/>
          <w:i/>
          <w:sz w:val="24"/>
          <w:szCs w:val="24"/>
          <w:lang w:val="hu-HU"/>
        </w:rPr>
        <w:t xml:space="preserve">hogy </w:t>
      </w:r>
      <w:r w:rsidRPr="007E5472">
        <w:rPr>
          <w:rFonts w:ascii="Arial Narrow" w:eastAsia="Tahoma" w:hAnsi="Arial Narrow" w:cs="Tahoma"/>
          <w:i/>
          <w:sz w:val="24"/>
          <w:szCs w:val="24"/>
          <w:lang w:val="hu-HU"/>
        </w:rPr>
        <w:t>[a biztos Hivatalán belül]</w:t>
      </w:r>
      <w:r w:rsidRPr="00A50B56">
        <w:rPr>
          <w:rFonts w:ascii="Arial Narrow" w:eastAsia="Tahoma" w:hAnsi="Arial Narrow" w:cs="Tahoma"/>
          <w:i/>
          <w:sz w:val="24"/>
          <w:szCs w:val="24"/>
          <w:lang w:val="hu-HU"/>
        </w:rPr>
        <w:t xml:space="preserve"> a mai napig</w:t>
      </w:r>
      <w:r>
        <w:rPr>
          <w:rFonts w:ascii="Arial Narrow" w:eastAsia="Tahoma" w:hAnsi="Arial Narrow" w:cs="Tahoma"/>
          <w:i/>
          <w:sz w:val="24"/>
          <w:szCs w:val="24"/>
          <w:lang w:val="hu-HU"/>
        </w:rPr>
        <w:t xml:space="preserve">, </w:t>
      </w:r>
      <w:r w:rsidRPr="00A50B56">
        <w:rPr>
          <w:rFonts w:ascii="Arial Narrow" w:eastAsia="Tahoma" w:hAnsi="Arial Narrow" w:cs="Tahoma"/>
          <w:i/>
          <w:sz w:val="24"/>
          <w:szCs w:val="24"/>
          <w:lang w:val="hu-HU"/>
        </w:rPr>
        <w:t xml:space="preserve">kilenc hónappal az összeolvadást </w:t>
      </w:r>
      <w:r w:rsidRPr="001E19DD">
        <w:rPr>
          <w:rFonts w:ascii="Arial Narrow" w:eastAsia="Tahoma" w:hAnsi="Arial Narrow" w:cs="Tahoma"/>
          <w:i/>
          <w:sz w:val="24"/>
          <w:szCs w:val="24"/>
          <w:lang w:val="hu-HU"/>
        </w:rPr>
        <w:t>követően</w:t>
      </w:r>
      <w:r>
        <w:rPr>
          <w:rFonts w:ascii="Arial Narrow" w:eastAsia="Tahoma" w:hAnsi="Arial Narrow" w:cs="Tahoma"/>
          <w:i/>
          <w:sz w:val="24"/>
          <w:szCs w:val="24"/>
          <w:lang w:val="hu-HU"/>
        </w:rPr>
        <w:t xml:space="preserve"> s</w:t>
      </w:r>
      <w:r w:rsidRPr="00A50B56">
        <w:rPr>
          <w:rFonts w:ascii="Arial Narrow" w:eastAsia="Tahoma" w:hAnsi="Arial Narrow" w:cs="Tahoma"/>
          <w:i/>
          <w:sz w:val="24"/>
          <w:szCs w:val="24"/>
          <w:lang w:val="hu-HU"/>
        </w:rPr>
        <w:t>em nevezt</w:t>
      </w:r>
      <w:r>
        <w:rPr>
          <w:rFonts w:ascii="Arial Narrow" w:eastAsia="Tahoma" w:hAnsi="Arial Narrow" w:cs="Tahoma"/>
          <w:i/>
          <w:sz w:val="24"/>
          <w:szCs w:val="24"/>
          <w:lang w:val="hu-HU"/>
        </w:rPr>
        <w:t>é</w:t>
      </w:r>
      <w:r w:rsidRPr="00A50B56">
        <w:rPr>
          <w:rFonts w:ascii="Arial Narrow" w:eastAsia="Tahoma" w:hAnsi="Arial Narrow" w:cs="Tahoma"/>
          <w:i/>
          <w:sz w:val="24"/>
          <w:szCs w:val="24"/>
          <w:lang w:val="hu-HU"/>
        </w:rPr>
        <w:t>k</w:t>
      </w:r>
      <w:r w:rsidRPr="00A17B8E">
        <w:rPr>
          <w:rFonts w:ascii="Arial Narrow" w:eastAsia="Tahoma" w:hAnsi="Arial Narrow" w:cs="Tahoma"/>
          <w:iCs/>
          <w:sz w:val="24"/>
          <w:szCs w:val="24"/>
          <w:lang w:val="hu-HU"/>
        </w:rPr>
        <w:t xml:space="preserve"> </w:t>
      </w:r>
      <w:r w:rsidRPr="00A50B56">
        <w:rPr>
          <w:rFonts w:ascii="Arial Narrow" w:eastAsia="Tahoma" w:hAnsi="Arial Narrow" w:cs="Tahoma"/>
          <w:i/>
          <w:sz w:val="24"/>
          <w:szCs w:val="24"/>
          <w:lang w:val="hu-HU"/>
        </w:rPr>
        <w:t>ki az egyenlő bánásmódért felelős főigazgatót</w:t>
      </w:r>
      <w:r w:rsidRPr="001E19DD">
        <w:rPr>
          <w:rFonts w:ascii="Arial Narrow" w:eastAsia="Tahoma" w:hAnsi="Arial Narrow" w:cs="Tahoma"/>
          <w:i/>
          <w:sz w:val="24"/>
          <w:szCs w:val="24"/>
          <w:lang w:val="hu-HU"/>
        </w:rPr>
        <w:t>”</w:t>
      </w:r>
      <w:r>
        <w:rPr>
          <w:rFonts w:ascii="Arial Narrow" w:eastAsia="Tahoma" w:hAnsi="Arial Narrow" w:cs="Tahoma"/>
          <w:i/>
          <w:sz w:val="24"/>
          <w:szCs w:val="24"/>
          <w:lang w:val="hu-HU"/>
        </w:rPr>
        <w:t>,</w:t>
      </w:r>
      <w:r w:rsidRPr="001E19DD">
        <w:rPr>
          <w:rFonts w:ascii="Arial Narrow" w:eastAsia="Tahoma" w:hAnsi="Arial Narrow" w:cs="Tahoma"/>
          <w:sz w:val="24"/>
          <w:szCs w:val="24"/>
          <w:lang w:val="hu-HU"/>
        </w:rPr>
        <w:t xml:space="preserve"> és hogy a biztos nem tu</w:t>
      </w:r>
      <w:r>
        <w:rPr>
          <w:rFonts w:ascii="Arial Narrow" w:eastAsia="Tahoma" w:hAnsi="Arial Narrow" w:cs="Tahoma"/>
          <w:sz w:val="24"/>
          <w:szCs w:val="24"/>
          <w:lang w:val="hu-HU"/>
        </w:rPr>
        <w:t>dott nyilatkozni</w:t>
      </w:r>
      <w:r w:rsidRPr="001E19DD">
        <w:rPr>
          <w:rFonts w:ascii="Arial Narrow" w:eastAsia="Tahoma" w:hAnsi="Arial Narrow" w:cs="Tahoma"/>
          <w:sz w:val="24"/>
          <w:szCs w:val="24"/>
          <w:lang w:val="hu-HU"/>
        </w:rPr>
        <w:t xml:space="preserve"> sem az üres álláshely betöltésének várható időpontjá</w:t>
      </w:r>
      <w:r>
        <w:rPr>
          <w:rFonts w:ascii="Arial Narrow" w:eastAsia="Tahoma" w:hAnsi="Arial Narrow" w:cs="Tahoma"/>
          <w:sz w:val="24"/>
          <w:szCs w:val="24"/>
          <w:lang w:val="hu-HU"/>
        </w:rPr>
        <w:t>ról</w:t>
      </w:r>
      <w:r w:rsidRPr="001E19DD">
        <w:rPr>
          <w:rFonts w:ascii="Arial Narrow" w:eastAsia="Tahoma" w:hAnsi="Arial Narrow" w:cs="Tahoma"/>
          <w:sz w:val="24"/>
          <w:szCs w:val="24"/>
          <w:lang w:val="hu-HU"/>
        </w:rPr>
        <w:t>, sem pedig részletezni a vonatkozó</w:t>
      </w:r>
      <w:r>
        <w:rPr>
          <w:rFonts w:ascii="Arial Narrow" w:eastAsia="Tahoma" w:hAnsi="Arial Narrow" w:cs="Tahoma"/>
          <w:sz w:val="24"/>
          <w:szCs w:val="24"/>
          <w:lang w:val="hu-HU"/>
        </w:rPr>
        <w:t xml:space="preserve"> </w:t>
      </w:r>
      <w:r w:rsidRPr="001E19DD">
        <w:rPr>
          <w:rFonts w:ascii="Arial Narrow" w:eastAsia="Tahoma" w:hAnsi="Arial Narrow" w:cs="Tahoma"/>
          <w:sz w:val="24"/>
          <w:szCs w:val="24"/>
          <w:lang w:val="hu-HU"/>
        </w:rPr>
        <w:t>kiválasztási követelményeket</w:t>
      </w:r>
      <w:r>
        <w:rPr>
          <w:rFonts w:ascii="Arial Narrow" w:eastAsia="Tahoma" w:hAnsi="Arial Narrow" w:cs="Tahoma"/>
          <w:sz w:val="24"/>
          <w:szCs w:val="24"/>
          <w:lang w:val="hu-HU"/>
        </w:rPr>
        <w:t>,</w:t>
      </w:r>
      <w:r w:rsidRPr="001E19DD">
        <w:rPr>
          <w:rFonts w:ascii="Arial Narrow" w:eastAsia="Tahoma" w:hAnsi="Arial Narrow" w:cs="Tahoma"/>
          <w:sz w:val="24"/>
          <w:szCs w:val="24"/>
          <w:lang w:val="hu-HU"/>
        </w:rPr>
        <w:t xml:space="preserve"> annak ellenére, hogy az egyenlő bánásmódért felelős főigazgató nélkül </w:t>
      </w:r>
      <w:r>
        <w:rPr>
          <w:rFonts w:ascii="Arial Narrow" w:eastAsia="Tahoma" w:hAnsi="Arial Narrow" w:cs="Tahoma"/>
          <w:sz w:val="24"/>
          <w:szCs w:val="24"/>
          <w:lang w:val="hu-HU"/>
        </w:rPr>
        <w:t>„</w:t>
      </w:r>
      <w:r w:rsidRPr="002634C1">
        <w:rPr>
          <w:rFonts w:ascii="Arial Narrow" w:eastAsia="Tahoma" w:hAnsi="Arial Narrow" w:cs="Tahoma"/>
          <w:i/>
          <w:iCs/>
          <w:sz w:val="24"/>
          <w:szCs w:val="24"/>
          <w:lang w:val="hu-HU"/>
        </w:rPr>
        <w:t>nehéz elképzelni az egyenl</w:t>
      </w:r>
      <w:r>
        <w:rPr>
          <w:rFonts w:ascii="Arial Narrow" w:eastAsia="Tahoma" w:hAnsi="Arial Narrow" w:cs="Tahoma"/>
          <w:i/>
          <w:iCs/>
          <w:sz w:val="24"/>
          <w:szCs w:val="24"/>
          <w:lang w:val="hu-HU"/>
        </w:rPr>
        <w:t>ő bánásmódhoz</w:t>
      </w:r>
      <w:r w:rsidRPr="002634C1">
        <w:rPr>
          <w:rFonts w:ascii="Arial Narrow" w:eastAsia="Tahoma" w:hAnsi="Arial Narrow" w:cs="Tahoma"/>
          <w:i/>
          <w:iCs/>
          <w:sz w:val="24"/>
          <w:szCs w:val="24"/>
          <w:lang w:val="hu-HU"/>
        </w:rPr>
        <w:t xml:space="preserve"> kapcsolódó célkitűzések előmozdítását és láthatóságát, ahogyan azt a Rasszizmus és </w:t>
      </w:r>
      <w:r w:rsidRPr="002634C1">
        <w:rPr>
          <w:rFonts w:ascii="Arial Narrow" w:eastAsia="Tahoma" w:hAnsi="Arial Narrow" w:cs="Tahoma"/>
          <w:i/>
          <w:iCs/>
          <w:sz w:val="24"/>
          <w:szCs w:val="24"/>
          <w:lang w:val="hu-HU"/>
        </w:rPr>
        <w:lastRenderedPageBreak/>
        <w:t>Intolerancia Elleni Európai Bizottság (ECRI) 2. sz. általános szakpolitikai ajánlása előírja</w:t>
      </w:r>
      <w:r w:rsidRPr="001E19DD">
        <w:rPr>
          <w:rFonts w:ascii="Arial Narrow" w:eastAsia="Tahoma" w:hAnsi="Arial Narrow" w:cs="Tahoma"/>
          <w:sz w:val="24"/>
          <w:szCs w:val="24"/>
          <w:lang w:val="hu-HU"/>
        </w:rPr>
        <w:t>”.</w:t>
      </w:r>
      <w:r w:rsidRPr="001E19DD">
        <w:rPr>
          <w:rFonts w:ascii="Arial Narrow" w:eastAsia="Tahoma" w:hAnsi="Arial Narrow" w:cs="Tahoma"/>
          <w:sz w:val="24"/>
          <w:szCs w:val="24"/>
          <w:vertAlign w:val="superscript"/>
          <w:lang w:val="hu-HU"/>
        </w:rPr>
        <w:footnoteReference w:id="337"/>
      </w:r>
      <w:r w:rsidRPr="001E19DD">
        <w:rPr>
          <w:rFonts w:ascii="Arial Narrow" w:eastAsia="Tahoma" w:hAnsi="Arial Narrow" w:cs="Tahoma"/>
          <w:sz w:val="24"/>
          <w:szCs w:val="24"/>
          <w:lang w:val="hu-HU"/>
        </w:rPr>
        <w:t xml:space="preserve"> </w:t>
      </w:r>
      <w:r>
        <w:rPr>
          <w:rFonts w:ascii="Arial Narrow" w:eastAsia="Tahoma" w:hAnsi="Arial Narrow" w:cs="Tahoma"/>
          <w:sz w:val="24"/>
          <w:szCs w:val="24"/>
          <w:lang w:val="hu-HU"/>
        </w:rPr>
        <w:t xml:space="preserve">A Velencei Bizottság aggodalmát fejezte ki amiatt is, hogy az Egyenlő Bánásmódért Felelős Főigazgatóság (EBF) </w:t>
      </w:r>
      <w:r>
        <w:rPr>
          <w:rFonts w:ascii="Arial Narrow" w:eastAsia="Tahoma" w:hAnsi="Arial Narrow" w:cs="Tahoma"/>
          <w:i/>
          <w:sz w:val="24"/>
          <w:szCs w:val="24"/>
          <w:lang w:val="hu-HU"/>
        </w:rPr>
        <w:t>„</w:t>
      </w:r>
      <w:r w:rsidRPr="001B4C7C">
        <w:rPr>
          <w:rFonts w:ascii="Arial Narrow" w:eastAsia="Tahoma" w:hAnsi="Arial Narrow" w:cs="Tahoma"/>
          <w:i/>
          <w:sz w:val="24"/>
          <w:szCs w:val="24"/>
          <w:lang w:val="hu-HU"/>
        </w:rPr>
        <w:t xml:space="preserve">jelenleg </w:t>
      </w:r>
      <w:r>
        <w:rPr>
          <w:rFonts w:ascii="Arial Narrow" w:eastAsia="Tahoma" w:hAnsi="Arial Narrow" w:cs="Tahoma"/>
          <w:i/>
          <w:sz w:val="24"/>
          <w:szCs w:val="24"/>
          <w:lang w:val="hu-HU"/>
        </w:rPr>
        <w:t xml:space="preserve">nem </w:t>
      </w:r>
      <w:r w:rsidRPr="001B4C7C">
        <w:rPr>
          <w:rFonts w:ascii="Arial Narrow" w:eastAsia="Tahoma" w:hAnsi="Arial Narrow" w:cs="Tahoma"/>
          <w:i/>
          <w:sz w:val="24"/>
          <w:szCs w:val="24"/>
          <w:lang w:val="hu-HU"/>
        </w:rPr>
        <w:t>rendelkezik</w:t>
      </w:r>
      <w:r>
        <w:rPr>
          <w:rFonts w:ascii="Arial Narrow" w:eastAsia="Tahoma" w:hAnsi="Arial Narrow" w:cs="Tahoma"/>
          <w:i/>
          <w:sz w:val="24"/>
          <w:szCs w:val="24"/>
          <w:lang w:val="hu-HU"/>
        </w:rPr>
        <w:t xml:space="preserve"> elég munkatárssal</w:t>
      </w:r>
      <w:r w:rsidRPr="001B4C7C">
        <w:rPr>
          <w:rFonts w:ascii="Arial Narrow" w:eastAsia="Tahoma" w:hAnsi="Arial Narrow" w:cs="Tahoma"/>
          <w:i/>
          <w:sz w:val="24"/>
          <w:szCs w:val="24"/>
          <w:lang w:val="hu-HU"/>
        </w:rPr>
        <w:t>, amely összességében</w:t>
      </w:r>
      <w:r>
        <w:rPr>
          <w:rFonts w:ascii="Arial Narrow" w:eastAsia="Tahoma" w:hAnsi="Arial Narrow" w:cs="Tahoma"/>
          <w:i/>
          <w:sz w:val="24"/>
          <w:szCs w:val="24"/>
          <w:lang w:val="hu-HU"/>
        </w:rPr>
        <w:t xml:space="preserve"> </w:t>
      </w:r>
      <w:r w:rsidRPr="001B4C7C">
        <w:rPr>
          <w:rFonts w:ascii="Arial Narrow" w:eastAsia="Tahoma" w:hAnsi="Arial Narrow" w:cs="Tahoma"/>
          <w:i/>
          <w:sz w:val="24"/>
          <w:szCs w:val="24"/>
          <w:lang w:val="hu-HU"/>
        </w:rPr>
        <w:t xml:space="preserve">befolyásolja </w:t>
      </w:r>
      <w:r>
        <w:rPr>
          <w:rFonts w:ascii="Arial Narrow" w:eastAsia="Tahoma" w:hAnsi="Arial Narrow" w:cs="Tahoma"/>
          <w:i/>
          <w:sz w:val="24"/>
          <w:szCs w:val="24"/>
          <w:lang w:val="hu-HU"/>
        </w:rPr>
        <w:t xml:space="preserve">a </w:t>
      </w:r>
      <w:r w:rsidRPr="001B4C7C">
        <w:rPr>
          <w:rFonts w:ascii="Arial Narrow" w:eastAsia="Tahoma" w:hAnsi="Arial Narrow" w:cs="Tahoma"/>
          <w:i/>
          <w:sz w:val="24"/>
          <w:szCs w:val="24"/>
          <w:lang w:val="hu-HU"/>
        </w:rPr>
        <w:t xml:space="preserve">teljesítményének </w:t>
      </w:r>
      <w:r>
        <w:rPr>
          <w:rFonts w:ascii="Arial Narrow" w:eastAsia="Tahoma" w:hAnsi="Arial Narrow" w:cs="Tahoma"/>
          <w:i/>
          <w:sz w:val="24"/>
          <w:szCs w:val="24"/>
          <w:lang w:val="hu-HU"/>
        </w:rPr>
        <w:t xml:space="preserve">a </w:t>
      </w:r>
      <w:r w:rsidRPr="001B4C7C">
        <w:rPr>
          <w:rFonts w:ascii="Arial Narrow" w:eastAsia="Tahoma" w:hAnsi="Arial Narrow" w:cs="Tahoma"/>
          <w:i/>
          <w:sz w:val="24"/>
          <w:szCs w:val="24"/>
          <w:lang w:val="hu-HU"/>
        </w:rPr>
        <w:t>minőségét”</w:t>
      </w:r>
      <w:r>
        <w:rPr>
          <w:rFonts w:ascii="Arial Narrow" w:eastAsia="Tahoma" w:hAnsi="Arial Narrow" w:cs="Tahoma"/>
          <w:i/>
          <w:sz w:val="24"/>
          <w:szCs w:val="24"/>
          <w:lang w:val="hu-HU"/>
        </w:rPr>
        <w:t>.</w:t>
      </w:r>
      <w:r w:rsidRPr="001B4C7C">
        <w:rPr>
          <w:rFonts w:ascii="Arial Narrow" w:eastAsia="Tahoma" w:hAnsi="Arial Narrow" w:cs="Tahoma"/>
          <w:sz w:val="24"/>
          <w:szCs w:val="24"/>
          <w:vertAlign w:val="superscript"/>
          <w:lang w:val="hu-HU"/>
        </w:rPr>
        <w:footnoteReference w:id="338"/>
      </w:r>
      <w:r w:rsidRPr="001B4C7C">
        <w:rPr>
          <w:rFonts w:ascii="Arial Narrow" w:eastAsia="Tahoma" w:hAnsi="Arial Narrow" w:cs="Tahoma"/>
          <w:sz w:val="24"/>
          <w:szCs w:val="24"/>
          <w:lang w:val="hu-HU"/>
        </w:rPr>
        <w:t xml:space="preserve"> </w:t>
      </w:r>
    </w:p>
    <w:p w14:paraId="36435D60" w14:textId="77777777" w:rsidR="00F50573" w:rsidRDefault="00F50573" w:rsidP="00F50573">
      <w:pPr>
        <w:spacing w:after="120"/>
        <w:jc w:val="both"/>
        <w:rPr>
          <w:rFonts w:ascii="Arial Narrow" w:eastAsia="Tahoma" w:hAnsi="Arial Narrow" w:cs="Tahoma"/>
          <w:sz w:val="24"/>
          <w:szCs w:val="24"/>
          <w:lang w:val="hu-HU"/>
        </w:rPr>
      </w:pPr>
      <w:r w:rsidRPr="001B4C7C">
        <w:rPr>
          <w:rFonts w:ascii="Arial Narrow" w:eastAsia="Tahoma" w:hAnsi="Arial Narrow" w:cs="Tahoma"/>
          <w:sz w:val="24"/>
          <w:szCs w:val="24"/>
          <w:lang w:val="hu-HU"/>
        </w:rPr>
        <w:t>A biztos nem bocsátott pontos adatokat a Velencei Bizottság r</w:t>
      </w:r>
      <w:r>
        <w:rPr>
          <w:rFonts w:ascii="Arial Narrow" w:eastAsia="Tahoma" w:hAnsi="Arial Narrow" w:cs="Tahoma"/>
          <w:sz w:val="24"/>
          <w:szCs w:val="24"/>
          <w:lang w:val="hu-HU"/>
        </w:rPr>
        <w:t>endelkezésére</w:t>
      </w:r>
      <w:r w:rsidRPr="001B4C7C">
        <w:rPr>
          <w:rFonts w:ascii="Arial Narrow" w:eastAsia="Tahoma" w:hAnsi="Arial Narrow" w:cs="Tahoma"/>
          <w:sz w:val="24"/>
          <w:szCs w:val="24"/>
          <w:lang w:val="hu-HU"/>
        </w:rPr>
        <w:t xml:space="preserve"> az </w:t>
      </w:r>
      <w:r>
        <w:rPr>
          <w:rFonts w:ascii="Arial Narrow" w:eastAsia="Tahoma" w:hAnsi="Arial Narrow" w:cs="Tahoma"/>
          <w:sz w:val="24"/>
          <w:szCs w:val="24"/>
          <w:lang w:val="hu-HU"/>
        </w:rPr>
        <w:t>EBF</w:t>
      </w:r>
      <w:r w:rsidRPr="001B4C7C">
        <w:rPr>
          <w:rFonts w:ascii="Arial Narrow" w:eastAsia="Tahoma" w:hAnsi="Arial Narrow" w:cs="Tahoma"/>
          <w:sz w:val="24"/>
          <w:szCs w:val="24"/>
          <w:lang w:val="hu-HU"/>
        </w:rPr>
        <w:t xml:space="preserve"> költségvetéséről</w:t>
      </w:r>
      <w:r>
        <w:rPr>
          <w:rFonts w:ascii="Arial Narrow" w:eastAsia="Tahoma" w:hAnsi="Arial Narrow" w:cs="Tahoma"/>
          <w:sz w:val="24"/>
          <w:szCs w:val="24"/>
          <w:lang w:val="hu-HU"/>
        </w:rPr>
        <w:t xml:space="preserve">, </w:t>
      </w:r>
      <w:r w:rsidRPr="001B4C7C">
        <w:rPr>
          <w:rFonts w:ascii="Arial Narrow" w:eastAsia="Tahoma" w:hAnsi="Arial Narrow" w:cs="Tahoma"/>
          <w:sz w:val="24"/>
          <w:szCs w:val="24"/>
          <w:lang w:val="hu-HU"/>
        </w:rPr>
        <w:t xml:space="preserve">ezért az utóbbi </w:t>
      </w:r>
      <w:r w:rsidRPr="001B4C7C">
        <w:rPr>
          <w:rFonts w:ascii="Arial Narrow" w:eastAsia="Tahoma" w:hAnsi="Arial Narrow" w:cs="Tahoma"/>
          <w:i/>
          <w:iCs/>
          <w:sz w:val="24"/>
          <w:szCs w:val="24"/>
          <w:lang w:val="hu-HU"/>
        </w:rPr>
        <w:t xml:space="preserve">„csak reménykedni tud abban, hogy az </w:t>
      </w:r>
      <w:r>
        <w:rPr>
          <w:rFonts w:ascii="Arial Narrow" w:eastAsia="Tahoma" w:hAnsi="Arial Narrow" w:cs="Tahoma"/>
          <w:i/>
          <w:iCs/>
          <w:sz w:val="24"/>
          <w:szCs w:val="24"/>
          <w:lang w:val="hu-HU"/>
        </w:rPr>
        <w:t>EBF-</w:t>
      </w:r>
      <w:proofErr w:type="spellStart"/>
      <w:r>
        <w:rPr>
          <w:rFonts w:ascii="Arial Narrow" w:eastAsia="Tahoma" w:hAnsi="Arial Narrow" w:cs="Tahoma"/>
          <w:i/>
          <w:iCs/>
          <w:sz w:val="24"/>
          <w:szCs w:val="24"/>
          <w:lang w:val="hu-HU"/>
        </w:rPr>
        <w:t>et</w:t>
      </w:r>
      <w:proofErr w:type="spellEnd"/>
      <w:r w:rsidRPr="001B4C7C">
        <w:rPr>
          <w:rFonts w:ascii="Arial Narrow" w:eastAsia="Tahoma" w:hAnsi="Arial Narrow" w:cs="Tahoma"/>
          <w:i/>
          <w:iCs/>
          <w:sz w:val="24"/>
          <w:szCs w:val="24"/>
          <w:lang w:val="hu-HU"/>
        </w:rPr>
        <w:t xml:space="preserve"> nem veszélyezteti alulfinanszírozottság”</w:t>
      </w:r>
      <w:r w:rsidRPr="001B4C7C">
        <w:rPr>
          <w:rFonts w:ascii="Arial Narrow" w:eastAsia="Tahoma" w:hAnsi="Arial Narrow" w:cs="Tahoma"/>
          <w:sz w:val="24"/>
          <w:szCs w:val="24"/>
          <w:lang w:val="hu-HU"/>
        </w:rPr>
        <w:t>.</w:t>
      </w:r>
      <w:r w:rsidRPr="001B4C7C">
        <w:rPr>
          <w:rFonts w:ascii="Arial Narrow" w:eastAsia="Tahoma" w:hAnsi="Arial Narrow" w:cs="Tahoma"/>
          <w:sz w:val="24"/>
          <w:szCs w:val="24"/>
          <w:vertAlign w:val="superscript"/>
          <w:lang w:val="hu-HU"/>
        </w:rPr>
        <w:footnoteReference w:id="339"/>
      </w:r>
      <w:r>
        <w:rPr>
          <w:rFonts w:ascii="Arial Narrow" w:eastAsia="Tahoma" w:hAnsi="Arial Narrow" w:cs="Tahoma"/>
          <w:sz w:val="24"/>
          <w:szCs w:val="24"/>
          <w:lang w:val="hu-HU"/>
        </w:rPr>
        <w:t xml:space="preserve"> Végül a Velencei </w:t>
      </w:r>
      <w:r w:rsidRPr="00433920">
        <w:rPr>
          <w:rFonts w:ascii="Arial Narrow" w:eastAsia="Tahoma" w:hAnsi="Arial Narrow" w:cs="Tahoma"/>
          <w:sz w:val="24"/>
          <w:szCs w:val="24"/>
          <w:lang w:val="hu-HU"/>
        </w:rPr>
        <w:t>Bizottság</w:t>
      </w:r>
      <w:r>
        <w:rPr>
          <w:rFonts w:ascii="Arial Narrow" w:eastAsia="Tahoma" w:hAnsi="Arial Narrow" w:cs="Tahoma"/>
          <w:sz w:val="24"/>
          <w:szCs w:val="24"/>
          <w:lang w:val="hu-HU"/>
        </w:rPr>
        <w:t xml:space="preserve"> </w:t>
      </w:r>
      <w:r w:rsidRPr="00433920">
        <w:rPr>
          <w:rFonts w:ascii="Arial Narrow" w:eastAsia="Tahoma" w:hAnsi="Arial Narrow" w:cs="Tahoma"/>
          <w:sz w:val="24"/>
          <w:szCs w:val="24"/>
          <w:lang w:val="hu-HU"/>
        </w:rPr>
        <w:t>arra a következtetésre jutott, hogy az össze</w:t>
      </w:r>
      <w:r>
        <w:rPr>
          <w:rFonts w:ascii="Arial Narrow" w:eastAsia="Tahoma" w:hAnsi="Arial Narrow" w:cs="Tahoma"/>
          <w:sz w:val="24"/>
          <w:szCs w:val="24"/>
          <w:lang w:val="hu-HU"/>
        </w:rPr>
        <w:t>olvadás</w:t>
      </w:r>
      <w:r w:rsidRPr="00433920">
        <w:rPr>
          <w:rFonts w:ascii="Arial Narrow" w:eastAsia="Tahoma" w:hAnsi="Arial Narrow" w:cs="Tahoma"/>
          <w:sz w:val="24"/>
          <w:szCs w:val="24"/>
          <w:lang w:val="hu-HU"/>
        </w:rPr>
        <w:t xml:space="preserve"> eredményeképpen </w:t>
      </w:r>
      <w:r>
        <w:rPr>
          <w:rFonts w:ascii="Arial Narrow" w:eastAsia="Tahoma" w:hAnsi="Arial Narrow" w:cs="Tahoma"/>
          <w:i/>
          <w:sz w:val="24"/>
          <w:szCs w:val="24"/>
          <w:lang w:val="hu-HU"/>
        </w:rPr>
        <w:t>„</w:t>
      </w:r>
      <w:r w:rsidRPr="00433920">
        <w:rPr>
          <w:rFonts w:ascii="Arial Narrow" w:eastAsia="Tahoma" w:hAnsi="Arial Narrow" w:cs="Tahoma"/>
          <w:i/>
          <w:sz w:val="24"/>
          <w:szCs w:val="24"/>
          <w:lang w:val="hu-HU"/>
        </w:rPr>
        <w:t>a hátrányos megkülönböztetéssel szembeni védelem új rendszere összességében jóval bonyolultabbá vált, így fennáll</w:t>
      </w:r>
      <w:r>
        <w:rPr>
          <w:rFonts w:ascii="Arial Narrow" w:eastAsia="Tahoma" w:hAnsi="Arial Narrow" w:cs="Tahoma"/>
          <w:i/>
          <w:sz w:val="24"/>
          <w:szCs w:val="24"/>
          <w:lang w:val="hu-HU"/>
        </w:rPr>
        <w:t xml:space="preserve"> </w:t>
      </w:r>
      <w:r w:rsidRPr="00433920">
        <w:rPr>
          <w:rFonts w:ascii="Arial Narrow" w:eastAsia="Tahoma" w:hAnsi="Arial Narrow" w:cs="Tahoma"/>
          <w:i/>
          <w:sz w:val="24"/>
          <w:szCs w:val="24"/>
          <w:lang w:val="hu-HU"/>
        </w:rPr>
        <w:t>a lehetőség, hogy a korábbinál kevésbé lesz hatékony”</w:t>
      </w:r>
      <w:r>
        <w:rPr>
          <w:rFonts w:ascii="Arial Narrow" w:eastAsia="Tahoma" w:hAnsi="Arial Narrow" w:cs="Tahoma"/>
          <w:i/>
          <w:sz w:val="24"/>
          <w:szCs w:val="24"/>
          <w:lang w:val="hu-HU"/>
        </w:rPr>
        <w:t>,</w:t>
      </w:r>
      <w:r w:rsidRPr="00433920">
        <w:rPr>
          <w:rFonts w:ascii="Arial Narrow" w:eastAsia="Tahoma" w:hAnsi="Arial Narrow" w:cs="Tahoma"/>
          <w:sz w:val="24"/>
          <w:szCs w:val="24"/>
          <w:vertAlign w:val="superscript"/>
          <w:lang w:val="hu-HU"/>
        </w:rPr>
        <w:footnoteReference w:id="340"/>
      </w:r>
      <w:r w:rsidRPr="00433920">
        <w:rPr>
          <w:rFonts w:ascii="Arial Narrow" w:eastAsia="Tahoma" w:hAnsi="Arial Narrow" w:cs="Tahoma"/>
          <w:sz w:val="24"/>
          <w:szCs w:val="24"/>
          <w:lang w:val="hu-HU"/>
        </w:rPr>
        <w:t xml:space="preserve"> valamint hogy ez egy olyan veszély</w:t>
      </w:r>
      <w:r>
        <w:rPr>
          <w:rFonts w:ascii="Arial Narrow" w:eastAsia="Tahoma" w:hAnsi="Arial Narrow" w:cs="Tahoma"/>
          <w:sz w:val="24"/>
          <w:szCs w:val="24"/>
          <w:lang w:val="hu-HU"/>
        </w:rPr>
        <w:t>, „</w:t>
      </w:r>
      <w:r>
        <w:rPr>
          <w:rFonts w:ascii="Arial Narrow" w:eastAsia="Tahoma" w:hAnsi="Arial Narrow" w:cs="Tahoma"/>
          <w:i/>
          <w:sz w:val="24"/>
          <w:szCs w:val="24"/>
          <w:lang w:val="hu-HU"/>
        </w:rPr>
        <w:t xml:space="preserve">amely alááshatja az egyenlőség előmozdítása és a hátrányos megkülönböztetés elleni küzdelem területén végzett munka </w:t>
      </w:r>
      <w:r w:rsidRPr="00433920">
        <w:rPr>
          <w:rFonts w:ascii="Arial Narrow" w:eastAsia="Tahoma" w:hAnsi="Arial Narrow" w:cs="Tahoma"/>
          <w:i/>
          <w:sz w:val="24"/>
          <w:szCs w:val="24"/>
          <w:lang w:val="hu-HU"/>
        </w:rPr>
        <w:t>hatékonyságát”</w:t>
      </w:r>
      <w:r w:rsidRPr="00433920">
        <w:rPr>
          <w:rFonts w:ascii="Arial Narrow" w:eastAsia="Tahoma" w:hAnsi="Arial Narrow" w:cs="Tahoma"/>
          <w:sz w:val="24"/>
          <w:szCs w:val="24"/>
          <w:lang w:val="hu-HU"/>
        </w:rPr>
        <w:t>.</w:t>
      </w:r>
      <w:r w:rsidRPr="00433920">
        <w:rPr>
          <w:rFonts w:ascii="Arial Narrow" w:eastAsia="Tahoma" w:hAnsi="Arial Narrow" w:cs="Tahoma"/>
          <w:sz w:val="24"/>
          <w:szCs w:val="24"/>
          <w:vertAlign w:val="superscript"/>
          <w:lang w:val="hu-HU"/>
        </w:rPr>
        <w:footnoteReference w:id="341"/>
      </w:r>
      <w:r w:rsidRPr="00433920">
        <w:rPr>
          <w:rFonts w:ascii="Arial Narrow" w:eastAsia="Tahoma" w:hAnsi="Arial Narrow" w:cs="Tahoma"/>
          <w:sz w:val="24"/>
          <w:szCs w:val="24"/>
          <w:lang w:val="hu-HU"/>
        </w:rPr>
        <w:t xml:space="preserve"> </w:t>
      </w:r>
      <w:r w:rsidRPr="008D5018">
        <w:rPr>
          <w:rFonts w:ascii="Arial Narrow" w:eastAsia="Tahoma" w:hAnsi="Arial Narrow" w:cs="Tahoma"/>
          <w:sz w:val="24"/>
          <w:szCs w:val="24"/>
          <w:lang w:val="hu-HU"/>
        </w:rPr>
        <w:t xml:space="preserve">Ezt a következtetést alátámasztja az is, hogy </w:t>
      </w:r>
      <w:r w:rsidRPr="008D5018">
        <w:rPr>
          <w:rFonts w:ascii="Arial Narrow" w:eastAsia="Tahoma" w:hAnsi="Arial Narrow" w:cs="Tahoma"/>
          <w:b/>
          <w:bCs/>
          <w:sz w:val="24"/>
          <w:szCs w:val="24"/>
          <w:lang w:val="hu-HU"/>
        </w:rPr>
        <w:t>a</w:t>
      </w:r>
      <w:r>
        <w:rPr>
          <w:rFonts w:ascii="Arial Narrow" w:eastAsia="Tahoma" w:hAnsi="Arial Narrow" w:cs="Tahoma"/>
          <w:b/>
          <w:bCs/>
          <w:sz w:val="24"/>
          <w:szCs w:val="24"/>
          <w:lang w:val="hu-HU"/>
        </w:rPr>
        <w:t xml:space="preserve"> beolvasztást</w:t>
      </w:r>
      <w:r w:rsidRPr="008D5018">
        <w:rPr>
          <w:rFonts w:ascii="Arial Narrow" w:eastAsia="Tahoma" w:hAnsi="Arial Narrow" w:cs="Tahoma"/>
          <w:b/>
          <w:bCs/>
          <w:sz w:val="24"/>
          <w:szCs w:val="24"/>
          <w:lang w:val="hu-HU"/>
        </w:rPr>
        <w:t xml:space="preserve"> követően drasztikusan lecsökkent a hátrányos megkülönböztetés</w:t>
      </w:r>
      <w:r>
        <w:rPr>
          <w:rFonts w:ascii="Arial Narrow" w:eastAsia="Tahoma" w:hAnsi="Arial Narrow" w:cs="Tahoma"/>
          <w:b/>
          <w:bCs/>
          <w:sz w:val="24"/>
          <w:szCs w:val="24"/>
          <w:lang w:val="hu-HU"/>
        </w:rPr>
        <w:t>s</w:t>
      </w:r>
      <w:r w:rsidRPr="008D5018">
        <w:rPr>
          <w:rFonts w:ascii="Arial Narrow" w:eastAsia="Tahoma" w:hAnsi="Arial Narrow" w:cs="Tahoma"/>
          <w:b/>
          <w:bCs/>
          <w:sz w:val="24"/>
          <w:szCs w:val="24"/>
          <w:lang w:val="hu-HU"/>
        </w:rPr>
        <w:t>el kapcsolatos panaszok száma</w:t>
      </w:r>
      <w:r w:rsidRPr="008D5018">
        <w:rPr>
          <w:rFonts w:ascii="Arial Narrow" w:eastAsia="Tahoma" w:hAnsi="Arial Narrow" w:cs="Tahoma"/>
          <w:sz w:val="24"/>
          <w:szCs w:val="24"/>
          <w:lang w:val="hu-HU"/>
        </w:rPr>
        <w:t>. A Háttér Társaság</w:t>
      </w:r>
      <w:r>
        <w:rPr>
          <w:rFonts w:ascii="Arial Narrow" w:eastAsia="Tahoma" w:hAnsi="Arial Narrow" w:cs="Tahoma"/>
          <w:sz w:val="24"/>
          <w:szCs w:val="24"/>
          <w:lang w:val="hu-HU"/>
        </w:rPr>
        <w:t xml:space="preserve"> által</w:t>
      </w:r>
      <w:r w:rsidRPr="008D5018">
        <w:rPr>
          <w:rFonts w:ascii="Arial Narrow" w:eastAsia="Tahoma" w:hAnsi="Arial Narrow" w:cs="Tahoma"/>
          <w:sz w:val="24"/>
          <w:szCs w:val="24"/>
          <w:lang w:val="hu-HU"/>
        </w:rPr>
        <w:t xml:space="preserve"> a Velencei Bizottság számára készített összefoglaló szerint 2019-ben az EBH-hoz egész évben 868 </w:t>
      </w:r>
      <w:r>
        <w:rPr>
          <w:rFonts w:ascii="Arial Narrow" w:eastAsia="Tahoma" w:hAnsi="Arial Narrow" w:cs="Tahoma"/>
          <w:sz w:val="24"/>
          <w:szCs w:val="24"/>
          <w:lang w:val="hu-HU"/>
        </w:rPr>
        <w:t>panasz</w:t>
      </w:r>
      <w:r w:rsidRPr="008D5018">
        <w:rPr>
          <w:rFonts w:ascii="Arial Narrow" w:eastAsia="Tahoma" w:hAnsi="Arial Narrow" w:cs="Tahoma"/>
          <w:sz w:val="24"/>
          <w:szCs w:val="24"/>
          <w:lang w:val="hu-HU"/>
        </w:rPr>
        <w:t xml:space="preserve"> érkezett, míg </w:t>
      </w:r>
      <w:r w:rsidRPr="006249A4">
        <w:rPr>
          <w:rFonts w:ascii="Arial Narrow" w:eastAsia="Tahoma" w:hAnsi="Arial Narrow" w:cs="Tahoma"/>
          <w:sz w:val="24"/>
          <w:szCs w:val="24"/>
          <w:lang w:val="hu-HU"/>
        </w:rPr>
        <w:t>„2021 első hat hónapjában az EBF-</w:t>
      </w:r>
      <w:proofErr w:type="spellStart"/>
      <w:r w:rsidRPr="006249A4">
        <w:rPr>
          <w:rFonts w:ascii="Arial Narrow" w:eastAsia="Tahoma" w:hAnsi="Arial Narrow" w:cs="Tahoma"/>
          <w:sz w:val="24"/>
          <w:szCs w:val="24"/>
          <w:lang w:val="hu-HU"/>
        </w:rPr>
        <w:t>hez</w:t>
      </w:r>
      <w:proofErr w:type="spellEnd"/>
      <w:r w:rsidRPr="006249A4">
        <w:rPr>
          <w:rFonts w:ascii="Arial Narrow" w:eastAsia="Tahoma" w:hAnsi="Arial Narrow" w:cs="Tahoma"/>
          <w:sz w:val="24"/>
          <w:szCs w:val="24"/>
          <w:lang w:val="hu-HU"/>
        </w:rPr>
        <w:t xml:space="preserve"> mindössze 156 panasz érkezett, ami időarányosan a 2019-es panaszok számának csak egyharmada”.</w:t>
      </w:r>
      <w:r w:rsidRPr="006249A4">
        <w:rPr>
          <w:rFonts w:ascii="Arial Narrow" w:eastAsia="Tahoma" w:hAnsi="Arial Narrow" w:cs="Tahoma"/>
          <w:sz w:val="24"/>
          <w:szCs w:val="24"/>
          <w:vertAlign w:val="superscript"/>
          <w:lang w:val="hu-HU"/>
        </w:rPr>
        <w:footnoteReference w:id="342"/>
      </w:r>
    </w:p>
    <w:p w14:paraId="5161FEBF" w14:textId="77777777" w:rsidR="00F50573" w:rsidRDefault="00F50573" w:rsidP="00F50573">
      <w:pPr>
        <w:rPr>
          <w:rFonts w:ascii="Arial Narrow" w:eastAsia="Tahoma" w:hAnsi="Arial Narrow" w:cs="Tahoma"/>
          <w:sz w:val="24"/>
          <w:szCs w:val="24"/>
          <w:lang w:val="hu-HU"/>
        </w:rPr>
      </w:pPr>
      <w:r>
        <w:rPr>
          <w:rFonts w:ascii="Arial Narrow" w:eastAsia="Tahoma" w:hAnsi="Arial Narrow" w:cs="Tahoma"/>
          <w:sz w:val="24"/>
          <w:szCs w:val="24"/>
          <w:lang w:val="hu-HU"/>
        </w:rPr>
        <w:br w:type="page"/>
      </w:r>
    </w:p>
    <w:p w14:paraId="3776BB2E" w14:textId="77777777" w:rsidR="00F50573" w:rsidRPr="00FA2D6A" w:rsidRDefault="00F50573" w:rsidP="009E5412">
      <w:pPr>
        <w:pStyle w:val="Cmsor2"/>
        <w:spacing w:before="320" w:after="80"/>
        <w:rPr>
          <w:rFonts w:ascii="Arial Narrow" w:hAnsi="Arial Narrow"/>
          <w:b/>
          <w:bCs/>
          <w:color w:val="FFFFFF" w:themeColor="background1"/>
          <w:sz w:val="28"/>
          <w:szCs w:val="28"/>
          <w:lang w:val="hu-HU"/>
        </w:rPr>
      </w:pPr>
      <w:bookmarkStart w:id="42" w:name="_Toc108580946"/>
      <w:r w:rsidRPr="003056FF">
        <w:rPr>
          <w:rFonts w:ascii="Arial Narrow" w:hAnsi="Arial Narrow"/>
          <w:b/>
          <w:bCs/>
          <w:noProof/>
          <w:color w:val="FFFFFF" w:themeColor="background1"/>
          <w:sz w:val="28"/>
          <w:szCs w:val="28"/>
        </w:rPr>
        <w:lastRenderedPageBreak/>
        <mc:AlternateContent>
          <mc:Choice Requires="wps">
            <w:drawing>
              <wp:anchor distT="0" distB="0" distL="114300" distR="114300" simplePos="0" relativeHeight="251695104" behindDoc="1" locked="0" layoutInCell="1" allowOverlap="1" wp14:anchorId="50A5A8F0" wp14:editId="7E4EE16A">
                <wp:simplePos x="0" y="0"/>
                <wp:positionH relativeFrom="margin">
                  <wp:posOffset>-39370</wp:posOffset>
                </wp:positionH>
                <wp:positionV relativeFrom="paragraph">
                  <wp:posOffset>19796</wp:posOffset>
                </wp:positionV>
                <wp:extent cx="5518206" cy="429370"/>
                <wp:effectExtent l="0" t="0" r="6350" b="8890"/>
                <wp:wrapNone/>
                <wp:docPr id="37" name="Téglalap 37"/>
                <wp:cNvGraphicFramePr/>
                <a:graphic xmlns:a="http://schemas.openxmlformats.org/drawingml/2006/main">
                  <a:graphicData uri="http://schemas.microsoft.com/office/word/2010/wordprocessingShape">
                    <wps:wsp>
                      <wps:cNvSpPr/>
                      <wps:spPr>
                        <a:xfrm>
                          <a:off x="0" y="0"/>
                          <a:ext cx="5518206" cy="429370"/>
                        </a:xfrm>
                        <a:prstGeom prst="rect">
                          <a:avLst/>
                        </a:prstGeom>
                        <a:solidFill>
                          <a:srgbClr val="4B8A9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4C91C" id="Téglalap 37" o:spid="_x0000_s1026" style="position:absolute;margin-left:-3.1pt;margin-top:1.55pt;width:434.5pt;height:33.8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" fillcolor="#4b8a93" stroked="f">
                <w10:wrap anchorx="margin"/>
              </v:rect>
            </w:pict>
          </mc:Fallback>
        </mc:AlternateContent>
      </w:r>
      <w:r w:rsidRPr="003056FF">
        <w:rPr>
          <w:rFonts w:ascii="Arial Narrow" w:hAnsi="Arial Narrow"/>
          <w:b/>
          <w:bCs/>
          <w:color w:val="FFFFFF" w:themeColor="background1"/>
          <w:sz w:val="28"/>
          <w:szCs w:val="28"/>
          <w:lang w:val="en-GB"/>
        </w:rPr>
        <w:t>C.</w:t>
      </w:r>
      <w:r w:rsidRPr="004D7175">
        <w:rPr>
          <w:rFonts w:ascii="Arial Narrow" w:hAnsi="Arial Narrow"/>
          <w:b/>
          <w:bCs/>
          <w:color w:val="FFFFFF" w:themeColor="background1"/>
          <w:lang w:val="en-GB"/>
        </w:rPr>
        <w:t xml:space="preserve"> </w:t>
      </w:r>
      <w:r w:rsidRPr="00FA2D6A">
        <w:rPr>
          <w:rFonts w:ascii="Arial Narrow" w:hAnsi="Arial Narrow"/>
          <w:b/>
          <w:bCs/>
          <w:color w:val="FFFFFF" w:themeColor="background1"/>
          <w:sz w:val="28"/>
          <w:szCs w:val="28"/>
          <w:lang w:val="en-GB"/>
        </w:rPr>
        <w:t xml:space="preserve">A </w:t>
      </w:r>
      <w:proofErr w:type="spellStart"/>
      <w:r w:rsidRPr="00FA2D6A">
        <w:rPr>
          <w:rFonts w:ascii="Arial Narrow" w:hAnsi="Arial Narrow"/>
          <w:b/>
          <w:bCs/>
          <w:color w:val="FFFFFF" w:themeColor="background1"/>
          <w:sz w:val="28"/>
          <w:szCs w:val="28"/>
          <w:lang w:val="en-GB"/>
        </w:rPr>
        <w:t>közigazgatási</w:t>
      </w:r>
      <w:proofErr w:type="spellEnd"/>
      <w:r w:rsidRPr="00FA2D6A">
        <w:rPr>
          <w:rFonts w:ascii="Arial Narrow" w:hAnsi="Arial Narrow"/>
          <w:b/>
          <w:bCs/>
          <w:color w:val="FFFFFF" w:themeColor="background1"/>
          <w:sz w:val="28"/>
          <w:szCs w:val="28"/>
          <w:lang w:val="en-GB"/>
        </w:rPr>
        <w:t xml:space="preserve"> </w:t>
      </w:r>
      <w:proofErr w:type="spellStart"/>
      <w:r w:rsidRPr="00FA2D6A">
        <w:rPr>
          <w:rFonts w:ascii="Arial Narrow" w:hAnsi="Arial Narrow"/>
          <w:b/>
          <w:bCs/>
          <w:color w:val="FFFFFF" w:themeColor="background1"/>
          <w:sz w:val="28"/>
          <w:szCs w:val="28"/>
          <w:lang w:val="en-GB"/>
        </w:rPr>
        <w:t>hatóságokhoz</w:t>
      </w:r>
      <w:proofErr w:type="spellEnd"/>
      <w:r w:rsidRPr="00FA2D6A">
        <w:rPr>
          <w:rFonts w:ascii="Arial Narrow" w:hAnsi="Arial Narrow"/>
          <w:b/>
          <w:bCs/>
          <w:color w:val="FFFFFF" w:themeColor="background1"/>
          <w:sz w:val="28"/>
          <w:szCs w:val="28"/>
          <w:lang w:val="en-GB"/>
        </w:rPr>
        <w:t xml:space="preserve"> </w:t>
      </w:r>
      <w:proofErr w:type="spellStart"/>
      <w:r w:rsidRPr="00FA2D6A">
        <w:rPr>
          <w:rFonts w:ascii="Arial Narrow" w:hAnsi="Arial Narrow"/>
          <w:b/>
          <w:bCs/>
          <w:color w:val="FFFFFF" w:themeColor="background1"/>
          <w:sz w:val="28"/>
          <w:szCs w:val="28"/>
          <w:lang w:val="en-GB"/>
        </w:rPr>
        <w:t>fordulás</w:t>
      </w:r>
      <w:proofErr w:type="spellEnd"/>
      <w:r w:rsidRPr="00FA2D6A">
        <w:rPr>
          <w:rFonts w:ascii="Arial Narrow" w:hAnsi="Arial Narrow"/>
          <w:b/>
          <w:bCs/>
          <w:color w:val="FFFFFF" w:themeColor="background1"/>
          <w:sz w:val="28"/>
          <w:szCs w:val="28"/>
          <w:lang w:val="en-GB"/>
        </w:rPr>
        <w:t xml:space="preserve"> </w:t>
      </w:r>
      <w:proofErr w:type="spellStart"/>
      <w:r w:rsidRPr="00FA2D6A">
        <w:rPr>
          <w:rFonts w:ascii="Arial Narrow" w:hAnsi="Arial Narrow"/>
          <w:b/>
          <w:bCs/>
          <w:color w:val="FFFFFF" w:themeColor="background1"/>
          <w:sz w:val="28"/>
          <w:szCs w:val="28"/>
          <w:lang w:val="en-GB"/>
        </w:rPr>
        <w:t>joga</w:t>
      </w:r>
      <w:proofErr w:type="spellEnd"/>
      <w:r w:rsidRPr="00FA2D6A">
        <w:rPr>
          <w:rFonts w:ascii="Arial Narrow" w:hAnsi="Arial Narrow"/>
          <w:b/>
          <w:bCs/>
          <w:color w:val="FFFFFF" w:themeColor="background1"/>
          <w:sz w:val="28"/>
          <w:szCs w:val="28"/>
          <w:lang w:val="en-GB"/>
        </w:rPr>
        <w:t xml:space="preserve"> </w:t>
      </w:r>
      <w:proofErr w:type="spellStart"/>
      <w:r w:rsidRPr="00FA2D6A">
        <w:rPr>
          <w:rFonts w:ascii="Arial Narrow" w:hAnsi="Arial Narrow"/>
          <w:b/>
          <w:bCs/>
          <w:color w:val="FFFFFF" w:themeColor="background1"/>
          <w:sz w:val="28"/>
          <w:szCs w:val="28"/>
          <w:lang w:val="en-GB"/>
        </w:rPr>
        <w:t>és</w:t>
      </w:r>
      <w:proofErr w:type="spellEnd"/>
      <w:r w:rsidRPr="00FA2D6A">
        <w:rPr>
          <w:rFonts w:ascii="Arial Narrow" w:hAnsi="Arial Narrow"/>
          <w:b/>
          <w:bCs/>
          <w:color w:val="FFFFFF" w:themeColor="background1"/>
          <w:sz w:val="28"/>
          <w:szCs w:val="28"/>
          <w:lang w:val="en-GB"/>
        </w:rPr>
        <w:t xml:space="preserve"> </w:t>
      </w:r>
      <w:r w:rsidRPr="00FA2D6A">
        <w:rPr>
          <w:rFonts w:ascii="Arial Narrow" w:hAnsi="Arial Narrow"/>
          <w:b/>
          <w:bCs/>
          <w:color w:val="FFFFFF" w:themeColor="background1"/>
          <w:sz w:val="28"/>
          <w:szCs w:val="28"/>
          <w:lang w:val="hu-HU"/>
        </w:rPr>
        <w:t>a közigazgatási határozatok bírósági felülvizsgálata</w:t>
      </w:r>
      <w:bookmarkEnd w:id="42"/>
    </w:p>
    <w:p w14:paraId="60F7ACB9" w14:textId="77777777" w:rsidR="00F50573" w:rsidRPr="00FA2D6A" w:rsidRDefault="00F50573" w:rsidP="00F50573">
      <w:pPr>
        <w:spacing w:before="240" w:after="360"/>
        <w:jc w:val="both"/>
        <w:rPr>
          <w:rFonts w:ascii="Arial Narrow" w:eastAsia="Tahoma" w:hAnsi="Arial Narrow" w:cs="Tahoma"/>
          <w:b/>
          <w:bCs/>
          <w:color w:val="4B8A93"/>
          <w:sz w:val="24"/>
          <w:szCs w:val="24"/>
          <w:lang w:val="en-GB"/>
        </w:rPr>
      </w:pPr>
      <w:r w:rsidRPr="00FA2D6A">
        <w:rPr>
          <w:rFonts w:ascii="Arial Narrow" w:eastAsia="Tahoma" w:hAnsi="Arial Narrow" w:cs="Tahoma"/>
          <w:b/>
          <w:bCs/>
          <w:color w:val="4B8A93"/>
          <w:sz w:val="24"/>
          <w:szCs w:val="24"/>
          <w:lang w:val="en-GB"/>
        </w:rPr>
        <w:t>50. A (</w:t>
      </w:r>
      <w:proofErr w:type="spellStart"/>
      <w:r w:rsidRPr="00FA2D6A">
        <w:rPr>
          <w:rFonts w:ascii="Arial Narrow" w:eastAsia="Tahoma" w:hAnsi="Arial Narrow" w:cs="Tahoma"/>
          <w:b/>
          <w:bCs/>
          <w:color w:val="4B8A93"/>
          <w:sz w:val="24"/>
          <w:szCs w:val="24"/>
          <w:lang w:val="en-GB"/>
        </w:rPr>
        <w:t>nemzeti</w:t>
      </w:r>
      <w:proofErr w:type="spellEnd"/>
      <w:r w:rsidRPr="00FA2D6A">
        <w:rPr>
          <w:rFonts w:ascii="Arial Narrow" w:eastAsia="Tahoma" w:hAnsi="Arial Narrow" w:cs="Tahoma"/>
          <w:b/>
          <w:bCs/>
          <w:color w:val="4B8A93"/>
          <w:sz w:val="24"/>
          <w:szCs w:val="24"/>
          <w:lang w:val="en-GB"/>
        </w:rPr>
        <w:t>/</w:t>
      </w:r>
      <w:proofErr w:type="spellStart"/>
      <w:r w:rsidRPr="00FA2D6A">
        <w:rPr>
          <w:rFonts w:ascii="Arial Narrow" w:eastAsia="Tahoma" w:hAnsi="Arial Narrow" w:cs="Tahoma"/>
          <w:b/>
          <w:bCs/>
          <w:color w:val="4B8A93"/>
          <w:sz w:val="24"/>
          <w:szCs w:val="24"/>
          <w:lang w:val="en-GB"/>
        </w:rPr>
        <w:t>nemzetközi</w:t>
      </w:r>
      <w:proofErr w:type="spellEnd"/>
      <w:r w:rsidRPr="00FA2D6A">
        <w:rPr>
          <w:rFonts w:ascii="Arial Narrow" w:eastAsia="Tahoma" w:hAnsi="Arial Narrow" w:cs="Tahoma"/>
          <w:b/>
          <w:bCs/>
          <w:color w:val="4B8A93"/>
          <w:sz w:val="24"/>
          <w:szCs w:val="24"/>
          <w:lang w:val="en-GB"/>
        </w:rPr>
        <w:t xml:space="preserve">) </w:t>
      </w:r>
      <w:proofErr w:type="spellStart"/>
      <w:r w:rsidRPr="00FA2D6A">
        <w:rPr>
          <w:rFonts w:ascii="Arial Narrow" w:eastAsia="Tahoma" w:hAnsi="Arial Narrow" w:cs="Tahoma"/>
          <w:b/>
          <w:bCs/>
          <w:color w:val="4B8A93"/>
          <w:sz w:val="24"/>
          <w:szCs w:val="24"/>
          <w:lang w:val="en-GB"/>
        </w:rPr>
        <w:t>bíróságok</w:t>
      </w:r>
      <w:proofErr w:type="spellEnd"/>
      <w:r w:rsidRPr="00FA2D6A">
        <w:rPr>
          <w:rFonts w:ascii="Arial Narrow" w:eastAsia="Tahoma" w:hAnsi="Arial Narrow" w:cs="Tahoma"/>
          <w:b/>
          <w:bCs/>
          <w:color w:val="4B8A93"/>
          <w:sz w:val="24"/>
          <w:szCs w:val="24"/>
          <w:lang w:val="en-GB"/>
        </w:rPr>
        <w:t xml:space="preserve"> </w:t>
      </w:r>
      <w:proofErr w:type="spellStart"/>
      <w:r w:rsidRPr="00FA2D6A">
        <w:rPr>
          <w:rFonts w:ascii="Arial Narrow" w:eastAsia="Tahoma" w:hAnsi="Arial Narrow" w:cs="Tahoma"/>
          <w:b/>
          <w:bCs/>
          <w:color w:val="4B8A93"/>
          <w:sz w:val="24"/>
          <w:szCs w:val="24"/>
          <w:lang w:val="en-GB"/>
        </w:rPr>
        <w:t>jogerős</w:t>
      </w:r>
      <w:proofErr w:type="spellEnd"/>
      <w:r w:rsidRPr="00FA2D6A">
        <w:rPr>
          <w:rFonts w:ascii="Arial Narrow" w:eastAsia="Tahoma" w:hAnsi="Arial Narrow" w:cs="Tahoma"/>
          <w:b/>
          <w:bCs/>
          <w:color w:val="4B8A93"/>
          <w:sz w:val="24"/>
          <w:szCs w:val="24"/>
          <w:lang w:val="en-GB"/>
        </w:rPr>
        <w:t xml:space="preserve"> </w:t>
      </w:r>
      <w:proofErr w:type="spellStart"/>
      <w:r w:rsidRPr="00FA2D6A">
        <w:rPr>
          <w:rFonts w:ascii="Arial Narrow" w:eastAsia="Tahoma" w:hAnsi="Arial Narrow" w:cs="Tahoma"/>
          <w:b/>
          <w:bCs/>
          <w:color w:val="4B8A93"/>
          <w:sz w:val="24"/>
          <w:szCs w:val="24"/>
          <w:lang w:val="en-GB"/>
        </w:rPr>
        <w:t>döntéseinek</w:t>
      </w:r>
      <w:proofErr w:type="spellEnd"/>
      <w:r w:rsidRPr="00FA2D6A">
        <w:rPr>
          <w:rFonts w:ascii="Arial Narrow" w:eastAsia="Tahoma" w:hAnsi="Arial Narrow" w:cs="Tahoma"/>
          <w:b/>
          <w:bCs/>
          <w:color w:val="4B8A93"/>
          <w:sz w:val="24"/>
          <w:szCs w:val="24"/>
          <w:lang w:val="en-GB"/>
        </w:rPr>
        <w:t xml:space="preserve"> </w:t>
      </w:r>
      <w:proofErr w:type="spellStart"/>
      <w:r w:rsidRPr="00FA2D6A">
        <w:rPr>
          <w:rFonts w:ascii="Arial Narrow" w:eastAsia="Tahoma" w:hAnsi="Arial Narrow" w:cs="Tahoma"/>
          <w:b/>
          <w:bCs/>
          <w:color w:val="4B8A93"/>
          <w:sz w:val="24"/>
          <w:szCs w:val="24"/>
          <w:lang w:val="en-GB"/>
        </w:rPr>
        <w:t>utánkövetése</w:t>
      </w:r>
      <w:proofErr w:type="spellEnd"/>
      <w:r w:rsidRPr="00FA2D6A">
        <w:rPr>
          <w:rFonts w:ascii="Arial Narrow" w:eastAsia="Tahoma" w:hAnsi="Arial Narrow" w:cs="Tahoma"/>
          <w:b/>
          <w:bCs/>
          <w:color w:val="4B8A93"/>
          <w:sz w:val="24"/>
          <w:szCs w:val="24"/>
          <w:lang w:val="en-GB"/>
        </w:rPr>
        <w:t xml:space="preserve"> a </w:t>
      </w:r>
      <w:proofErr w:type="spellStart"/>
      <w:r w:rsidRPr="00FA2D6A">
        <w:rPr>
          <w:rFonts w:ascii="Arial Narrow" w:eastAsia="Tahoma" w:hAnsi="Arial Narrow" w:cs="Tahoma"/>
          <w:b/>
          <w:bCs/>
          <w:color w:val="4B8A93"/>
          <w:sz w:val="24"/>
          <w:szCs w:val="24"/>
          <w:lang w:val="en-GB"/>
        </w:rPr>
        <w:t>közigazgatási</w:t>
      </w:r>
      <w:proofErr w:type="spellEnd"/>
      <w:r w:rsidRPr="00FA2D6A">
        <w:rPr>
          <w:rFonts w:ascii="Arial Narrow" w:eastAsia="Tahoma" w:hAnsi="Arial Narrow" w:cs="Tahoma"/>
          <w:b/>
          <w:bCs/>
          <w:color w:val="4B8A93"/>
          <w:sz w:val="24"/>
          <w:szCs w:val="24"/>
          <w:lang w:val="en-GB"/>
        </w:rPr>
        <w:t xml:space="preserve"> </w:t>
      </w:r>
      <w:proofErr w:type="spellStart"/>
      <w:r w:rsidRPr="00FA2D6A">
        <w:rPr>
          <w:rFonts w:ascii="Arial Narrow" w:eastAsia="Tahoma" w:hAnsi="Arial Narrow" w:cs="Tahoma"/>
          <w:b/>
          <w:bCs/>
          <w:color w:val="4B8A93"/>
          <w:sz w:val="24"/>
          <w:szCs w:val="24"/>
          <w:lang w:val="en-GB"/>
        </w:rPr>
        <w:t>szervek</w:t>
      </w:r>
      <w:proofErr w:type="spellEnd"/>
      <w:r w:rsidRPr="00FA2D6A">
        <w:rPr>
          <w:rFonts w:ascii="Arial Narrow" w:eastAsia="Tahoma" w:hAnsi="Arial Narrow" w:cs="Tahoma"/>
          <w:b/>
          <w:bCs/>
          <w:color w:val="4B8A93"/>
          <w:sz w:val="24"/>
          <w:szCs w:val="24"/>
          <w:lang w:val="en-GB"/>
        </w:rPr>
        <w:t xml:space="preserve"> </w:t>
      </w:r>
      <w:proofErr w:type="spellStart"/>
      <w:r w:rsidRPr="00FA2D6A">
        <w:rPr>
          <w:rFonts w:ascii="Arial Narrow" w:eastAsia="Tahoma" w:hAnsi="Arial Narrow" w:cs="Tahoma"/>
          <w:b/>
          <w:bCs/>
          <w:color w:val="4B8A93"/>
          <w:sz w:val="24"/>
          <w:szCs w:val="24"/>
          <w:lang w:val="en-GB"/>
        </w:rPr>
        <w:t>és</w:t>
      </w:r>
      <w:proofErr w:type="spellEnd"/>
      <w:r w:rsidRPr="00FA2D6A">
        <w:rPr>
          <w:rFonts w:ascii="Arial Narrow" w:eastAsia="Tahoma" w:hAnsi="Arial Narrow" w:cs="Tahoma"/>
          <w:b/>
          <w:bCs/>
          <w:color w:val="4B8A93"/>
          <w:sz w:val="24"/>
          <w:szCs w:val="24"/>
          <w:lang w:val="en-GB"/>
        </w:rPr>
        <w:t xml:space="preserve"> </w:t>
      </w:r>
      <w:proofErr w:type="spellStart"/>
      <w:r w:rsidRPr="00FA2D6A">
        <w:rPr>
          <w:rFonts w:ascii="Arial Narrow" w:eastAsia="Tahoma" w:hAnsi="Arial Narrow" w:cs="Tahoma"/>
          <w:b/>
          <w:bCs/>
          <w:color w:val="4B8A93"/>
          <w:sz w:val="24"/>
          <w:szCs w:val="24"/>
          <w:lang w:val="en-GB"/>
        </w:rPr>
        <w:t>állami</w:t>
      </w:r>
      <w:proofErr w:type="spellEnd"/>
      <w:r w:rsidRPr="00FA2D6A">
        <w:rPr>
          <w:rFonts w:ascii="Arial Narrow" w:eastAsia="Tahoma" w:hAnsi="Arial Narrow" w:cs="Tahoma"/>
          <w:b/>
          <w:bCs/>
          <w:color w:val="4B8A93"/>
          <w:sz w:val="24"/>
          <w:szCs w:val="24"/>
          <w:lang w:val="en-GB"/>
        </w:rPr>
        <w:t xml:space="preserve"> </w:t>
      </w:r>
      <w:proofErr w:type="spellStart"/>
      <w:r w:rsidRPr="00FA2D6A">
        <w:rPr>
          <w:rFonts w:ascii="Arial Narrow" w:eastAsia="Tahoma" w:hAnsi="Arial Narrow" w:cs="Tahoma"/>
          <w:b/>
          <w:bCs/>
          <w:color w:val="4B8A93"/>
          <w:sz w:val="24"/>
          <w:szCs w:val="24"/>
          <w:lang w:val="en-GB"/>
        </w:rPr>
        <w:t>intézmények</w:t>
      </w:r>
      <w:proofErr w:type="spellEnd"/>
      <w:r w:rsidRPr="00FA2D6A">
        <w:rPr>
          <w:rFonts w:ascii="Arial Narrow" w:eastAsia="Tahoma" w:hAnsi="Arial Narrow" w:cs="Tahoma"/>
          <w:b/>
          <w:bCs/>
          <w:color w:val="4B8A93"/>
          <w:sz w:val="24"/>
          <w:szCs w:val="24"/>
          <w:lang w:val="en-GB"/>
        </w:rPr>
        <w:t xml:space="preserve"> </w:t>
      </w:r>
      <w:proofErr w:type="spellStart"/>
      <w:r w:rsidRPr="00FA2D6A">
        <w:rPr>
          <w:rFonts w:ascii="Arial Narrow" w:eastAsia="Tahoma" w:hAnsi="Arial Narrow" w:cs="Tahoma"/>
          <w:b/>
          <w:bCs/>
          <w:color w:val="4B8A93"/>
          <w:sz w:val="24"/>
          <w:szCs w:val="24"/>
          <w:lang w:val="en-GB"/>
        </w:rPr>
        <w:t>által</w:t>
      </w:r>
      <w:proofErr w:type="spellEnd"/>
      <w:r w:rsidRPr="00FA2D6A">
        <w:rPr>
          <w:rFonts w:ascii="Arial Narrow" w:eastAsia="Tahoma" w:hAnsi="Arial Narrow" w:cs="Tahoma"/>
          <w:b/>
          <w:bCs/>
          <w:color w:val="4B8A93"/>
          <w:sz w:val="24"/>
          <w:szCs w:val="24"/>
          <w:lang w:val="en-GB"/>
        </w:rPr>
        <w:t xml:space="preserve">, </w:t>
      </w:r>
      <w:proofErr w:type="spellStart"/>
      <w:r w:rsidRPr="00FA2D6A">
        <w:rPr>
          <w:rFonts w:ascii="Arial Narrow" w:eastAsia="Tahoma" w:hAnsi="Arial Narrow" w:cs="Tahoma"/>
          <w:b/>
          <w:bCs/>
          <w:color w:val="4B8A93"/>
          <w:sz w:val="24"/>
          <w:szCs w:val="24"/>
          <w:lang w:val="en-GB"/>
        </w:rPr>
        <w:t>valamint</w:t>
      </w:r>
      <w:proofErr w:type="spellEnd"/>
      <w:r w:rsidRPr="00FA2D6A">
        <w:rPr>
          <w:rFonts w:ascii="Arial Narrow" w:eastAsia="Tahoma" w:hAnsi="Arial Narrow" w:cs="Tahoma"/>
          <w:b/>
          <w:bCs/>
          <w:color w:val="4B8A93"/>
          <w:sz w:val="24"/>
          <w:szCs w:val="24"/>
          <w:lang w:val="en-GB"/>
        </w:rPr>
        <w:t xml:space="preserve"> a </w:t>
      </w:r>
      <w:proofErr w:type="spellStart"/>
      <w:r w:rsidRPr="00FA2D6A">
        <w:rPr>
          <w:rFonts w:ascii="Arial Narrow" w:eastAsia="Tahoma" w:hAnsi="Arial Narrow" w:cs="Tahoma"/>
          <w:b/>
          <w:bCs/>
          <w:color w:val="4B8A93"/>
          <w:sz w:val="24"/>
          <w:szCs w:val="24"/>
          <w:lang w:val="en-GB"/>
        </w:rPr>
        <w:t>rendelkezésre</w:t>
      </w:r>
      <w:proofErr w:type="spellEnd"/>
      <w:r w:rsidRPr="00FA2D6A">
        <w:rPr>
          <w:rFonts w:ascii="Arial Narrow" w:eastAsia="Tahoma" w:hAnsi="Arial Narrow" w:cs="Tahoma"/>
          <w:b/>
          <w:bCs/>
          <w:color w:val="4B8A93"/>
          <w:sz w:val="24"/>
          <w:szCs w:val="24"/>
          <w:lang w:val="en-GB"/>
        </w:rPr>
        <w:t xml:space="preserve"> </w:t>
      </w:r>
      <w:proofErr w:type="spellStart"/>
      <w:r w:rsidRPr="00FA2D6A">
        <w:rPr>
          <w:rFonts w:ascii="Arial Narrow" w:eastAsia="Tahoma" w:hAnsi="Arial Narrow" w:cs="Tahoma"/>
          <w:b/>
          <w:bCs/>
          <w:color w:val="4B8A93"/>
          <w:sz w:val="24"/>
          <w:szCs w:val="24"/>
          <w:lang w:val="en-GB"/>
        </w:rPr>
        <w:t>álló</w:t>
      </w:r>
      <w:proofErr w:type="spellEnd"/>
      <w:r w:rsidRPr="00FA2D6A">
        <w:rPr>
          <w:rFonts w:ascii="Arial Narrow" w:eastAsia="Tahoma" w:hAnsi="Arial Narrow" w:cs="Tahoma"/>
          <w:b/>
          <w:bCs/>
          <w:color w:val="4B8A93"/>
          <w:sz w:val="24"/>
          <w:szCs w:val="24"/>
          <w:lang w:val="en-GB"/>
        </w:rPr>
        <w:t xml:space="preserve"> </w:t>
      </w:r>
      <w:proofErr w:type="spellStart"/>
      <w:r w:rsidRPr="00FA2D6A">
        <w:rPr>
          <w:rFonts w:ascii="Arial Narrow" w:eastAsia="Tahoma" w:hAnsi="Arial Narrow" w:cs="Tahoma"/>
          <w:b/>
          <w:bCs/>
          <w:color w:val="4B8A93"/>
          <w:sz w:val="24"/>
          <w:szCs w:val="24"/>
          <w:lang w:val="en-GB"/>
        </w:rPr>
        <w:t>jogorvoslatok</w:t>
      </w:r>
      <w:proofErr w:type="spellEnd"/>
      <w:r w:rsidRPr="00FA2D6A">
        <w:rPr>
          <w:rFonts w:ascii="Arial Narrow" w:eastAsia="Tahoma" w:hAnsi="Arial Narrow" w:cs="Tahoma"/>
          <w:b/>
          <w:bCs/>
          <w:color w:val="4B8A93"/>
          <w:sz w:val="24"/>
          <w:szCs w:val="24"/>
          <w:lang w:val="en-GB"/>
        </w:rPr>
        <w:t xml:space="preserve"> a </w:t>
      </w:r>
      <w:proofErr w:type="spellStart"/>
      <w:r w:rsidRPr="00FA2D6A">
        <w:rPr>
          <w:rFonts w:ascii="Arial Narrow" w:eastAsia="Tahoma" w:hAnsi="Arial Narrow" w:cs="Tahoma"/>
          <w:b/>
          <w:bCs/>
          <w:color w:val="4B8A93"/>
          <w:sz w:val="24"/>
          <w:szCs w:val="24"/>
          <w:lang w:val="en-GB"/>
        </w:rPr>
        <w:t>végrehajtás</w:t>
      </w:r>
      <w:proofErr w:type="spellEnd"/>
      <w:r w:rsidRPr="00FA2D6A">
        <w:rPr>
          <w:rFonts w:ascii="Arial Narrow" w:eastAsia="Tahoma" w:hAnsi="Arial Narrow" w:cs="Tahoma"/>
          <w:b/>
          <w:bCs/>
          <w:color w:val="4B8A93"/>
          <w:sz w:val="24"/>
          <w:szCs w:val="24"/>
          <w:lang w:val="en-GB"/>
        </w:rPr>
        <w:t xml:space="preserve"> </w:t>
      </w:r>
      <w:proofErr w:type="spellStart"/>
      <w:r w:rsidRPr="00FA2D6A">
        <w:rPr>
          <w:rFonts w:ascii="Arial Narrow" w:eastAsia="Tahoma" w:hAnsi="Arial Narrow" w:cs="Tahoma"/>
          <w:b/>
          <w:bCs/>
          <w:color w:val="4B8A93"/>
          <w:sz w:val="24"/>
          <w:szCs w:val="24"/>
          <w:lang w:val="en-GB"/>
        </w:rPr>
        <w:t>elmaradása</w:t>
      </w:r>
      <w:proofErr w:type="spellEnd"/>
      <w:r w:rsidRPr="00FA2D6A">
        <w:rPr>
          <w:rFonts w:ascii="Arial Narrow" w:eastAsia="Tahoma" w:hAnsi="Arial Narrow" w:cs="Tahoma"/>
          <w:b/>
          <w:bCs/>
          <w:color w:val="4B8A93"/>
          <w:sz w:val="24"/>
          <w:szCs w:val="24"/>
          <w:lang w:val="en-GB"/>
        </w:rPr>
        <w:t xml:space="preserve"> </w:t>
      </w:r>
      <w:proofErr w:type="spellStart"/>
      <w:r w:rsidRPr="00FA2D6A">
        <w:rPr>
          <w:rFonts w:ascii="Arial Narrow" w:eastAsia="Tahoma" w:hAnsi="Arial Narrow" w:cs="Tahoma"/>
          <w:b/>
          <w:bCs/>
          <w:color w:val="4B8A93"/>
          <w:sz w:val="24"/>
          <w:szCs w:val="24"/>
          <w:lang w:val="en-GB"/>
        </w:rPr>
        <w:t>esetén</w:t>
      </w:r>
      <w:proofErr w:type="spellEnd"/>
    </w:p>
    <w:p w14:paraId="18AA2D52" w14:textId="77777777" w:rsidR="00F50573" w:rsidRPr="00C62E2C" w:rsidRDefault="00F50573" w:rsidP="00F50573">
      <w:pPr>
        <w:spacing w:after="120"/>
        <w:jc w:val="both"/>
        <w:rPr>
          <w:rFonts w:ascii="Arial Narrow" w:eastAsia="Tahoma" w:hAnsi="Arial Narrow" w:cs="Tahoma"/>
          <w:sz w:val="24"/>
          <w:szCs w:val="24"/>
          <w:lang w:val="hu-HU"/>
        </w:rPr>
      </w:pPr>
      <w:r w:rsidRPr="00C62E2C">
        <w:rPr>
          <w:rFonts w:ascii="Arial Narrow" w:eastAsia="Tahoma" w:hAnsi="Arial Narrow" w:cs="Tahoma"/>
          <w:sz w:val="24"/>
          <w:szCs w:val="24"/>
          <w:lang w:val="hu-HU"/>
        </w:rPr>
        <w:t xml:space="preserve">A civil szervezeteknek a </w:t>
      </w:r>
      <w:r w:rsidRPr="00FC0ED4">
        <w:rPr>
          <w:rFonts w:ascii="Arial Narrow" w:eastAsia="Tahoma" w:hAnsi="Arial Narrow" w:cs="Tahoma"/>
          <w:sz w:val="24"/>
          <w:szCs w:val="24"/>
          <w:lang w:val="hu-HU"/>
        </w:rPr>
        <w:t xml:space="preserve">jogállamisági jelentéshez </w:t>
      </w:r>
      <w:r>
        <w:rPr>
          <w:rFonts w:ascii="Arial Narrow" w:eastAsia="Tahoma" w:hAnsi="Arial Narrow" w:cs="Tahoma"/>
          <w:sz w:val="24"/>
          <w:szCs w:val="24"/>
          <w:lang w:val="hu-HU"/>
        </w:rPr>
        <w:t xml:space="preserve">benyújtott korábbi észrevételeiben </w:t>
      </w:r>
      <w:r w:rsidRPr="00C62E2C">
        <w:rPr>
          <w:rFonts w:ascii="Arial Narrow" w:eastAsia="Tahoma" w:hAnsi="Arial Narrow" w:cs="Tahoma"/>
          <w:sz w:val="24"/>
          <w:szCs w:val="24"/>
          <w:lang w:val="hu-HU"/>
        </w:rPr>
        <w:t>leírt trendek 2021-ben is folytatódtak.</w:t>
      </w:r>
      <w:r w:rsidRPr="00C62E2C">
        <w:rPr>
          <w:rFonts w:ascii="Arial Narrow" w:eastAsia="Tahoma" w:hAnsi="Arial Narrow" w:cs="Tahoma"/>
          <w:sz w:val="24"/>
          <w:szCs w:val="24"/>
          <w:vertAlign w:val="superscript"/>
          <w:lang w:val="hu-HU"/>
        </w:rPr>
        <w:footnoteReference w:id="343"/>
      </w:r>
    </w:p>
    <w:p w14:paraId="53995CC8" w14:textId="77777777" w:rsidR="00F50573" w:rsidRPr="00541977" w:rsidRDefault="00F50573" w:rsidP="00F50573">
      <w:pPr>
        <w:spacing w:after="120"/>
        <w:jc w:val="both"/>
        <w:rPr>
          <w:rFonts w:ascii="Arial Narrow" w:eastAsia="Tahoma" w:hAnsi="Arial Narrow" w:cs="Tahoma"/>
          <w:sz w:val="24"/>
          <w:szCs w:val="24"/>
          <w:lang w:val="hu-HU"/>
        </w:rPr>
      </w:pPr>
      <w:r w:rsidRPr="005C7E66">
        <w:rPr>
          <w:rFonts w:ascii="Arial Narrow" w:eastAsia="Tahoma" w:hAnsi="Arial Narrow" w:cs="Tahoma"/>
          <w:sz w:val="24"/>
          <w:szCs w:val="24"/>
          <w:lang w:val="hu-HU"/>
        </w:rPr>
        <w:t>1. Továbbra is előfordul</w:t>
      </w:r>
      <w:r>
        <w:rPr>
          <w:rFonts w:ascii="Arial Narrow" w:eastAsia="Tahoma" w:hAnsi="Arial Narrow" w:cs="Tahoma"/>
          <w:sz w:val="24"/>
          <w:szCs w:val="24"/>
          <w:lang w:val="hu-HU"/>
        </w:rPr>
        <w:t>t</w:t>
      </w:r>
      <w:r w:rsidRPr="005C7E66">
        <w:rPr>
          <w:rFonts w:ascii="Arial Narrow" w:eastAsia="Tahoma" w:hAnsi="Arial Narrow" w:cs="Tahoma"/>
          <w:sz w:val="24"/>
          <w:szCs w:val="24"/>
          <w:lang w:val="hu-HU"/>
        </w:rPr>
        <w:t xml:space="preserve">, hogy </w:t>
      </w:r>
      <w:r w:rsidRPr="005C7E66">
        <w:rPr>
          <w:rFonts w:ascii="Arial Narrow" w:eastAsia="Tahoma" w:hAnsi="Arial Narrow" w:cs="Tahoma"/>
          <w:b/>
          <w:bCs/>
          <w:sz w:val="24"/>
          <w:szCs w:val="24"/>
          <w:lang w:val="hu-HU"/>
        </w:rPr>
        <w:t>állami szervek megtagad</w:t>
      </w:r>
      <w:r>
        <w:rPr>
          <w:rFonts w:ascii="Arial Narrow" w:eastAsia="Tahoma" w:hAnsi="Arial Narrow" w:cs="Tahoma"/>
          <w:b/>
          <w:bCs/>
          <w:sz w:val="24"/>
          <w:szCs w:val="24"/>
          <w:lang w:val="hu-HU"/>
        </w:rPr>
        <w:t>t</w:t>
      </w:r>
      <w:r w:rsidRPr="005C7E66">
        <w:rPr>
          <w:rFonts w:ascii="Arial Narrow" w:eastAsia="Tahoma" w:hAnsi="Arial Narrow" w:cs="Tahoma"/>
          <w:b/>
          <w:bCs/>
          <w:sz w:val="24"/>
          <w:szCs w:val="24"/>
          <w:lang w:val="hu-HU"/>
        </w:rPr>
        <w:t>ák a bírósági ítéletekben foglaltak végrehajtását</w:t>
      </w:r>
      <w:r>
        <w:rPr>
          <w:rFonts w:ascii="Arial Narrow" w:eastAsia="Tahoma" w:hAnsi="Arial Narrow" w:cs="Tahoma"/>
          <w:b/>
          <w:bCs/>
          <w:sz w:val="24"/>
          <w:szCs w:val="24"/>
          <w:lang w:val="hu-HU"/>
        </w:rPr>
        <w:t xml:space="preserve">, </w:t>
      </w:r>
      <w:r w:rsidRPr="005C7E66">
        <w:rPr>
          <w:rFonts w:ascii="Arial Narrow" w:eastAsia="Tahoma" w:hAnsi="Arial Narrow" w:cs="Tahoma"/>
          <w:b/>
          <w:bCs/>
          <w:sz w:val="24"/>
          <w:szCs w:val="24"/>
          <w:lang w:val="hu-HU"/>
        </w:rPr>
        <w:t>közérdekű adatigé</w:t>
      </w:r>
      <w:r>
        <w:rPr>
          <w:rFonts w:ascii="Arial Narrow" w:eastAsia="Tahoma" w:hAnsi="Arial Narrow" w:cs="Tahoma"/>
          <w:b/>
          <w:bCs/>
          <w:sz w:val="24"/>
          <w:szCs w:val="24"/>
          <w:lang w:val="hu-HU"/>
        </w:rPr>
        <w:t>n</w:t>
      </w:r>
      <w:r w:rsidRPr="005C7E66">
        <w:rPr>
          <w:rFonts w:ascii="Arial Narrow" w:eastAsia="Tahoma" w:hAnsi="Arial Narrow" w:cs="Tahoma"/>
          <w:b/>
          <w:bCs/>
          <w:sz w:val="24"/>
          <w:szCs w:val="24"/>
          <w:lang w:val="hu-HU"/>
        </w:rPr>
        <w:t>yléssel kapcsolatos</w:t>
      </w:r>
      <w:r>
        <w:rPr>
          <w:rFonts w:ascii="Arial Narrow" w:eastAsia="Tahoma" w:hAnsi="Arial Narrow" w:cs="Tahoma"/>
          <w:b/>
          <w:bCs/>
          <w:sz w:val="24"/>
          <w:szCs w:val="24"/>
          <w:lang w:val="hu-HU"/>
        </w:rPr>
        <w:t xml:space="preserve"> ügyekben is</w:t>
      </w:r>
      <w:r w:rsidRPr="005C7E66">
        <w:rPr>
          <w:rFonts w:ascii="Arial Narrow" w:eastAsia="Tahoma" w:hAnsi="Arial Narrow" w:cs="Tahoma"/>
          <w:b/>
          <w:bCs/>
          <w:sz w:val="24"/>
          <w:szCs w:val="24"/>
          <w:lang w:val="hu-HU"/>
        </w:rPr>
        <w:t>.</w:t>
      </w:r>
      <w:r w:rsidRPr="005C7E66">
        <w:rPr>
          <w:rFonts w:ascii="Arial Narrow" w:eastAsia="Tahoma" w:hAnsi="Arial Narrow" w:cs="Tahoma"/>
          <w:sz w:val="24"/>
          <w:szCs w:val="24"/>
          <w:lang w:val="hu-HU"/>
        </w:rPr>
        <w:t xml:space="preserve"> P</w:t>
      </w:r>
      <w:r>
        <w:rPr>
          <w:rFonts w:ascii="Arial Narrow" w:eastAsia="Tahoma" w:hAnsi="Arial Narrow" w:cs="Tahoma"/>
          <w:sz w:val="24"/>
          <w:szCs w:val="24"/>
          <w:lang w:val="hu-HU"/>
        </w:rPr>
        <w:t>éldául</w:t>
      </w:r>
      <w:r w:rsidRPr="005C7E66">
        <w:rPr>
          <w:rFonts w:ascii="Arial Narrow" w:eastAsia="Tahoma" w:hAnsi="Arial Narrow" w:cs="Tahoma"/>
          <w:sz w:val="24"/>
          <w:szCs w:val="24"/>
          <w:lang w:val="hu-HU"/>
        </w:rPr>
        <w:t xml:space="preserve"> 2021 augusztusában a Pénzügyminisztériumra bírságot szabtak ki, amiért nem tett eleget </w:t>
      </w:r>
      <w:r>
        <w:rPr>
          <w:rFonts w:ascii="Arial Narrow" w:eastAsia="Tahoma" w:hAnsi="Arial Narrow" w:cs="Tahoma"/>
          <w:sz w:val="24"/>
          <w:szCs w:val="24"/>
          <w:lang w:val="hu-HU"/>
        </w:rPr>
        <w:t xml:space="preserve">az </w:t>
      </w:r>
      <w:r w:rsidRPr="005C7E66">
        <w:rPr>
          <w:rFonts w:ascii="Arial Narrow" w:eastAsia="Tahoma" w:hAnsi="Arial Narrow" w:cs="Tahoma"/>
          <w:sz w:val="24"/>
          <w:szCs w:val="24"/>
          <w:lang w:val="hu-HU"/>
        </w:rPr>
        <w:t>abban a 2019</w:t>
      </w:r>
      <w:r>
        <w:rPr>
          <w:rFonts w:ascii="Arial Narrow" w:eastAsia="Tahoma" w:hAnsi="Arial Narrow" w:cs="Tahoma"/>
          <w:sz w:val="24"/>
          <w:szCs w:val="24"/>
          <w:lang w:val="hu-HU"/>
        </w:rPr>
        <w:t>.</w:t>
      </w:r>
      <w:r w:rsidRPr="005C7E66">
        <w:rPr>
          <w:rFonts w:ascii="Arial Narrow" w:eastAsia="Tahoma" w:hAnsi="Arial Narrow" w:cs="Tahoma"/>
          <w:sz w:val="24"/>
          <w:szCs w:val="24"/>
          <w:lang w:val="hu-HU"/>
        </w:rPr>
        <w:t xml:space="preserve"> októberi ítéletben foglaltaknak, amely a minisztériumot arra kötelezte, hogy hozza nyilvánosságra a paksi atomerőművel kapcsolatos hitelszerződésre vonatkozó dokumentumokat.</w:t>
      </w:r>
      <w:r w:rsidRPr="005C7E66">
        <w:rPr>
          <w:rFonts w:ascii="Arial Narrow" w:eastAsia="Tahoma" w:hAnsi="Arial Narrow" w:cs="Tahoma"/>
          <w:sz w:val="24"/>
          <w:szCs w:val="24"/>
          <w:vertAlign w:val="superscript"/>
          <w:lang w:val="hu-HU"/>
        </w:rPr>
        <w:footnoteReference w:id="344"/>
      </w:r>
      <w:r w:rsidRPr="005C7E66">
        <w:rPr>
          <w:rFonts w:ascii="Arial Narrow" w:eastAsia="Tahoma" w:hAnsi="Arial Narrow" w:cs="Tahoma"/>
          <w:sz w:val="24"/>
          <w:szCs w:val="24"/>
          <w:lang w:val="hu-HU"/>
        </w:rPr>
        <w:t xml:space="preserve"> Az </w:t>
      </w:r>
      <w:r>
        <w:rPr>
          <w:rFonts w:ascii="Arial Narrow" w:eastAsia="Tahoma" w:hAnsi="Arial Narrow" w:cs="Tahoma"/>
          <w:sz w:val="24"/>
          <w:szCs w:val="24"/>
          <w:lang w:val="hu-HU"/>
        </w:rPr>
        <w:t xml:space="preserve">a </w:t>
      </w:r>
      <w:r w:rsidRPr="005C7E66">
        <w:rPr>
          <w:rFonts w:ascii="Arial Narrow" w:eastAsia="Tahoma" w:hAnsi="Arial Narrow" w:cs="Tahoma"/>
          <w:sz w:val="24"/>
          <w:szCs w:val="24"/>
          <w:lang w:val="hu-HU"/>
        </w:rPr>
        <w:t>közelmúltbéli tanulmány</w:t>
      </w:r>
      <w:r>
        <w:rPr>
          <w:rFonts w:ascii="Arial Narrow" w:eastAsia="Tahoma" w:hAnsi="Arial Narrow" w:cs="Tahoma"/>
          <w:sz w:val="24"/>
          <w:szCs w:val="24"/>
          <w:lang w:val="hu-HU"/>
        </w:rPr>
        <w:t>,</w:t>
      </w:r>
      <w:r w:rsidRPr="005C7E66">
        <w:rPr>
          <w:rFonts w:ascii="Arial Narrow" w:eastAsia="Tahoma" w:hAnsi="Arial Narrow" w:cs="Tahoma"/>
          <w:sz w:val="24"/>
          <w:szCs w:val="24"/>
          <w:vertAlign w:val="superscript"/>
          <w:lang w:val="hu-HU"/>
        </w:rPr>
        <w:footnoteReference w:id="345"/>
      </w:r>
      <w:r w:rsidRPr="005C7E66">
        <w:rPr>
          <w:rFonts w:ascii="Arial Narrow" w:eastAsia="Tahoma" w:hAnsi="Arial Narrow" w:cs="Tahoma"/>
          <w:sz w:val="24"/>
          <w:szCs w:val="24"/>
          <w:lang w:val="hu-HU"/>
        </w:rPr>
        <w:t xml:space="preserve"> </w:t>
      </w:r>
      <w:r>
        <w:rPr>
          <w:rFonts w:ascii="Arial Narrow" w:eastAsia="Tahoma" w:hAnsi="Arial Narrow" w:cs="Tahoma"/>
          <w:sz w:val="24"/>
          <w:szCs w:val="24"/>
          <w:lang w:val="hu-HU"/>
        </w:rPr>
        <w:t xml:space="preserve">amelyet a Magyar Helsinki Bizottság </w:t>
      </w:r>
      <w:r w:rsidRPr="005C7E66">
        <w:rPr>
          <w:rFonts w:ascii="Arial Narrow" w:eastAsia="Tahoma" w:hAnsi="Arial Narrow" w:cs="Tahoma"/>
          <w:sz w:val="24"/>
          <w:szCs w:val="24"/>
          <w:lang w:val="hu-HU"/>
        </w:rPr>
        <w:t>a</w:t>
      </w:r>
      <w:r>
        <w:rPr>
          <w:rFonts w:ascii="Arial Narrow" w:eastAsia="Tahoma" w:hAnsi="Arial Narrow" w:cs="Tahoma"/>
          <w:sz w:val="24"/>
          <w:szCs w:val="24"/>
          <w:lang w:val="hu-HU"/>
        </w:rPr>
        <w:t xml:space="preserve">z ítéletek magyar állami szervek általi végrehajtásáról készített, megállapítja, hogy </w:t>
      </w:r>
      <w:r w:rsidRPr="005C7E66">
        <w:rPr>
          <w:rFonts w:ascii="Arial Narrow" w:eastAsia="Tahoma" w:hAnsi="Arial Narrow" w:cs="Tahoma"/>
          <w:sz w:val="24"/>
          <w:szCs w:val="24"/>
          <w:lang w:val="hu-HU"/>
        </w:rPr>
        <w:t>az egyik rendszer</w:t>
      </w:r>
      <w:r>
        <w:rPr>
          <w:rFonts w:ascii="Arial Narrow" w:eastAsia="Tahoma" w:hAnsi="Arial Narrow" w:cs="Tahoma"/>
          <w:sz w:val="24"/>
          <w:szCs w:val="24"/>
          <w:lang w:val="hu-HU"/>
        </w:rPr>
        <w:t>sz</w:t>
      </w:r>
      <w:r w:rsidRPr="005C7E66">
        <w:rPr>
          <w:rFonts w:ascii="Arial Narrow" w:eastAsia="Tahoma" w:hAnsi="Arial Narrow" w:cs="Tahoma"/>
          <w:sz w:val="24"/>
          <w:szCs w:val="24"/>
          <w:lang w:val="hu-HU"/>
        </w:rPr>
        <w:t>intű probléma, am</w:t>
      </w:r>
      <w:r>
        <w:rPr>
          <w:rFonts w:ascii="Arial Narrow" w:eastAsia="Tahoma" w:hAnsi="Arial Narrow" w:cs="Tahoma"/>
          <w:sz w:val="24"/>
          <w:szCs w:val="24"/>
          <w:lang w:val="hu-HU"/>
        </w:rPr>
        <w:t>i</w:t>
      </w:r>
      <w:r w:rsidRPr="005C7E66">
        <w:rPr>
          <w:rFonts w:ascii="Arial Narrow" w:eastAsia="Tahoma" w:hAnsi="Arial Narrow" w:cs="Tahoma"/>
          <w:sz w:val="24"/>
          <w:szCs w:val="24"/>
          <w:lang w:val="hu-HU"/>
        </w:rPr>
        <w:t xml:space="preserve"> ehhez a jelenséghez hozzájárul</w:t>
      </w:r>
      <w:r>
        <w:rPr>
          <w:rFonts w:ascii="Arial Narrow" w:eastAsia="Tahoma" w:hAnsi="Arial Narrow" w:cs="Tahoma"/>
          <w:sz w:val="24"/>
          <w:szCs w:val="24"/>
          <w:lang w:val="hu-HU"/>
        </w:rPr>
        <w:t>,</w:t>
      </w:r>
      <w:r w:rsidRPr="005C7E66">
        <w:rPr>
          <w:rFonts w:ascii="Arial Narrow" w:eastAsia="Tahoma" w:hAnsi="Arial Narrow" w:cs="Tahoma"/>
          <w:sz w:val="24"/>
          <w:szCs w:val="24"/>
          <w:lang w:val="hu-HU"/>
        </w:rPr>
        <w:t xml:space="preserve"> </w:t>
      </w:r>
      <w:r w:rsidRPr="005C7E66">
        <w:rPr>
          <w:rFonts w:ascii="Arial Narrow" w:eastAsia="Tahoma" w:hAnsi="Arial Narrow" w:cs="Tahoma"/>
          <w:b/>
          <w:bCs/>
          <w:sz w:val="24"/>
          <w:szCs w:val="24"/>
          <w:lang w:val="hu-HU"/>
        </w:rPr>
        <w:t xml:space="preserve">a hatékony és valóban kényszerítő </w:t>
      </w:r>
      <w:proofErr w:type="spellStart"/>
      <w:r w:rsidRPr="005C7E66">
        <w:rPr>
          <w:rFonts w:ascii="Arial Narrow" w:eastAsia="Tahoma" w:hAnsi="Arial Narrow" w:cs="Tahoma"/>
          <w:b/>
          <w:bCs/>
          <w:sz w:val="24"/>
          <w:szCs w:val="24"/>
          <w:lang w:val="hu-HU"/>
        </w:rPr>
        <w:t>erejű</w:t>
      </w:r>
      <w:proofErr w:type="spellEnd"/>
      <w:r w:rsidRPr="005C7E66">
        <w:rPr>
          <w:rFonts w:ascii="Arial Narrow" w:eastAsia="Tahoma" w:hAnsi="Arial Narrow" w:cs="Tahoma"/>
          <w:b/>
          <w:bCs/>
          <w:sz w:val="24"/>
          <w:szCs w:val="24"/>
          <w:lang w:val="hu-HU"/>
        </w:rPr>
        <w:t xml:space="preserve"> végrehajtási eszközök hiánya</w:t>
      </w:r>
      <w:r w:rsidRPr="005C7E66">
        <w:rPr>
          <w:rFonts w:ascii="Arial Narrow" w:eastAsia="Tahoma" w:hAnsi="Arial Narrow" w:cs="Tahoma"/>
          <w:sz w:val="24"/>
          <w:szCs w:val="24"/>
          <w:lang w:val="hu-HU"/>
        </w:rPr>
        <w:t>.</w:t>
      </w:r>
      <w:r w:rsidRPr="005C7E66">
        <w:rPr>
          <w:rFonts w:ascii="Arial Narrow" w:eastAsia="Tahoma" w:hAnsi="Arial Narrow" w:cs="Tahoma"/>
          <w:sz w:val="24"/>
          <w:szCs w:val="24"/>
          <w:vertAlign w:val="superscript"/>
          <w:lang w:val="hu-HU"/>
        </w:rPr>
        <w:footnoteReference w:id="346"/>
      </w:r>
      <w:r>
        <w:rPr>
          <w:rFonts w:ascii="Arial Narrow" w:eastAsia="Tahoma" w:hAnsi="Arial Narrow" w:cs="Tahoma"/>
          <w:sz w:val="24"/>
          <w:szCs w:val="24"/>
          <w:lang w:val="hu-HU"/>
        </w:rPr>
        <w:t xml:space="preserve"> </w:t>
      </w:r>
    </w:p>
    <w:p w14:paraId="3D895520" w14:textId="77777777" w:rsidR="00F50573" w:rsidRPr="00A4429A" w:rsidRDefault="00F50573" w:rsidP="00F50573">
      <w:pPr>
        <w:spacing w:after="120"/>
        <w:jc w:val="both"/>
        <w:rPr>
          <w:rFonts w:ascii="Arial Narrow" w:eastAsia="Tahoma" w:hAnsi="Arial Narrow" w:cs="Tahoma"/>
          <w:sz w:val="24"/>
          <w:szCs w:val="24"/>
          <w:lang w:val="hu-HU"/>
        </w:rPr>
      </w:pPr>
      <w:r w:rsidRPr="00592EBB">
        <w:rPr>
          <w:rFonts w:ascii="Arial Narrow" w:eastAsia="Tahoma" w:hAnsi="Arial Narrow" w:cs="Tahoma"/>
          <w:sz w:val="24"/>
          <w:szCs w:val="24"/>
          <w:lang w:val="hu-HU"/>
        </w:rPr>
        <w:t xml:space="preserve">A civil szervezetek </w:t>
      </w:r>
      <w:r>
        <w:rPr>
          <w:rFonts w:ascii="Arial Narrow" w:eastAsia="Tahoma" w:hAnsi="Arial Narrow" w:cs="Tahoma"/>
          <w:sz w:val="24"/>
          <w:szCs w:val="24"/>
          <w:lang w:val="hu-HU"/>
        </w:rPr>
        <w:t xml:space="preserve">a jogállamisági jelentéshez benyújtott </w:t>
      </w:r>
      <w:r w:rsidRPr="00592EBB">
        <w:rPr>
          <w:rFonts w:ascii="Arial Narrow" w:eastAsia="Tahoma" w:hAnsi="Arial Narrow" w:cs="Tahoma"/>
          <w:sz w:val="24"/>
          <w:szCs w:val="24"/>
          <w:lang w:val="hu-HU"/>
        </w:rPr>
        <w:t xml:space="preserve">legutóbbi </w:t>
      </w:r>
      <w:r>
        <w:rPr>
          <w:rFonts w:ascii="Arial Narrow" w:eastAsia="Tahoma" w:hAnsi="Arial Narrow" w:cs="Tahoma"/>
          <w:sz w:val="24"/>
          <w:szCs w:val="24"/>
          <w:lang w:val="hu-HU"/>
        </w:rPr>
        <w:t xml:space="preserve">észrevételei </w:t>
      </w:r>
      <w:r w:rsidRPr="00592EBB">
        <w:rPr>
          <w:rFonts w:ascii="Arial Narrow" w:eastAsia="Tahoma" w:hAnsi="Arial Narrow" w:cs="Tahoma"/>
          <w:sz w:val="24"/>
          <w:szCs w:val="24"/>
          <w:lang w:val="hu-HU"/>
        </w:rPr>
        <w:t xml:space="preserve">óta 11-ről 13-ra nőtt azoknak a végre nem hajtott </w:t>
      </w:r>
      <w:r>
        <w:rPr>
          <w:rFonts w:ascii="Arial Narrow" w:eastAsia="Tahoma" w:hAnsi="Arial Narrow" w:cs="Tahoma"/>
          <w:sz w:val="24"/>
          <w:szCs w:val="24"/>
          <w:lang w:val="hu-HU"/>
        </w:rPr>
        <w:t>alkotmánybírósági döntéseknek a</w:t>
      </w:r>
      <w:r w:rsidRPr="00592EBB">
        <w:rPr>
          <w:rFonts w:ascii="Arial Narrow" w:eastAsia="Tahoma" w:hAnsi="Arial Narrow" w:cs="Tahoma"/>
          <w:sz w:val="24"/>
          <w:szCs w:val="24"/>
          <w:lang w:val="hu-HU"/>
        </w:rPr>
        <w:t xml:space="preserve"> száma, amelyekben az Alkotmánybíróság a jogalkotó általi mulasztással előidézett alaptörvény-ellenességet állapított meg, azonban az Országgyűlés a mai napig nem orvosolta a helyzetet. Az A</w:t>
      </w:r>
      <w:r>
        <w:rPr>
          <w:rFonts w:ascii="Arial Narrow" w:eastAsia="Tahoma" w:hAnsi="Arial Narrow" w:cs="Tahoma"/>
          <w:sz w:val="24"/>
          <w:szCs w:val="24"/>
          <w:lang w:val="hu-HU"/>
        </w:rPr>
        <w:t>lkotmánybíróság</w:t>
      </w:r>
      <w:r w:rsidRPr="00592EBB">
        <w:rPr>
          <w:rFonts w:ascii="Arial Narrow" w:eastAsia="Tahoma" w:hAnsi="Arial Narrow" w:cs="Tahoma"/>
          <w:sz w:val="24"/>
          <w:szCs w:val="24"/>
          <w:lang w:val="hu-HU"/>
        </w:rPr>
        <w:t xml:space="preserve"> által </w:t>
      </w:r>
      <w:r>
        <w:rPr>
          <w:rFonts w:ascii="Arial Narrow" w:eastAsia="Tahoma" w:hAnsi="Arial Narrow" w:cs="Tahoma"/>
          <w:sz w:val="24"/>
          <w:szCs w:val="24"/>
          <w:lang w:val="hu-HU"/>
        </w:rPr>
        <w:t>a</w:t>
      </w:r>
      <w:r w:rsidRPr="00592EBB">
        <w:rPr>
          <w:rFonts w:ascii="Arial Narrow" w:eastAsia="Tahoma" w:hAnsi="Arial Narrow" w:cs="Tahoma"/>
          <w:sz w:val="24"/>
          <w:szCs w:val="24"/>
          <w:lang w:val="hu-HU"/>
        </w:rPr>
        <w:t xml:space="preserve"> </w:t>
      </w:r>
      <w:r>
        <w:rPr>
          <w:rFonts w:ascii="Arial Narrow" w:eastAsia="Tahoma" w:hAnsi="Arial Narrow" w:cs="Tahoma"/>
          <w:sz w:val="24"/>
          <w:szCs w:val="24"/>
          <w:lang w:val="hu-HU"/>
        </w:rPr>
        <w:t>döntések</w:t>
      </w:r>
      <w:r w:rsidRPr="00592EBB">
        <w:rPr>
          <w:rFonts w:ascii="Arial Narrow" w:eastAsia="Tahoma" w:hAnsi="Arial Narrow" w:cs="Tahoma"/>
          <w:sz w:val="24"/>
          <w:szCs w:val="24"/>
          <w:lang w:val="hu-HU"/>
        </w:rPr>
        <w:t xml:space="preserve"> végrehajtására megállapított határidő 13-ból 10 esetben már eltelt, a </w:t>
      </w:r>
      <w:proofErr w:type="spellStart"/>
      <w:r w:rsidRPr="00592EBB">
        <w:rPr>
          <w:rFonts w:ascii="Arial Narrow" w:eastAsia="Tahoma" w:hAnsi="Arial Narrow" w:cs="Tahoma"/>
          <w:sz w:val="24"/>
          <w:szCs w:val="24"/>
          <w:lang w:val="hu-HU"/>
        </w:rPr>
        <w:t>legrégebbi</w:t>
      </w:r>
      <w:proofErr w:type="spellEnd"/>
      <w:r w:rsidRPr="00592EBB">
        <w:rPr>
          <w:rFonts w:ascii="Arial Narrow" w:eastAsia="Tahoma" w:hAnsi="Arial Narrow" w:cs="Tahoma"/>
          <w:sz w:val="24"/>
          <w:szCs w:val="24"/>
          <w:lang w:val="hu-HU"/>
        </w:rPr>
        <w:t xml:space="preserve"> 2013-ban</w:t>
      </w:r>
      <w:r>
        <w:rPr>
          <w:rFonts w:ascii="Arial Narrow" w:eastAsia="Tahoma" w:hAnsi="Arial Narrow" w:cs="Tahoma"/>
          <w:sz w:val="24"/>
          <w:szCs w:val="24"/>
          <w:lang w:val="hu-HU"/>
        </w:rPr>
        <w:t>.</w:t>
      </w:r>
    </w:p>
    <w:p w14:paraId="589378C0" w14:textId="77777777" w:rsidR="00F50573" w:rsidRPr="00DF7563" w:rsidRDefault="00F50573" w:rsidP="00F50573">
      <w:pPr>
        <w:spacing w:after="120"/>
        <w:jc w:val="both"/>
        <w:rPr>
          <w:rFonts w:ascii="Arial Narrow" w:eastAsia="Tahoma" w:hAnsi="Arial Narrow" w:cs="Tahoma"/>
          <w:sz w:val="24"/>
          <w:szCs w:val="24"/>
          <w:lang w:val="hu-HU"/>
        </w:rPr>
      </w:pPr>
      <w:r w:rsidRPr="00A4429A">
        <w:rPr>
          <w:rFonts w:ascii="Arial Narrow" w:eastAsia="Tahoma" w:hAnsi="Arial Narrow" w:cs="Tahoma"/>
          <w:sz w:val="24"/>
          <w:szCs w:val="24"/>
          <w:lang w:val="hu-HU"/>
        </w:rPr>
        <w:t xml:space="preserve">2. Bár a korábbi évekhez képest javulás figyelhető meg, </w:t>
      </w:r>
      <w:r w:rsidRPr="00A4429A">
        <w:rPr>
          <w:rFonts w:ascii="Arial Narrow" w:eastAsia="Tahoma" w:hAnsi="Arial Narrow" w:cs="Tahoma"/>
          <w:b/>
          <w:bCs/>
          <w:sz w:val="24"/>
          <w:szCs w:val="24"/>
          <w:lang w:val="hu-HU"/>
        </w:rPr>
        <w:t xml:space="preserve">Magyarországnak az </w:t>
      </w:r>
      <w:r>
        <w:rPr>
          <w:rFonts w:ascii="Arial Narrow" w:eastAsia="Tahoma" w:hAnsi="Arial Narrow" w:cs="Tahoma"/>
          <w:b/>
          <w:bCs/>
          <w:sz w:val="24"/>
          <w:szCs w:val="24"/>
          <w:lang w:val="hu-HU"/>
        </w:rPr>
        <w:t>Emberi Jogok Európai Bírósága (</w:t>
      </w:r>
      <w:r w:rsidRPr="00A4429A">
        <w:rPr>
          <w:rFonts w:ascii="Arial Narrow" w:eastAsia="Tahoma" w:hAnsi="Arial Narrow" w:cs="Tahoma"/>
          <w:b/>
          <w:bCs/>
          <w:sz w:val="24"/>
          <w:szCs w:val="24"/>
          <w:lang w:val="hu-HU"/>
        </w:rPr>
        <w:t>E</w:t>
      </w:r>
      <w:r>
        <w:rPr>
          <w:rFonts w:ascii="Arial Narrow" w:eastAsia="Tahoma" w:hAnsi="Arial Narrow" w:cs="Tahoma"/>
          <w:b/>
          <w:bCs/>
          <w:sz w:val="24"/>
          <w:szCs w:val="24"/>
          <w:lang w:val="hu-HU"/>
        </w:rPr>
        <w:t>JEB)</w:t>
      </w:r>
      <w:r w:rsidRPr="00A4429A">
        <w:rPr>
          <w:rFonts w:ascii="Arial Narrow" w:eastAsia="Tahoma" w:hAnsi="Arial Narrow" w:cs="Tahoma"/>
          <w:b/>
          <w:bCs/>
          <w:sz w:val="24"/>
          <w:szCs w:val="24"/>
          <w:lang w:val="hu-HU"/>
        </w:rPr>
        <w:t xml:space="preserve"> ítéleteinek végrehajtására vonatkozó mutatói továbbra is rosszak.</w:t>
      </w:r>
      <w:r>
        <w:rPr>
          <w:rFonts w:ascii="Arial Narrow" w:eastAsia="Tahoma" w:hAnsi="Arial Narrow" w:cs="Tahoma"/>
          <w:b/>
          <w:bCs/>
          <w:sz w:val="24"/>
          <w:szCs w:val="24"/>
          <w:lang w:val="hu-HU"/>
        </w:rPr>
        <w:t xml:space="preserve"> </w:t>
      </w:r>
      <w:r w:rsidRPr="00A4429A">
        <w:rPr>
          <w:rFonts w:ascii="Arial Narrow" w:eastAsia="Tahoma" w:hAnsi="Arial Narrow" w:cs="Tahoma"/>
          <w:sz w:val="24"/>
          <w:szCs w:val="24"/>
          <w:lang w:val="hu-HU"/>
        </w:rPr>
        <w:t>48</w:t>
      </w:r>
      <w:r>
        <w:rPr>
          <w:rFonts w:ascii="Arial Narrow" w:eastAsia="Tahoma" w:hAnsi="Arial Narrow" w:cs="Tahoma"/>
          <w:sz w:val="24"/>
          <w:szCs w:val="24"/>
          <w:lang w:val="hu-HU"/>
        </w:rPr>
        <w:t xml:space="preserve"> ún. vezető ügyben,</w:t>
      </w:r>
      <w:r w:rsidRPr="00A4429A">
        <w:rPr>
          <w:rFonts w:ascii="Arial Narrow" w:eastAsia="Tahoma" w:hAnsi="Arial Narrow" w:cs="Tahoma"/>
          <w:sz w:val="24"/>
          <w:szCs w:val="24"/>
          <w:lang w:val="hu-HU"/>
        </w:rPr>
        <w:t xml:space="preserve"> azaz az elmúlt tíz </w:t>
      </w:r>
      <w:r w:rsidRPr="00DF7563">
        <w:rPr>
          <w:rFonts w:ascii="Arial Narrow" w:eastAsia="Tahoma" w:hAnsi="Arial Narrow" w:cs="Tahoma"/>
          <w:sz w:val="24"/>
          <w:szCs w:val="24"/>
          <w:lang w:val="hu-HU"/>
        </w:rPr>
        <w:t xml:space="preserve">év </w:t>
      </w:r>
      <w:r>
        <w:rPr>
          <w:rFonts w:ascii="Arial Narrow" w:eastAsia="Tahoma" w:hAnsi="Arial Narrow" w:cs="Tahoma"/>
          <w:sz w:val="24"/>
          <w:szCs w:val="24"/>
          <w:lang w:val="hu-HU"/>
        </w:rPr>
        <w:t xml:space="preserve">vezető </w:t>
      </w:r>
      <w:r w:rsidRPr="00DF7563">
        <w:rPr>
          <w:rFonts w:ascii="Arial Narrow" w:eastAsia="Tahoma" w:hAnsi="Arial Narrow" w:cs="Tahoma"/>
          <w:sz w:val="24"/>
          <w:szCs w:val="24"/>
          <w:lang w:val="hu-HU"/>
        </w:rPr>
        <w:t>ügyei</w:t>
      </w:r>
      <w:r>
        <w:rPr>
          <w:rFonts w:ascii="Arial Narrow" w:eastAsia="Tahoma" w:hAnsi="Arial Narrow" w:cs="Tahoma"/>
          <w:sz w:val="24"/>
          <w:szCs w:val="24"/>
          <w:lang w:val="hu-HU"/>
        </w:rPr>
        <w:t xml:space="preserve">nek </w:t>
      </w:r>
      <w:r w:rsidRPr="00DF7563">
        <w:rPr>
          <w:rFonts w:ascii="Arial Narrow" w:eastAsia="Tahoma" w:hAnsi="Arial Narrow" w:cs="Tahoma"/>
          <w:sz w:val="24"/>
          <w:szCs w:val="24"/>
          <w:lang w:val="hu-HU"/>
        </w:rPr>
        <w:t>72%-</w:t>
      </w:r>
      <w:proofErr w:type="spellStart"/>
      <w:r>
        <w:rPr>
          <w:rFonts w:ascii="Arial Narrow" w:eastAsia="Tahoma" w:hAnsi="Arial Narrow" w:cs="Tahoma"/>
          <w:sz w:val="24"/>
          <w:szCs w:val="24"/>
          <w:lang w:val="hu-HU"/>
        </w:rPr>
        <w:t>ában</w:t>
      </w:r>
      <w:proofErr w:type="spellEnd"/>
      <w:r>
        <w:rPr>
          <w:rFonts w:ascii="Arial Narrow" w:eastAsia="Tahoma" w:hAnsi="Arial Narrow" w:cs="Tahoma"/>
          <w:sz w:val="24"/>
          <w:szCs w:val="24"/>
          <w:lang w:val="hu-HU"/>
        </w:rPr>
        <w:t xml:space="preserve"> </w:t>
      </w:r>
      <w:r w:rsidRPr="00DF7563">
        <w:rPr>
          <w:rFonts w:ascii="Arial Narrow" w:eastAsia="Tahoma" w:hAnsi="Arial Narrow" w:cs="Tahoma"/>
          <w:sz w:val="24"/>
          <w:szCs w:val="24"/>
          <w:lang w:val="hu-HU"/>
        </w:rPr>
        <w:t>még mindig folyamatban van a</w:t>
      </w:r>
      <w:r>
        <w:rPr>
          <w:rFonts w:ascii="Arial Narrow" w:eastAsia="Tahoma" w:hAnsi="Arial Narrow" w:cs="Tahoma"/>
          <w:sz w:val="24"/>
          <w:szCs w:val="24"/>
          <w:lang w:val="hu-HU"/>
        </w:rPr>
        <w:t>z ítéletek</w:t>
      </w:r>
      <w:r w:rsidRPr="00DF7563">
        <w:rPr>
          <w:rFonts w:ascii="Arial Narrow" w:eastAsia="Tahoma" w:hAnsi="Arial Narrow" w:cs="Tahoma"/>
          <w:sz w:val="24"/>
          <w:szCs w:val="24"/>
          <w:lang w:val="hu-HU"/>
        </w:rPr>
        <w:t xml:space="preserve"> végrehajtás</w:t>
      </w:r>
      <w:r>
        <w:rPr>
          <w:rFonts w:ascii="Arial Narrow" w:eastAsia="Tahoma" w:hAnsi="Arial Narrow" w:cs="Tahoma"/>
          <w:sz w:val="24"/>
          <w:szCs w:val="24"/>
          <w:lang w:val="hu-HU"/>
        </w:rPr>
        <w:t>a</w:t>
      </w:r>
      <w:r w:rsidRPr="00DF7563">
        <w:rPr>
          <w:rFonts w:ascii="Arial Narrow" w:eastAsia="Tahoma" w:hAnsi="Arial Narrow" w:cs="Tahoma"/>
          <w:sz w:val="24"/>
          <w:szCs w:val="24"/>
          <w:lang w:val="hu-HU"/>
        </w:rPr>
        <w:t>.</w:t>
      </w:r>
      <w:r w:rsidRPr="00DF7563">
        <w:rPr>
          <w:rFonts w:ascii="Arial Narrow" w:eastAsia="Tahoma" w:hAnsi="Arial Narrow" w:cs="Tahoma"/>
          <w:sz w:val="24"/>
          <w:szCs w:val="24"/>
          <w:vertAlign w:val="superscript"/>
          <w:lang w:val="hu-HU"/>
        </w:rPr>
        <w:footnoteReference w:id="347"/>
      </w:r>
    </w:p>
    <w:p w14:paraId="2C8C4C92" w14:textId="77777777" w:rsidR="00F50573" w:rsidRPr="00E70BFF" w:rsidRDefault="00F50573" w:rsidP="00F50573">
      <w:pPr>
        <w:spacing w:after="120"/>
        <w:jc w:val="both"/>
        <w:rPr>
          <w:rFonts w:ascii="Arial Narrow" w:eastAsia="Tahoma" w:hAnsi="Arial Narrow" w:cs="Tahoma"/>
          <w:sz w:val="24"/>
          <w:szCs w:val="24"/>
          <w:lang w:val="hu-HU"/>
        </w:rPr>
      </w:pPr>
      <w:r w:rsidRPr="00DF7563">
        <w:rPr>
          <w:rFonts w:ascii="Arial Narrow" w:eastAsia="Tahoma" w:hAnsi="Arial Narrow" w:cs="Tahoma"/>
          <w:sz w:val="24"/>
          <w:szCs w:val="24"/>
          <w:lang w:val="hu-HU"/>
        </w:rPr>
        <w:t>Az Igazságügyi Minisztériumon belül a</w:t>
      </w:r>
      <w:r>
        <w:rPr>
          <w:rFonts w:ascii="Arial Narrow" w:eastAsia="Tahoma" w:hAnsi="Arial Narrow" w:cs="Tahoma"/>
          <w:sz w:val="24"/>
          <w:szCs w:val="24"/>
          <w:lang w:val="hu-HU"/>
        </w:rPr>
        <w:t>z ítéletek</w:t>
      </w:r>
      <w:r w:rsidRPr="00DF7563">
        <w:rPr>
          <w:rFonts w:ascii="Arial Narrow" w:eastAsia="Tahoma" w:hAnsi="Arial Narrow" w:cs="Tahoma"/>
          <w:sz w:val="24"/>
          <w:szCs w:val="24"/>
          <w:lang w:val="hu-HU"/>
        </w:rPr>
        <w:t xml:space="preserve"> végrehajtás</w:t>
      </w:r>
      <w:r>
        <w:rPr>
          <w:rFonts w:ascii="Arial Narrow" w:eastAsia="Tahoma" w:hAnsi="Arial Narrow" w:cs="Tahoma"/>
          <w:sz w:val="24"/>
          <w:szCs w:val="24"/>
          <w:lang w:val="hu-HU"/>
        </w:rPr>
        <w:t>án</w:t>
      </w:r>
      <w:r w:rsidRPr="00DF7563">
        <w:rPr>
          <w:rFonts w:ascii="Arial Narrow" w:eastAsia="Tahoma" w:hAnsi="Arial Narrow" w:cs="Tahoma"/>
          <w:sz w:val="24"/>
          <w:szCs w:val="24"/>
          <w:lang w:val="hu-HU"/>
        </w:rPr>
        <w:t xml:space="preserve"> dolgozó </w:t>
      </w:r>
      <w:r>
        <w:rPr>
          <w:rFonts w:ascii="Arial Narrow" w:eastAsia="Tahoma" w:hAnsi="Arial Narrow" w:cs="Tahoma"/>
          <w:sz w:val="24"/>
          <w:szCs w:val="24"/>
          <w:lang w:val="hu-HU"/>
        </w:rPr>
        <w:t xml:space="preserve">munkatársak </w:t>
      </w:r>
      <w:r w:rsidRPr="00DF7563">
        <w:rPr>
          <w:rFonts w:ascii="Arial Narrow" w:eastAsia="Tahoma" w:hAnsi="Arial Narrow" w:cs="Tahoma"/>
          <w:sz w:val="24"/>
          <w:szCs w:val="24"/>
          <w:lang w:val="hu-HU"/>
        </w:rPr>
        <w:t xml:space="preserve">létszáma nem elégséges. Nincs külön nemzeti intézményi struktúra, amelynek a végrehajtás koordinálása érdekében kifejezetten az lenne a célja, hogy a különböző érintetteket összekapcsolja, továbbá hiányzik </w:t>
      </w:r>
      <w:r>
        <w:rPr>
          <w:rFonts w:ascii="Arial Narrow" w:eastAsia="Tahoma" w:hAnsi="Arial Narrow" w:cs="Tahoma"/>
          <w:sz w:val="24"/>
          <w:szCs w:val="24"/>
          <w:lang w:val="hu-HU"/>
        </w:rPr>
        <w:t>az Országgyűlés</w:t>
      </w:r>
      <w:r w:rsidRPr="00DF7563">
        <w:rPr>
          <w:rFonts w:ascii="Arial Narrow" w:eastAsia="Tahoma" w:hAnsi="Arial Narrow" w:cs="Tahoma"/>
          <w:sz w:val="24"/>
          <w:szCs w:val="24"/>
          <w:lang w:val="hu-HU"/>
        </w:rPr>
        <w:t xml:space="preserve"> </w:t>
      </w:r>
      <w:r w:rsidRPr="00E70BFF">
        <w:rPr>
          <w:rFonts w:ascii="Arial Narrow" w:eastAsia="Tahoma" w:hAnsi="Arial Narrow" w:cs="Tahoma"/>
          <w:sz w:val="24"/>
          <w:szCs w:val="24"/>
          <w:lang w:val="hu-HU"/>
        </w:rPr>
        <w:t>által</w:t>
      </w:r>
      <w:r>
        <w:rPr>
          <w:rFonts w:ascii="Arial Narrow" w:eastAsia="Tahoma" w:hAnsi="Arial Narrow" w:cs="Tahoma"/>
          <w:sz w:val="24"/>
          <w:szCs w:val="24"/>
          <w:lang w:val="hu-HU"/>
        </w:rPr>
        <w:t xml:space="preserve">i </w:t>
      </w:r>
      <w:r w:rsidRPr="00E70BFF">
        <w:rPr>
          <w:rFonts w:ascii="Arial Narrow" w:eastAsia="Tahoma" w:hAnsi="Arial Narrow" w:cs="Tahoma"/>
          <w:sz w:val="24"/>
          <w:szCs w:val="24"/>
          <w:lang w:val="hu-HU"/>
        </w:rPr>
        <w:t xml:space="preserve">érdemi </w:t>
      </w:r>
      <w:r>
        <w:rPr>
          <w:rFonts w:ascii="Arial Narrow" w:eastAsia="Tahoma" w:hAnsi="Arial Narrow" w:cs="Tahoma"/>
          <w:sz w:val="24"/>
          <w:szCs w:val="24"/>
          <w:lang w:val="hu-HU"/>
        </w:rPr>
        <w:t>ellenőrzés</w:t>
      </w:r>
      <w:r w:rsidRPr="00E70BFF">
        <w:rPr>
          <w:rFonts w:ascii="Arial Narrow" w:eastAsia="Tahoma" w:hAnsi="Arial Narrow" w:cs="Tahoma"/>
          <w:sz w:val="24"/>
          <w:szCs w:val="24"/>
          <w:lang w:val="hu-HU"/>
        </w:rPr>
        <w:t xml:space="preserve"> is.</w:t>
      </w:r>
      <w:r w:rsidRPr="00E70BFF">
        <w:rPr>
          <w:rFonts w:ascii="Arial Narrow" w:eastAsia="Tahoma" w:hAnsi="Arial Narrow" w:cs="Tahoma"/>
          <w:sz w:val="24"/>
          <w:szCs w:val="24"/>
          <w:vertAlign w:val="superscript"/>
          <w:lang w:val="hu-HU"/>
        </w:rPr>
        <w:footnoteReference w:id="348"/>
      </w:r>
    </w:p>
    <w:p w14:paraId="1D624952" w14:textId="77777777" w:rsidR="00F50573" w:rsidRPr="00E70BFF" w:rsidRDefault="00F50573" w:rsidP="00F50573">
      <w:pPr>
        <w:spacing w:after="120"/>
        <w:jc w:val="both"/>
        <w:rPr>
          <w:rFonts w:ascii="Arial Narrow" w:eastAsia="Tahoma" w:hAnsi="Arial Narrow" w:cs="Tahoma"/>
          <w:sz w:val="24"/>
          <w:szCs w:val="24"/>
          <w:lang w:val="hu-HU"/>
        </w:rPr>
      </w:pPr>
      <w:r w:rsidRPr="00E70BFF">
        <w:rPr>
          <w:rFonts w:ascii="Arial Narrow" w:eastAsia="Tahoma" w:hAnsi="Arial Narrow" w:cs="Tahoma"/>
          <w:sz w:val="24"/>
          <w:szCs w:val="24"/>
          <w:lang w:val="hu-HU"/>
        </w:rPr>
        <w:t xml:space="preserve">3. Az </w:t>
      </w:r>
      <w:r w:rsidRPr="00E70BFF">
        <w:rPr>
          <w:rFonts w:ascii="Arial Narrow" w:eastAsia="Tahoma" w:hAnsi="Arial Narrow" w:cs="Tahoma"/>
          <w:b/>
          <w:bCs/>
          <w:sz w:val="24"/>
          <w:szCs w:val="24"/>
          <w:lang w:val="hu-HU"/>
        </w:rPr>
        <w:t xml:space="preserve">EUB ítéleteinek végrehajtásával </w:t>
      </w:r>
      <w:r w:rsidRPr="00E70BFF">
        <w:rPr>
          <w:rFonts w:ascii="Arial Narrow" w:eastAsia="Tahoma" w:hAnsi="Arial Narrow" w:cs="Tahoma"/>
          <w:sz w:val="24"/>
          <w:szCs w:val="24"/>
          <w:lang w:val="hu-HU"/>
        </w:rPr>
        <w:t>kapcsolatos problémák ugyan</w:t>
      </w:r>
      <w:r>
        <w:rPr>
          <w:rFonts w:ascii="Arial Narrow" w:eastAsia="Tahoma" w:hAnsi="Arial Narrow" w:cs="Tahoma"/>
          <w:sz w:val="24"/>
          <w:szCs w:val="24"/>
          <w:lang w:val="hu-HU"/>
        </w:rPr>
        <w:t>csak változatlanok.</w:t>
      </w:r>
    </w:p>
    <w:p w14:paraId="5EA37ED1" w14:textId="77777777" w:rsidR="00F50573" w:rsidRPr="00B82943" w:rsidRDefault="00F50573" w:rsidP="00F50573">
      <w:pPr>
        <w:spacing w:after="120"/>
        <w:jc w:val="both"/>
        <w:rPr>
          <w:rFonts w:ascii="Arial Narrow" w:eastAsia="Tahoma" w:hAnsi="Arial Narrow" w:cs="Tahoma"/>
          <w:sz w:val="24"/>
          <w:szCs w:val="24"/>
          <w:highlight w:val="cyan"/>
          <w:lang w:val="hu-HU"/>
        </w:rPr>
      </w:pPr>
      <w:r w:rsidRPr="00C03A28">
        <w:rPr>
          <w:rFonts w:ascii="Arial Narrow" w:eastAsia="Tahoma" w:hAnsi="Arial Narrow" w:cs="Tahoma"/>
          <w:sz w:val="24"/>
          <w:szCs w:val="24"/>
          <w:lang w:val="hu-HU"/>
        </w:rPr>
        <w:lastRenderedPageBreak/>
        <w:t>a) Arra válaszul, hogy az EUB</w:t>
      </w:r>
      <w:r>
        <w:rPr>
          <w:rFonts w:ascii="Arial Narrow" w:eastAsia="Tahoma" w:hAnsi="Arial Narrow" w:cs="Tahoma"/>
          <w:sz w:val="24"/>
          <w:szCs w:val="24"/>
          <w:lang w:val="hu-HU"/>
        </w:rPr>
        <w:t xml:space="preserve"> egy</w:t>
      </w:r>
      <w:r w:rsidRPr="00C03A28">
        <w:rPr>
          <w:rFonts w:ascii="Arial Narrow" w:eastAsia="Tahoma" w:hAnsi="Arial Narrow" w:cs="Tahoma"/>
          <w:sz w:val="24"/>
          <w:szCs w:val="24"/>
          <w:lang w:val="hu-HU"/>
        </w:rPr>
        <w:t xml:space="preserve"> 2020 május</w:t>
      </w:r>
      <w:r>
        <w:rPr>
          <w:rFonts w:ascii="Arial Narrow" w:eastAsia="Tahoma" w:hAnsi="Arial Narrow" w:cs="Tahoma"/>
          <w:sz w:val="24"/>
          <w:szCs w:val="24"/>
          <w:lang w:val="hu-HU"/>
        </w:rPr>
        <w:t>i döntésében</w:t>
      </w:r>
      <w:r w:rsidRPr="00C03A28">
        <w:rPr>
          <w:rFonts w:ascii="Arial Narrow" w:eastAsia="Tahoma" w:hAnsi="Arial Narrow" w:cs="Tahoma"/>
          <w:sz w:val="24"/>
          <w:szCs w:val="24"/>
          <w:lang w:val="hu-HU"/>
        </w:rPr>
        <w:t xml:space="preserve"> elítélte </w:t>
      </w:r>
      <w:r w:rsidRPr="00C03A28">
        <w:rPr>
          <w:rFonts w:ascii="Arial Narrow" w:eastAsia="Tahoma" w:hAnsi="Arial Narrow" w:cs="Tahoma"/>
          <w:b/>
          <w:bCs/>
          <w:sz w:val="24"/>
          <w:szCs w:val="24"/>
          <w:lang w:val="hu-HU"/>
        </w:rPr>
        <w:t>a menedékkérőknek a tranzitzónákban való jogellenes fogva</w:t>
      </w:r>
      <w:r>
        <w:rPr>
          <w:rFonts w:ascii="Arial Narrow" w:eastAsia="Tahoma" w:hAnsi="Arial Narrow" w:cs="Tahoma"/>
          <w:b/>
          <w:bCs/>
          <w:sz w:val="24"/>
          <w:szCs w:val="24"/>
          <w:lang w:val="hu-HU"/>
        </w:rPr>
        <w:t xml:space="preserve"> </w:t>
      </w:r>
      <w:r w:rsidRPr="00C03A28">
        <w:rPr>
          <w:rFonts w:ascii="Arial Narrow" w:eastAsia="Tahoma" w:hAnsi="Arial Narrow" w:cs="Tahoma"/>
          <w:b/>
          <w:bCs/>
          <w:sz w:val="24"/>
          <w:szCs w:val="24"/>
          <w:lang w:val="hu-HU"/>
        </w:rPr>
        <w:t>tartását</w:t>
      </w:r>
      <w:r w:rsidRPr="00C03A28">
        <w:rPr>
          <w:rFonts w:ascii="Arial Narrow" w:eastAsia="Tahoma" w:hAnsi="Arial Narrow" w:cs="Tahoma"/>
          <w:sz w:val="24"/>
          <w:szCs w:val="24"/>
          <w:lang w:val="hu-HU"/>
        </w:rPr>
        <w:t xml:space="preserve">, Magyarország olyan rendszert vezetett be, amely gyakorlatilag </w:t>
      </w:r>
      <w:r>
        <w:rPr>
          <w:rFonts w:ascii="Arial Narrow" w:eastAsia="Tahoma" w:hAnsi="Arial Narrow" w:cs="Tahoma"/>
          <w:sz w:val="24"/>
          <w:szCs w:val="24"/>
          <w:lang w:val="hu-HU"/>
        </w:rPr>
        <w:t>kiléptette</w:t>
      </w:r>
      <w:r w:rsidRPr="00C03A28">
        <w:rPr>
          <w:rFonts w:ascii="Arial Narrow" w:eastAsia="Tahoma" w:hAnsi="Arial Narrow" w:cs="Tahoma"/>
          <w:sz w:val="24"/>
          <w:szCs w:val="24"/>
          <w:lang w:val="hu-HU"/>
        </w:rPr>
        <w:t xml:space="preserve"> az országot a közös európai menekültügyi rendszerből,</w:t>
      </w:r>
      <w:r w:rsidRPr="00C03A28">
        <w:rPr>
          <w:rFonts w:ascii="Arial Narrow" w:eastAsia="Tahoma" w:hAnsi="Arial Narrow" w:cs="Tahoma"/>
          <w:sz w:val="24"/>
          <w:szCs w:val="24"/>
          <w:vertAlign w:val="superscript"/>
          <w:lang w:val="hu-HU"/>
        </w:rPr>
        <w:footnoteReference w:id="349"/>
      </w:r>
      <w:r w:rsidRPr="00C03A28">
        <w:rPr>
          <w:rFonts w:ascii="Arial Narrow" w:eastAsia="Tahoma" w:hAnsi="Arial Narrow" w:cs="Tahoma"/>
          <w:sz w:val="24"/>
          <w:szCs w:val="24"/>
          <w:lang w:val="hu-HU"/>
        </w:rPr>
        <w:t xml:space="preserve"> vagyis </w:t>
      </w:r>
      <w:r w:rsidRPr="00C03A28">
        <w:rPr>
          <w:rFonts w:ascii="Arial Narrow" w:eastAsia="Tahoma" w:hAnsi="Arial Narrow" w:cs="Tahoma"/>
          <w:b/>
          <w:bCs/>
          <w:sz w:val="24"/>
          <w:szCs w:val="24"/>
          <w:lang w:val="hu-HU"/>
        </w:rPr>
        <w:t xml:space="preserve">miközben formálisan eleget tett az ítéletben foglaltaknak, azt </w:t>
      </w:r>
      <w:r>
        <w:rPr>
          <w:rFonts w:ascii="Arial Narrow" w:eastAsia="Tahoma" w:hAnsi="Arial Narrow" w:cs="Tahoma"/>
          <w:b/>
          <w:bCs/>
          <w:sz w:val="24"/>
          <w:szCs w:val="24"/>
          <w:lang w:val="hu-HU"/>
        </w:rPr>
        <w:t xml:space="preserve">a szabályok </w:t>
      </w:r>
      <w:r w:rsidRPr="00C03A28">
        <w:rPr>
          <w:rFonts w:ascii="Arial Narrow" w:eastAsia="Tahoma" w:hAnsi="Arial Narrow" w:cs="Tahoma"/>
          <w:b/>
          <w:bCs/>
          <w:sz w:val="24"/>
          <w:szCs w:val="24"/>
          <w:lang w:val="hu-HU"/>
        </w:rPr>
        <w:t xml:space="preserve">újabb </w:t>
      </w:r>
      <w:r>
        <w:rPr>
          <w:rFonts w:ascii="Arial Narrow" w:eastAsia="Tahoma" w:hAnsi="Arial Narrow" w:cs="Tahoma"/>
          <w:b/>
          <w:bCs/>
          <w:sz w:val="24"/>
          <w:szCs w:val="24"/>
          <w:lang w:val="hu-HU"/>
        </w:rPr>
        <w:t>megszegésével</w:t>
      </w:r>
      <w:r w:rsidRPr="00C03A28">
        <w:rPr>
          <w:rFonts w:ascii="Arial Narrow" w:eastAsia="Tahoma" w:hAnsi="Arial Narrow" w:cs="Tahoma"/>
          <w:b/>
          <w:bCs/>
          <w:sz w:val="24"/>
          <w:szCs w:val="24"/>
          <w:lang w:val="hu-HU"/>
        </w:rPr>
        <w:t xml:space="preserve"> tette</w:t>
      </w:r>
      <w:r w:rsidRPr="00C03A28">
        <w:rPr>
          <w:rFonts w:ascii="Arial Narrow" w:eastAsia="Tahoma" w:hAnsi="Arial Narrow" w:cs="Tahoma"/>
          <w:sz w:val="24"/>
          <w:szCs w:val="24"/>
          <w:lang w:val="hu-HU"/>
        </w:rPr>
        <w:t xml:space="preserve">. </w:t>
      </w:r>
      <w:r>
        <w:rPr>
          <w:rFonts w:ascii="Arial Narrow" w:eastAsia="Tahoma" w:hAnsi="Arial Narrow" w:cs="Tahoma"/>
          <w:sz w:val="24"/>
          <w:szCs w:val="24"/>
          <w:lang w:val="hu-HU"/>
        </w:rPr>
        <w:t>Ennek eredményeképpen a Bizottság 2021 júliusában az EU</w:t>
      </w:r>
      <w:r w:rsidRPr="00C03A28">
        <w:rPr>
          <w:rFonts w:ascii="Arial Narrow" w:eastAsia="Tahoma" w:hAnsi="Arial Narrow" w:cs="Tahoma"/>
          <w:sz w:val="24"/>
          <w:szCs w:val="24"/>
          <w:lang w:val="hu-HU"/>
        </w:rPr>
        <w:t>B el</w:t>
      </w:r>
      <w:r>
        <w:rPr>
          <w:rFonts w:ascii="Arial Narrow" w:eastAsia="Tahoma" w:hAnsi="Arial Narrow" w:cs="Tahoma"/>
          <w:sz w:val="24"/>
          <w:szCs w:val="24"/>
          <w:lang w:val="hu-HU"/>
        </w:rPr>
        <w:t>é idézte Magyarországot amiatt, hogy korlátozza</w:t>
      </w:r>
      <w:r w:rsidRPr="00C03A28">
        <w:rPr>
          <w:rFonts w:ascii="Arial Narrow" w:eastAsia="Tahoma" w:hAnsi="Arial Narrow" w:cs="Tahoma"/>
          <w:sz w:val="24"/>
          <w:szCs w:val="24"/>
          <w:lang w:val="hu-HU"/>
        </w:rPr>
        <w:t xml:space="preserve"> </w:t>
      </w:r>
      <w:r>
        <w:rPr>
          <w:rFonts w:ascii="Arial Narrow" w:eastAsia="Tahoma" w:hAnsi="Arial Narrow" w:cs="Tahoma"/>
          <w:sz w:val="24"/>
          <w:szCs w:val="24"/>
          <w:lang w:val="hu-HU"/>
        </w:rPr>
        <w:t>a menekültügyi eljáráshoz való hozzáférést</w:t>
      </w:r>
      <w:r w:rsidRPr="00C03A28">
        <w:rPr>
          <w:rFonts w:ascii="Arial Narrow" w:eastAsia="Tahoma" w:hAnsi="Arial Narrow" w:cs="Tahoma"/>
          <w:sz w:val="24"/>
          <w:szCs w:val="24"/>
          <w:lang w:val="hu-HU"/>
        </w:rPr>
        <w:t>.</w:t>
      </w:r>
      <w:r w:rsidRPr="00C03A28">
        <w:rPr>
          <w:rFonts w:ascii="Arial Narrow" w:eastAsia="Tahoma" w:hAnsi="Arial Narrow" w:cs="Tahoma"/>
          <w:sz w:val="24"/>
          <w:szCs w:val="24"/>
          <w:vertAlign w:val="superscript"/>
          <w:lang w:val="hu-HU"/>
        </w:rPr>
        <w:footnoteReference w:id="350"/>
      </w:r>
    </w:p>
    <w:p w14:paraId="41450253" w14:textId="77777777" w:rsidR="00F50573" w:rsidRPr="00B82943" w:rsidRDefault="00F50573" w:rsidP="00F50573">
      <w:pPr>
        <w:spacing w:after="120"/>
        <w:jc w:val="both"/>
        <w:rPr>
          <w:rFonts w:ascii="Arial Narrow" w:eastAsia="Tahoma" w:hAnsi="Arial Narrow" w:cs="Tahoma"/>
          <w:sz w:val="24"/>
          <w:szCs w:val="24"/>
          <w:highlight w:val="cyan"/>
          <w:lang w:val="hu-HU"/>
        </w:rPr>
      </w:pPr>
      <w:bookmarkStart w:id="43" w:name="_gjdgxs" w:colFirst="0" w:colLast="0"/>
      <w:bookmarkStart w:id="44" w:name="_aj0wy09yarip" w:colFirst="0" w:colLast="0"/>
      <w:bookmarkEnd w:id="43"/>
      <w:bookmarkEnd w:id="44"/>
      <w:r w:rsidRPr="00DF295C">
        <w:rPr>
          <w:rFonts w:ascii="Arial Narrow" w:eastAsia="Tahoma" w:hAnsi="Arial Narrow" w:cs="Tahoma"/>
          <w:sz w:val="24"/>
          <w:szCs w:val="24"/>
          <w:lang w:val="hu-HU"/>
        </w:rPr>
        <w:t xml:space="preserve">b) 2020. december 17-én az EUB ítéletében megállapította, hogy </w:t>
      </w:r>
      <w:r w:rsidRPr="00DF295C">
        <w:rPr>
          <w:rFonts w:ascii="Arial Narrow" w:eastAsia="Tahoma" w:hAnsi="Arial Narrow" w:cs="Tahoma"/>
          <w:b/>
          <w:bCs/>
          <w:sz w:val="24"/>
          <w:szCs w:val="24"/>
          <w:lang w:val="hu-HU"/>
        </w:rPr>
        <w:t>az erőszakos visszakényszerítésekre vonatkozó magyar jogi szabályozás és gyakorlat</w:t>
      </w:r>
      <w:r w:rsidRPr="00DF295C">
        <w:rPr>
          <w:rFonts w:ascii="Arial Narrow" w:eastAsia="Tahoma" w:hAnsi="Arial Narrow" w:cs="Tahoma"/>
          <w:sz w:val="24"/>
          <w:szCs w:val="24"/>
          <w:lang w:val="hu-HU"/>
        </w:rPr>
        <w:t xml:space="preserve"> sérti az uniós jogot.</w:t>
      </w:r>
      <w:r w:rsidRPr="00DF295C">
        <w:rPr>
          <w:rFonts w:ascii="Arial Narrow" w:eastAsia="Tahoma" w:hAnsi="Arial Narrow" w:cs="Tahoma"/>
          <w:sz w:val="24"/>
          <w:szCs w:val="24"/>
          <w:vertAlign w:val="superscript"/>
          <w:lang w:val="hu-HU"/>
        </w:rPr>
        <w:footnoteReference w:id="351"/>
      </w:r>
      <w:r w:rsidRPr="00DF295C">
        <w:rPr>
          <w:rFonts w:ascii="Arial Narrow" w:eastAsia="Tahoma" w:hAnsi="Arial Narrow" w:cs="Tahoma"/>
          <w:sz w:val="24"/>
          <w:szCs w:val="24"/>
          <w:lang w:val="hu-HU"/>
        </w:rPr>
        <w:t xml:space="preserve"> </w:t>
      </w:r>
      <w:r>
        <w:rPr>
          <w:rFonts w:ascii="Arial Narrow" w:eastAsia="Tahoma" w:hAnsi="Arial Narrow" w:cs="Tahoma"/>
          <w:sz w:val="24"/>
          <w:szCs w:val="24"/>
          <w:lang w:val="hu-HU"/>
        </w:rPr>
        <w:t xml:space="preserve">Ugyanakkor a csoportos kitoloncolások folytatódtak, és több mint 70 000 ilyen intézkedés történt az EUB ítéletének meghozatala óta. 2021 februárjában az igazságügyi miniszter arra kérte az Alkotmánybíróságot, mondja ki, az EUB ítélete nem végrehajtható, mert annak végrehajtása sértené Magyarország alkotmányos önazonosságát. Annak ellenére, hogy az Alkotmánybíróság 2021. december 10-i ítéletében tartózkodott attól, hogy kifejezetten állást foglaljon a végrehajtás kérdésében, mentőövet dobott a kormánynak, amikor megállapította, </w:t>
      </w:r>
      <w:r w:rsidRPr="00F1698E">
        <w:rPr>
          <w:rFonts w:ascii="Arial Narrow" w:eastAsia="Tahoma" w:hAnsi="Arial Narrow" w:cs="Tahoma"/>
          <w:sz w:val="24"/>
          <w:szCs w:val="24"/>
          <w:lang w:val="hu-HU"/>
        </w:rPr>
        <w:t>hogy amikor sérül „a társadalmi környezetből” fakadó, „önazonossághoz fűződő” alapvető jog, Magyarországnak jogában áll ideiglenesen tartózkodnia az uniós jog alkalmazásától.</w:t>
      </w:r>
      <w:r w:rsidRPr="00F1698E">
        <w:rPr>
          <w:rFonts w:ascii="Arial Narrow" w:eastAsia="Tahoma" w:hAnsi="Arial Narrow" w:cs="Tahoma"/>
          <w:sz w:val="24"/>
          <w:szCs w:val="24"/>
          <w:vertAlign w:val="superscript"/>
          <w:lang w:val="hu-HU"/>
        </w:rPr>
        <w:footnoteReference w:id="352"/>
      </w:r>
      <w:r w:rsidRPr="00F1698E">
        <w:rPr>
          <w:rFonts w:ascii="Arial Narrow" w:eastAsia="Tahoma" w:hAnsi="Arial Narrow" w:cs="Tahoma"/>
          <w:sz w:val="24"/>
          <w:szCs w:val="24"/>
          <w:lang w:val="hu-HU"/>
        </w:rPr>
        <w:t xml:space="preserve"> </w:t>
      </w:r>
      <w:r>
        <w:rPr>
          <w:rFonts w:ascii="Arial Narrow" w:eastAsia="Tahoma" w:hAnsi="Arial Narrow" w:cs="Tahoma"/>
          <w:sz w:val="24"/>
          <w:szCs w:val="24"/>
          <w:lang w:val="hu-HU"/>
        </w:rPr>
        <w:t>2021. n</w:t>
      </w:r>
      <w:r w:rsidRPr="00F1698E">
        <w:rPr>
          <w:rFonts w:ascii="Arial Narrow" w:eastAsia="Tahoma" w:hAnsi="Arial Narrow" w:cs="Tahoma"/>
          <w:sz w:val="24"/>
          <w:szCs w:val="24"/>
          <w:lang w:val="hu-HU"/>
        </w:rPr>
        <w:t xml:space="preserve">ovember 12-én a Bizottság </w:t>
      </w:r>
      <w:r>
        <w:rPr>
          <w:rFonts w:ascii="Arial Narrow" w:eastAsia="Tahoma" w:hAnsi="Arial Narrow" w:cs="Tahoma"/>
          <w:sz w:val="24"/>
          <w:szCs w:val="24"/>
          <w:lang w:val="hu-HU"/>
        </w:rPr>
        <w:t>eljárást</w:t>
      </w:r>
      <w:r w:rsidRPr="00F1698E">
        <w:rPr>
          <w:rFonts w:ascii="Arial Narrow" w:eastAsia="Tahoma" w:hAnsi="Arial Narrow" w:cs="Tahoma"/>
          <w:sz w:val="24"/>
          <w:szCs w:val="24"/>
          <w:lang w:val="hu-HU"/>
        </w:rPr>
        <w:t xml:space="preserve"> indított az EUB előtt Magyarországgal szemben, amiért az nem teljesítette a</w:t>
      </w:r>
      <w:r>
        <w:rPr>
          <w:rFonts w:ascii="Arial Narrow" w:eastAsia="Tahoma" w:hAnsi="Arial Narrow" w:cs="Tahoma"/>
          <w:sz w:val="24"/>
          <w:szCs w:val="24"/>
          <w:lang w:val="hu-HU"/>
        </w:rPr>
        <w:t>z Európai Unió Bíróságának</w:t>
      </w:r>
      <w:r w:rsidRPr="00F1698E">
        <w:rPr>
          <w:rFonts w:ascii="Arial Narrow" w:eastAsia="Tahoma" w:hAnsi="Arial Narrow" w:cs="Tahoma"/>
          <w:sz w:val="24"/>
          <w:szCs w:val="24"/>
          <w:lang w:val="hu-HU"/>
        </w:rPr>
        <w:t xml:space="preserve"> ítéletében foglaltakat.</w:t>
      </w:r>
      <w:r w:rsidRPr="00F1698E">
        <w:rPr>
          <w:rFonts w:ascii="Arial Narrow" w:eastAsia="Tahoma" w:hAnsi="Arial Narrow" w:cs="Tahoma"/>
          <w:sz w:val="24"/>
          <w:szCs w:val="24"/>
          <w:vertAlign w:val="superscript"/>
          <w:lang w:val="hu-HU"/>
        </w:rPr>
        <w:footnoteReference w:id="353"/>
      </w:r>
      <w:r w:rsidRPr="00F1698E">
        <w:rPr>
          <w:rFonts w:ascii="Arial Narrow" w:eastAsia="Tahoma" w:hAnsi="Arial Narrow" w:cs="Tahoma"/>
          <w:sz w:val="24"/>
          <w:szCs w:val="24"/>
          <w:lang w:val="hu-HU"/>
        </w:rPr>
        <w:t xml:space="preserve"> </w:t>
      </w:r>
    </w:p>
    <w:p w14:paraId="0F77014C" w14:textId="77777777" w:rsidR="00F50573" w:rsidRPr="00E43D13" w:rsidRDefault="00F50573" w:rsidP="00F50573">
      <w:pPr>
        <w:pStyle w:val="Cmsor3"/>
        <w:rPr>
          <w:rFonts w:ascii="Arial Narrow" w:hAnsi="Arial Narrow"/>
          <w:b/>
          <w:bCs/>
          <w:color w:val="FFFFFF" w:themeColor="background1"/>
          <w:lang w:val="en-GB"/>
        </w:rPr>
      </w:pPr>
      <w:bookmarkStart w:id="45" w:name="_Toc94011176"/>
      <w:bookmarkStart w:id="46" w:name="_Toc94011436"/>
      <w:bookmarkStart w:id="47" w:name="_Toc108580947"/>
      <w:r w:rsidRPr="00E43D13">
        <w:rPr>
          <w:rFonts w:ascii="Arial Narrow" w:hAnsi="Arial Narrow"/>
          <w:b/>
          <w:bCs/>
          <w:noProof/>
          <w:color w:val="FFFFFF" w:themeColor="background1"/>
        </w:rPr>
        <mc:AlternateContent>
          <mc:Choice Requires="wps">
            <w:drawing>
              <wp:anchor distT="0" distB="0" distL="114300" distR="114300" simplePos="0" relativeHeight="251696128" behindDoc="1" locked="0" layoutInCell="1" allowOverlap="1" wp14:anchorId="332AA4BB" wp14:editId="05FE7247">
                <wp:simplePos x="0" y="0"/>
                <wp:positionH relativeFrom="column">
                  <wp:posOffset>-71562</wp:posOffset>
                </wp:positionH>
                <wp:positionV relativeFrom="paragraph">
                  <wp:posOffset>78409</wp:posOffset>
                </wp:positionV>
                <wp:extent cx="3880237" cy="289677"/>
                <wp:effectExtent l="0" t="0" r="6350" b="0"/>
                <wp:wrapNone/>
                <wp:docPr id="34" name="Téglalap 34"/>
                <wp:cNvGraphicFramePr/>
                <a:graphic xmlns:a="http://schemas.openxmlformats.org/drawingml/2006/main">
                  <a:graphicData uri="http://schemas.microsoft.com/office/word/2010/wordprocessingShape">
                    <wps:wsp>
                      <wps:cNvSpPr/>
                      <wps:spPr>
                        <a:xfrm>
                          <a:off x="0" y="0"/>
                          <a:ext cx="3880237" cy="289677"/>
                        </a:xfrm>
                        <a:prstGeom prst="rect">
                          <a:avLst/>
                        </a:prstGeom>
                        <a:solidFill>
                          <a:srgbClr val="4B8A9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CDFDBC" id="Téglalap 34" o:spid="_x0000_s1026" style="position:absolute;margin-left:-5.65pt;margin-top:6.15pt;width:305.55pt;height:22.8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" fillcolor="#4b8a93" stroked="f"/>
            </w:pict>
          </mc:Fallback>
        </mc:AlternateContent>
      </w:r>
      <w:r w:rsidRPr="00E43D13">
        <w:rPr>
          <w:rFonts w:ascii="Arial Narrow" w:hAnsi="Arial Narrow"/>
          <w:b/>
          <w:bCs/>
          <w:color w:val="FFFFFF" w:themeColor="background1"/>
          <w:lang w:val="en-GB"/>
        </w:rPr>
        <w:t>D</w:t>
      </w:r>
      <w:bookmarkStart w:id="48" w:name="_Hlk108570461"/>
      <w:r w:rsidRPr="00E43D13">
        <w:rPr>
          <w:rFonts w:ascii="Arial Narrow" w:hAnsi="Arial Narrow"/>
          <w:b/>
          <w:bCs/>
          <w:color w:val="FFFFFF" w:themeColor="background1"/>
          <w:lang w:val="en-GB"/>
        </w:rPr>
        <w:t>.</w:t>
      </w:r>
      <w:r>
        <w:rPr>
          <w:rFonts w:ascii="Arial Narrow" w:hAnsi="Arial Narrow"/>
          <w:b/>
          <w:bCs/>
          <w:color w:val="FFFFFF" w:themeColor="background1"/>
          <w:lang w:val="en-GB"/>
        </w:rPr>
        <w:t xml:space="preserve"> </w:t>
      </w:r>
      <w:r w:rsidRPr="00035362">
        <w:rPr>
          <w:rFonts w:ascii="Arial Narrow" w:hAnsi="Arial Narrow"/>
          <w:b/>
          <w:bCs/>
          <w:color w:val="FFFFFF" w:themeColor="background1"/>
          <w:lang w:val="en-GB"/>
        </w:rPr>
        <w:t xml:space="preserve">A civil </w:t>
      </w:r>
      <w:r w:rsidRPr="00035362">
        <w:rPr>
          <w:rFonts w:ascii="Arial Narrow" w:hAnsi="Arial Narrow"/>
          <w:b/>
          <w:bCs/>
          <w:color w:val="FFFFFF" w:themeColor="background1"/>
          <w:lang w:val="hu-HU"/>
        </w:rPr>
        <w:t>társadalom működéséhez biztosított kerete</w:t>
      </w:r>
      <w:bookmarkEnd w:id="45"/>
      <w:bookmarkEnd w:id="46"/>
      <w:r w:rsidRPr="00035362">
        <w:rPr>
          <w:rFonts w:ascii="Arial Narrow" w:hAnsi="Arial Narrow"/>
          <w:b/>
          <w:bCs/>
          <w:color w:val="FFFFFF" w:themeColor="background1"/>
          <w:lang w:val="hu-HU"/>
        </w:rPr>
        <w:t>k</w:t>
      </w:r>
      <w:bookmarkEnd w:id="47"/>
    </w:p>
    <w:bookmarkEnd w:id="48"/>
    <w:p w14:paraId="63797D99" w14:textId="77777777" w:rsidR="00F50573" w:rsidRPr="00035362" w:rsidRDefault="00F50573" w:rsidP="00F50573">
      <w:pPr>
        <w:spacing w:before="240" w:after="360"/>
        <w:jc w:val="both"/>
        <w:rPr>
          <w:rFonts w:ascii="Arial Narrow" w:eastAsia="Tahoma" w:hAnsi="Arial Narrow" w:cs="Tahoma"/>
          <w:sz w:val="24"/>
          <w:szCs w:val="24"/>
          <w:u w:val="single"/>
          <w:lang w:val="hu-HU"/>
        </w:rPr>
      </w:pPr>
      <w:r w:rsidRPr="00035362">
        <w:rPr>
          <w:rFonts w:ascii="Arial Narrow" w:eastAsia="Tahoma" w:hAnsi="Arial Narrow" w:cs="Tahoma"/>
          <w:b/>
          <w:bCs/>
          <w:color w:val="4B8A93"/>
          <w:sz w:val="24"/>
          <w:szCs w:val="24"/>
          <w:lang w:val="hu-HU"/>
        </w:rPr>
        <w:t xml:space="preserve">51. A civil szervezetek számára biztosított keretek </w:t>
      </w:r>
    </w:p>
    <w:p w14:paraId="46D4513D" w14:textId="77777777" w:rsidR="00F50573" w:rsidRPr="00CA2A63" w:rsidRDefault="00F50573" w:rsidP="00F50573">
      <w:pPr>
        <w:spacing w:after="120"/>
        <w:jc w:val="both"/>
        <w:rPr>
          <w:rFonts w:ascii="Arial Narrow" w:eastAsia="Tahoma" w:hAnsi="Arial Narrow" w:cs="Tahoma"/>
          <w:sz w:val="24"/>
          <w:szCs w:val="24"/>
          <w:lang w:val="hu-HU"/>
        </w:rPr>
      </w:pPr>
      <w:r w:rsidRPr="00CA2A63">
        <w:rPr>
          <w:rFonts w:ascii="Arial Narrow" w:eastAsia="Tahoma" w:hAnsi="Arial Narrow" w:cs="Tahoma"/>
          <w:sz w:val="24"/>
          <w:szCs w:val="24"/>
          <w:lang w:val="hu-HU"/>
        </w:rPr>
        <w:t xml:space="preserve">A civil szervezetek </w:t>
      </w:r>
      <w:r>
        <w:rPr>
          <w:rFonts w:ascii="Arial Narrow" w:eastAsia="Tahoma" w:hAnsi="Arial Narrow" w:cs="Tahoma"/>
          <w:sz w:val="24"/>
          <w:szCs w:val="24"/>
          <w:lang w:val="hu-HU"/>
        </w:rPr>
        <w:t>nyilvántartásba vételére</w:t>
      </w:r>
      <w:r w:rsidRPr="00CA2A63">
        <w:rPr>
          <w:rFonts w:ascii="Arial Narrow" w:eastAsia="Tahoma" w:hAnsi="Arial Narrow" w:cs="Tahoma"/>
          <w:sz w:val="24"/>
          <w:szCs w:val="24"/>
          <w:lang w:val="hu-HU"/>
        </w:rPr>
        <w:t xml:space="preserve"> és működésére vonatkozó alapvető jogszabályok gyakorlatilag változatlanok maradtak 2021-ben, és azok általában véve megfelelnek a nemzetközi</w:t>
      </w:r>
      <w:r>
        <w:rPr>
          <w:rFonts w:ascii="Arial Narrow" w:eastAsia="Tahoma" w:hAnsi="Arial Narrow" w:cs="Tahoma"/>
          <w:sz w:val="24"/>
          <w:szCs w:val="24"/>
          <w:lang w:val="hu-HU"/>
        </w:rPr>
        <w:t xml:space="preserve"> sztenderdeknek</w:t>
      </w:r>
      <w:r w:rsidRPr="00CA2A63">
        <w:rPr>
          <w:rFonts w:ascii="Arial Narrow" w:eastAsia="Tahoma" w:hAnsi="Arial Narrow" w:cs="Tahoma"/>
          <w:sz w:val="24"/>
          <w:szCs w:val="24"/>
          <w:lang w:val="hu-HU"/>
        </w:rPr>
        <w:t>. Ugyanakkor az ellenőrzé</w:t>
      </w:r>
      <w:r>
        <w:rPr>
          <w:rFonts w:ascii="Arial Narrow" w:eastAsia="Tahoma" w:hAnsi="Arial Narrow" w:cs="Tahoma"/>
          <w:sz w:val="24"/>
          <w:szCs w:val="24"/>
          <w:lang w:val="hu-HU"/>
        </w:rPr>
        <w:t>ssel kapcsolatos</w:t>
      </w:r>
      <w:r w:rsidRPr="00CA2A63">
        <w:rPr>
          <w:rFonts w:ascii="Arial Narrow" w:eastAsia="Tahoma" w:hAnsi="Arial Narrow" w:cs="Tahoma"/>
          <w:sz w:val="24"/>
          <w:szCs w:val="24"/>
          <w:lang w:val="hu-HU"/>
        </w:rPr>
        <w:t xml:space="preserve"> szabályok </w:t>
      </w:r>
      <w:r>
        <w:rPr>
          <w:rFonts w:ascii="Arial Narrow" w:eastAsia="Tahoma" w:hAnsi="Arial Narrow" w:cs="Tahoma"/>
          <w:sz w:val="24"/>
          <w:szCs w:val="24"/>
          <w:lang w:val="hu-HU"/>
        </w:rPr>
        <w:t xml:space="preserve">gyakran </w:t>
      </w:r>
      <w:r w:rsidRPr="00CA2A63">
        <w:rPr>
          <w:rFonts w:ascii="Arial Narrow" w:eastAsia="Tahoma" w:hAnsi="Arial Narrow" w:cs="Tahoma"/>
          <w:sz w:val="24"/>
          <w:szCs w:val="24"/>
          <w:lang w:val="hu-HU"/>
        </w:rPr>
        <w:t>szükségtelen adminisztratív terheket rónak a kisebb szervezetekre, miközben a nagyobbak</w:t>
      </w:r>
      <w:r>
        <w:rPr>
          <w:rFonts w:ascii="Arial Narrow" w:eastAsia="Tahoma" w:hAnsi="Arial Narrow" w:cs="Tahoma"/>
          <w:sz w:val="24"/>
          <w:szCs w:val="24"/>
          <w:lang w:val="hu-HU"/>
        </w:rPr>
        <w:t>ra</w:t>
      </w:r>
      <w:r w:rsidRPr="00CA2A63">
        <w:rPr>
          <w:rFonts w:ascii="Arial Narrow" w:eastAsia="Tahoma" w:hAnsi="Arial Narrow" w:cs="Tahoma"/>
          <w:sz w:val="24"/>
          <w:szCs w:val="24"/>
          <w:lang w:val="hu-HU"/>
        </w:rPr>
        <w:t>, különösen azok</w:t>
      </w:r>
      <w:r>
        <w:rPr>
          <w:rFonts w:ascii="Arial Narrow" w:eastAsia="Tahoma" w:hAnsi="Arial Narrow" w:cs="Tahoma"/>
          <w:sz w:val="24"/>
          <w:szCs w:val="24"/>
          <w:lang w:val="hu-HU"/>
        </w:rPr>
        <w:t>ra</w:t>
      </w:r>
      <w:r w:rsidRPr="00CA2A63">
        <w:rPr>
          <w:rFonts w:ascii="Arial Narrow" w:eastAsia="Tahoma" w:hAnsi="Arial Narrow" w:cs="Tahoma"/>
          <w:sz w:val="24"/>
          <w:szCs w:val="24"/>
          <w:lang w:val="hu-HU"/>
        </w:rPr>
        <w:t>, amelyek közhasznú jogállással rendelkeznek (</w:t>
      </w:r>
      <w:r>
        <w:rPr>
          <w:rFonts w:ascii="Arial Narrow" w:eastAsia="Tahoma" w:hAnsi="Arial Narrow" w:cs="Tahoma"/>
          <w:sz w:val="24"/>
          <w:szCs w:val="24"/>
          <w:lang w:val="hu-HU"/>
        </w:rPr>
        <w:t xml:space="preserve">ez </w:t>
      </w:r>
      <w:r w:rsidRPr="00CA2A63">
        <w:rPr>
          <w:rFonts w:ascii="Arial Narrow" w:eastAsia="Tahoma" w:hAnsi="Arial Narrow" w:cs="Tahoma"/>
          <w:sz w:val="24"/>
          <w:szCs w:val="24"/>
          <w:lang w:val="hu-HU"/>
        </w:rPr>
        <w:t>az összes szervezet 20%</w:t>
      </w:r>
      <w:r>
        <w:rPr>
          <w:rFonts w:ascii="Arial Narrow" w:eastAsia="Tahoma" w:hAnsi="Arial Narrow" w:cs="Tahoma"/>
          <w:sz w:val="24"/>
          <w:szCs w:val="24"/>
          <w:lang w:val="hu-HU"/>
        </w:rPr>
        <w:t>-a</w:t>
      </w:r>
      <w:r w:rsidRPr="00CA2A63">
        <w:rPr>
          <w:rFonts w:ascii="Arial Narrow" w:eastAsia="Tahoma" w:hAnsi="Arial Narrow" w:cs="Tahoma"/>
          <w:sz w:val="24"/>
          <w:szCs w:val="24"/>
          <w:lang w:val="hu-HU"/>
        </w:rPr>
        <w:t xml:space="preserve">), </w:t>
      </w:r>
      <w:r>
        <w:rPr>
          <w:rFonts w:ascii="Arial Narrow" w:eastAsia="Tahoma" w:hAnsi="Arial Narrow" w:cs="Tahoma"/>
          <w:sz w:val="24"/>
          <w:szCs w:val="24"/>
          <w:lang w:val="hu-HU"/>
        </w:rPr>
        <w:t>illetve</w:t>
      </w:r>
      <w:r w:rsidRPr="00CA2A63">
        <w:rPr>
          <w:rFonts w:ascii="Arial Narrow" w:eastAsia="Tahoma" w:hAnsi="Arial Narrow" w:cs="Tahoma"/>
          <w:sz w:val="24"/>
          <w:szCs w:val="24"/>
          <w:lang w:val="hu-HU"/>
        </w:rPr>
        <w:t xml:space="preserve"> amelyek állami támogatásban részesülnek</w:t>
      </w:r>
      <w:r>
        <w:rPr>
          <w:rFonts w:ascii="Arial Narrow" w:eastAsia="Tahoma" w:hAnsi="Arial Narrow" w:cs="Tahoma"/>
          <w:sz w:val="24"/>
          <w:szCs w:val="24"/>
          <w:lang w:val="hu-HU"/>
        </w:rPr>
        <w:t>, szigorú beszámolási kötelezettségek vonatkoznak.</w:t>
      </w:r>
      <w:r w:rsidRPr="00CA2A63">
        <w:rPr>
          <w:rFonts w:ascii="Arial Narrow" w:eastAsia="Tahoma" w:hAnsi="Arial Narrow" w:cs="Tahoma"/>
          <w:sz w:val="24"/>
          <w:szCs w:val="24"/>
          <w:vertAlign w:val="superscript"/>
          <w:lang w:val="hu-HU"/>
        </w:rPr>
        <w:footnoteReference w:id="354"/>
      </w:r>
    </w:p>
    <w:p w14:paraId="5A3D7843" w14:textId="77777777" w:rsidR="00F50573" w:rsidRPr="00B82943" w:rsidRDefault="00F50573" w:rsidP="00F50573">
      <w:pPr>
        <w:spacing w:after="120"/>
        <w:jc w:val="both"/>
        <w:rPr>
          <w:rFonts w:ascii="Arial Narrow" w:eastAsia="Tahoma" w:hAnsi="Arial Narrow" w:cs="Tahoma"/>
          <w:sz w:val="24"/>
          <w:szCs w:val="24"/>
          <w:highlight w:val="cyan"/>
          <w:lang w:val="hu-HU"/>
        </w:rPr>
      </w:pPr>
      <w:r w:rsidRPr="00084F1B">
        <w:rPr>
          <w:rFonts w:ascii="Arial Narrow" w:eastAsia="Tahoma" w:hAnsi="Arial Narrow" w:cs="Tahoma"/>
          <w:sz w:val="24"/>
          <w:szCs w:val="24"/>
          <w:lang w:val="hu-HU"/>
        </w:rPr>
        <w:t>A legutóbbi hivatalos statisztikák szerint az egyesületek és alapítványok teljes</w:t>
      </w:r>
      <w:r>
        <w:rPr>
          <w:rFonts w:ascii="Arial Narrow" w:eastAsia="Tahoma" w:hAnsi="Arial Narrow" w:cs="Tahoma"/>
          <w:sz w:val="24"/>
          <w:szCs w:val="24"/>
          <w:lang w:val="hu-HU"/>
        </w:rPr>
        <w:t xml:space="preserve"> [éves] </w:t>
      </w:r>
      <w:r w:rsidRPr="00084F1B">
        <w:rPr>
          <w:rFonts w:ascii="Arial Narrow" w:eastAsia="Tahoma" w:hAnsi="Arial Narrow" w:cs="Tahoma"/>
          <w:sz w:val="24"/>
          <w:szCs w:val="24"/>
          <w:lang w:val="hu-HU"/>
        </w:rPr>
        <w:t>bevétele körülbelül 900 milliárd Ft (kb. 2</w:t>
      </w:r>
      <w:r>
        <w:rPr>
          <w:rFonts w:ascii="Arial Narrow" w:eastAsia="Tahoma" w:hAnsi="Arial Narrow" w:cs="Tahoma"/>
          <w:sz w:val="24"/>
          <w:szCs w:val="24"/>
          <w:lang w:val="hu-HU"/>
        </w:rPr>
        <w:t>,</w:t>
      </w:r>
      <w:r w:rsidRPr="00084F1B">
        <w:rPr>
          <w:rFonts w:ascii="Arial Narrow" w:eastAsia="Tahoma" w:hAnsi="Arial Narrow" w:cs="Tahoma"/>
          <w:sz w:val="24"/>
          <w:szCs w:val="24"/>
          <w:lang w:val="hu-HU"/>
        </w:rPr>
        <w:t xml:space="preserve">6 milliárd </w:t>
      </w:r>
      <w:r>
        <w:rPr>
          <w:rFonts w:ascii="Arial Narrow" w:eastAsia="Tahoma" w:hAnsi="Arial Narrow" w:cs="Tahoma"/>
          <w:sz w:val="24"/>
          <w:szCs w:val="24"/>
          <w:lang w:val="hu-HU"/>
        </w:rPr>
        <w:t>EUR</w:t>
      </w:r>
      <w:r w:rsidRPr="00084F1B">
        <w:rPr>
          <w:rFonts w:ascii="Arial Narrow" w:eastAsia="Tahoma" w:hAnsi="Arial Narrow" w:cs="Tahoma"/>
          <w:sz w:val="24"/>
          <w:szCs w:val="24"/>
          <w:lang w:val="hu-HU"/>
        </w:rPr>
        <w:t>). Ezen belül 40%-</w:t>
      </w:r>
      <w:proofErr w:type="spellStart"/>
      <w:r w:rsidRPr="00084F1B">
        <w:rPr>
          <w:rFonts w:ascii="Arial Narrow" w:eastAsia="Tahoma" w:hAnsi="Arial Narrow" w:cs="Tahoma"/>
          <w:sz w:val="24"/>
          <w:szCs w:val="24"/>
          <w:lang w:val="hu-HU"/>
        </w:rPr>
        <w:t>nál</w:t>
      </w:r>
      <w:proofErr w:type="spellEnd"/>
      <w:r w:rsidRPr="00084F1B">
        <w:rPr>
          <w:rFonts w:ascii="Arial Narrow" w:eastAsia="Tahoma" w:hAnsi="Arial Narrow" w:cs="Tahoma"/>
          <w:sz w:val="24"/>
          <w:szCs w:val="24"/>
          <w:lang w:val="hu-HU"/>
        </w:rPr>
        <w:t xml:space="preserve"> valamivel kevesebb a</w:t>
      </w:r>
      <w:r>
        <w:rPr>
          <w:rFonts w:ascii="Arial Narrow" w:eastAsia="Tahoma" w:hAnsi="Arial Narrow" w:cs="Tahoma"/>
          <w:sz w:val="24"/>
          <w:szCs w:val="24"/>
          <w:lang w:val="hu-HU"/>
        </w:rPr>
        <w:t xml:space="preserve"> költségvetési</w:t>
      </w:r>
      <w:r w:rsidRPr="00084F1B">
        <w:rPr>
          <w:rFonts w:ascii="Arial Narrow" w:eastAsia="Tahoma" w:hAnsi="Arial Narrow" w:cs="Tahoma"/>
          <w:sz w:val="24"/>
          <w:szCs w:val="24"/>
          <w:lang w:val="hu-HU"/>
        </w:rPr>
        <w:t xml:space="preserve"> támogatás</w:t>
      </w:r>
      <w:r>
        <w:rPr>
          <w:rFonts w:ascii="Arial Narrow" w:eastAsia="Tahoma" w:hAnsi="Arial Narrow" w:cs="Tahoma"/>
          <w:sz w:val="24"/>
          <w:szCs w:val="24"/>
          <w:lang w:val="hu-HU"/>
        </w:rPr>
        <w:t xml:space="preserve"> aránya</w:t>
      </w:r>
      <w:r w:rsidRPr="00084F1B">
        <w:rPr>
          <w:rFonts w:ascii="Arial Narrow" w:eastAsia="Tahoma" w:hAnsi="Arial Narrow" w:cs="Tahoma"/>
          <w:sz w:val="24"/>
          <w:szCs w:val="24"/>
          <w:lang w:val="hu-HU"/>
        </w:rPr>
        <w:t xml:space="preserve"> és körülbelül 20%</w:t>
      </w:r>
      <w:r>
        <w:rPr>
          <w:rFonts w:ascii="Arial Narrow" w:eastAsia="Tahoma" w:hAnsi="Arial Narrow" w:cs="Tahoma"/>
          <w:sz w:val="24"/>
          <w:szCs w:val="24"/>
          <w:lang w:val="hu-HU"/>
        </w:rPr>
        <w:t xml:space="preserve"> származik </w:t>
      </w:r>
      <w:r w:rsidRPr="00084F1B">
        <w:rPr>
          <w:rFonts w:ascii="Arial Narrow" w:eastAsia="Tahoma" w:hAnsi="Arial Narrow" w:cs="Tahoma"/>
          <w:sz w:val="24"/>
          <w:szCs w:val="24"/>
          <w:lang w:val="hu-HU"/>
        </w:rPr>
        <w:t>magán</w:t>
      </w:r>
      <w:r>
        <w:rPr>
          <w:rFonts w:ascii="Arial Narrow" w:eastAsia="Tahoma" w:hAnsi="Arial Narrow" w:cs="Tahoma"/>
          <w:sz w:val="24"/>
          <w:szCs w:val="24"/>
          <w:lang w:val="hu-HU"/>
        </w:rPr>
        <w:t>adományozóktól</w:t>
      </w:r>
      <w:r w:rsidRPr="00084F1B">
        <w:rPr>
          <w:rFonts w:ascii="Arial Narrow" w:eastAsia="Tahoma" w:hAnsi="Arial Narrow" w:cs="Tahoma"/>
          <w:sz w:val="24"/>
          <w:szCs w:val="24"/>
          <w:lang w:val="hu-HU"/>
        </w:rPr>
        <w:t xml:space="preserve">, míg a fennmaradó rész a megtermelt saját bevételből és más egyéb forrásokból származik. Ugyanakkor ez a bevétel nagyon egyenlőtlenül oszlik </w:t>
      </w:r>
      <w:r w:rsidRPr="00084F1B">
        <w:rPr>
          <w:rFonts w:ascii="Arial Narrow" w:eastAsia="Tahoma" w:hAnsi="Arial Narrow" w:cs="Tahoma"/>
          <w:sz w:val="24"/>
          <w:szCs w:val="24"/>
          <w:lang w:val="hu-HU"/>
        </w:rPr>
        <w:lastRenderedPageBreak/>
        <w:t>meg</w:t>
      </w:r>
      <w:r>
        <w:rPr>
          <w:rFonts w:ascii="Arial Narrow" w:eastAsia="Tahoma" w:hAnsi="Arial Narrow" w:cs="Tahoma"/>
          <w:sz w:val="24"/>
          <w:szCs w:val="24"/>
          <w:lang w:val="hu-HU"/>
        </w:rPr>
        <w:t xml:space="preserve"> a szektoron belül</w:t>
      </w:r>
      <w:r w:rsidRPr="00C001D8">
        <w:rPr>
          <w:rFonts w:ascii="Arial Narrow" w:eastAsia="Tahoma" w:hAnsi="Arial Narrow" w:cs="Tahoma"/>
          <w:sz w:val="24"/>
          <w:szCs w:val="24"/>
          <w:lang w:val="hu-HU"/>
        </w:rPr>
        <w:t>.</w:t>
      </w:r>
      <w:r w:rsidRPr="00C001D8">
        <w:rPr>
          <w:rFonts w:ascii="Arial Narrow" w:eastAsia="Tahoma" w:hAnsi="Arial Narrow" w:cs="Tahoma"/>
          <w:sz w:val="24"/>
          <w:szCs w:val="24"/>
          <w:vertAlign w:val="superscript"/>
          <w:lang w:val="hu-HU"/>
        </w:rPr>
        <w:footnoteReference w:id="355"/>
      </w:r>
      <w:r w:rsidRPr="00C001D8">
        <w:rPr>
          <w:rFonts w:ascii="Arial Narrow" w:eastAsia="Tahoma" w:hAnsi="Arial Narrow" w:cs="Tahoma"/>
          <w:sz w:val="24"/>
          <w:szCs w:val="24"/>
          <w:lang w:val="hu-HU"/>
        </w:rPr>
        <w:t xml:space="preserve"> Emellett az is kiderült, hogy az állami támogatások elosz</w:t>
      </w:r>
      <w:r>
        <w:rPr>
          <w:rFonts w:ascii="Arial Narrow" w:eastAsia="Tahoma" w:hAnsi="Arial Narrow" w:cs="Tahoma"/>
          <w:sz w:val="24"/>
          <w:szCs w:val="24"/>
          <w:lang w:val="hu-HU"/>
        </w:rPr>
        <w:t>t</w:t>
      </w:r>
      <w:r w:rsidRPr="00C001D8">
        <w:rPr>
          <w:rFonts w:ascii="Arial Narrow" w:eastAsia="Tahoma" w:hAnsi="Arial Narrow" w:cs="Tahoma"/>
          <w:sz w:val="24"/>
          <w:szCs w:val="24"/>
          <w:lang w:val="hu-HU"/>
        </w:rPr>
        <w:t xml:space="preserve">ása nem átlátható </w:t>
      </w:r>
      <w:r>
        <w:rPr>
          <w:rFonts w:ascii="Arial Narrow" w:eastAsia="Tahoma" w:hAnsi="Arial Narrow" w:cs="Tahoma"/>
          <w:sz w:val="24"/>
          <w:szCs w:val="24"/>
          <w:lang w:val="hu-HU"/>
        </w:rPr>
        <w:t xml:space="preserve">és a független szervezetek hátrányára politikailag </w:t>
      </w:r>
      <w:r w:rsidRPr="008F1A0C">
        <w:rPr>
          <w:rFonts w:ascii="Arial Narrow" w:eastAsia="Tahoma" w:hAnsi="Arial Narrow" w:cs="Tahoma"/>
          <w:sz w:val="24"/>
          <w:szCs w:val="24"/>
          <w:lang w:val="hu-HU"/>
        </w:rPr>
        <w:t>elfogult</w:t>
      </w:r>
      <w:r>
        <w:rPr>
          <w:rFonts w:ascii="Arial Narrow" w:eastAsia="Tahoma" w:hAnsi="Arial Narrow" w:cs="Tahoma"/>
          <w:sz w:val="24"/>
          <w:szCs w:val="24"/>
          <w:lang w:val="hu-HU"/>
        </w:rPr>
        <w:t xml:space="preserve">. Erre a </w:t>
      </w:r>
      <w:r w:rsidRPr="008F1A0C">
        <w:rPr>
          <w:rFonts w:ascii="Arial Narrow" w:eastAsia="Tahoma" w:hAnsi="Arial Narrow" w:cs="Tahoma"/>
          <w:sz w:val="24"/>
          <w:szCs w:val="24"/>
          <w:lang w:val="hu-HU"/>
        </w:rPr>
        <w:t>legutóbb</w:t>
      </w:r>
      <w:r>
        <w:rPr>
          <w:rFonts w:ascii="Arial Narrow" w:eastAsia="Tahoma" w:hAnsi="Arial Narrow" w:cs="Tahoma"/>
          <w:sz w:val="24"/>
          <w:szCs w:val="24"/>
          <w:lang w:val="hu-HU"/>
        </w:rPr>
        <w:t xml:space="preserve">i példa, amit a </w:t>
      </w:r>
      <w:r w:rsidRPr="008F1A0C">
        <w:rPr>
          <w:rFonts w:ascii="Arial Narrow" w:eastAsia="Tahoma" w:hAnsi="Arial Narrow" w:cs="Tahoma"/>
          <w:sz w:val="24"/>
          <w:szCs w:val="24"/>
          <w:lang w:val="hu-HU"/>
        </w:rPr>
        <w:t>2021-ben megnyílt új Városi Civil Alap</w:t>
      </w:r>
      <w:r>
        <w:rPr>
          <w:rFonts w:ascii="Arial Narrow" w:eastAsia="Tahoma" w:hAnsi="Arial Narrow" w:cs="Tahoma"/>
          <w:sz w:val="24"/>
          <w:szCs w:val="24"/>
          <w:lang w:val="hu-HU"/>
        </w:rPr>
        <w:t xml:space="preserve"> kapcsán</w:t>
      </w:r>
      <w:r w:rsidRPr="008F1A0C">
        <w:rPr>
          <w:rFonts w:ascii="Arial Narrow" w:eastAsia="Tahoma" w:hAnsi="Arial Narrow" w:cs="Tahoma"/>
          <w:sz w:val="24"/>
          <w:szCs w:val="24"/>
          <w:lang w:val="hu-HU"/>
        </w:rPr>
        <w:t xml:space="preserve"> oknyomozó újságírók derített</w:t>
      </w:r>
      <w:r>
        <w:rPr>
          <w:rFonts w:ascii="Arial Narrow" w:eastAsia="Tahoma" w:hAnsi="Arial Narrow" w:cs="Tahoma"/>
          <w:sz w:val="24"/>
          <w:szCs w:val="24"/>
          <w:lang w:val="hu-HU"/>
        </w:rPr>
        <w:t>e</w:t>
      </w:r>
      <w:r w:rsidRPr="008F1A0C">
        <w:rPr>
          <w:rFonts w:ascii="Arial Narrow" w:eastAsia="Tahoma" w:hAnsi="Arial Narrow" w:cs="Tahoma"/>
          <w:sz w:val="24"/>
          <w:szCs w:val="24"/>
          <w:lang w:val="hu-HU"/>
        </w:rPr>
        <w:t>k</w:t>
      </w:r>
      <w:r>
        <w:rPr>
          <w:rFonts w:ascii="Arial Narrow" w:eastAsia="Tahoma" w:hAnsi="Arial Narrow" w:cs="Tahoma"/>
          <w:sz w:val="24"/>
          <w:szCs w:val="24"/>
          <w:lang w:val="hu-HU"/>
        </w:rPr>
        <w:t xml:space="preserve"> ki,</w:t>
      </w:r>
      <w:r w:rsidRPr="008F1A0C">
        <w:rPr>
          <w:rFonts w:ascii="Arial Narrow" w:eastAsia="Tahoma" w:hAnsi="Arial Narrow" w:cs="Tahoma"/>
          <w:sz w:val="24"/>
          <w:szCs w:val="24"/>
          <w:vertAlign w:val="superscript"/>
          <w:lang w:val="hu-HU"/>
        </w:rPr>
        <w:footnoteReference w:id="356"/>
      </w:r>
      <w:r>
        <w:rPr>
          <w:rFonts w:ascii="Arial Narrow" w:eastAsia="Tahoma" w:hAnsi="Arial Narrow" w:cs="Tahoma"/>
          <w:sz w:val="24"/>
          <w:szCs w:val="24"/>
          <w:lang w:val="hu-HU"/>
        </w:rPr>
        <w:t xml:space="preserve"> </w:t>
      </w:r>
      <w:r w:rsidRPr="008F1A0C">
        <w:rPr>
          <w:rFonts w:ascii="Arial Narrow" w:eastAsia="Tahoma" w:hAnsi="Arial Narrow" w:cs="Tahoma"/>
          <w:sz w:val="24"/>
          <w:szCs w:val="24"/>
          <w:lang w:val="hu-HU"/>
        </w:rPr>
        <w:t>hogy a legnagyobb</w:t>
      </w:r>
      <w:r>
        <w:rPr>
          <w:rFonts w:ascii="Arial Narrow" w:eastAsia="Tahoma" w:hAnsi="Arial Narrow" w:cs="Tahoma"/>
          <w:sz w:val="24"/>
          <w:szCs w:val="24"/>
          <w:lang w:val="hu-HU"/>
        </w:rPr>
        <w:t xml:space="preserve"> támogatást kapó</w:t>
      </w:r>
      <w:r w:rsidRPr="008F1A0C">
        <w:rPr>
          <w:rFonts w:ascii="Arial Narrow" w:eastAsia="Tahoma" w:hAnsi="Arial Narrow" w:cs="Tahoma"/>
          <w:sz w:val="24"/>
          <w:szCs w:val="24"/>
          <w:lang w:val="hu-HU"/>
        </w:rPr>
        <w:t xml:space="preserve"> kedvezményezetteknek körülbelül a fele a kormánypárt helyi politikusai által közvetlenül irányított vagy azokhoz szorosan kapcsolódó szervezet</w:t>
      </w:r>
      <w:r>
        <w:rPr>
          <w:rFonts w:ascii="Arial Narrow" w:eastAsia="Tahoma" w:hAnsi="Arial Narrow" w:cs="Tahoma"/>
          <w:sz w:val="24"/>
          <w:szCs w:val="24"/>
          <w:lang w:val="hu-HU"/>
        </w:rPr>
        <w:t xml:space="preserve"> volt</w:t>
      </w:r>
      <w:r w:rsidRPr="008F1A0C">
        <w:rPr>
          <w:rFonts w:ascii="Arial Narrow" w:eastAsia="Tahoma" w:hAnsi="Arial Narrow" w:cs="Tahoma"/>
          <w:sz w:val="24"/>
          <w:szCs w:val="24"/>
          <w:lang w:val="hu-HU"/>
        </w:rPr>
        <w:t xml:space="preserve">. </w:t>
      </w:r>
      <w:r w:rsidRPr="008F1A0C">
        <w:rPr>
          <w:rFonts w:ascii="Arial Narrow" w:eastAsia="Tahoma" w:hAnsi="Arial Narrow" w:cs="Tahoma"/>
          <w:b/>
          <w:sz w:val="24"/>
          <w:szCs w:val="24"/>
          <w:lang w:val="hu-HU"/>
        </w:rPr>
        <w:t>Miközben a független civil szervezetek – p</w:t>
      </w:r>
      <w:r>
        <w:rPr>
          <w:rFonts w:ascii="Arial Narrow" w:eastAsia="Tahoma" w:hAnsi="Arial Narrow" w:cs="Tahoma"/>
          <w:b/>
          <w:sz w:val="24"/>
          <w:szCs w:val="24"/>
          <w:lang w:val="hu-HU"/>
        </w:rPr>
        <w:t>éldául</w:t>
      </w:r>
      <w:r w:rsidRPr="008F1A0C">
        <w:rPr>
          <w:rFonts w:ascii="Arial Narrow" w:eastAsia="Tahoma" w:hAnsi="Arial Narrow" w:cs="Tahoma"/>
          <w:b/>
          <w:sz w:val="24"/>
          <w:szCs w:val="24"/>
          <w:lang w:val="hu-HU"/>
        </w:rPr>
        <w:t xml:space="preserve"> az emberi jogokkal vagy az LMBTQI </w:t>
      </w:r>
      <w:r>
        <w:rPr>
          <w:rFonts w:ascii="Arial Narrow" w:eastAsia="Tahoma" w:hAnsi="Arial Narrow" w:cs="Tahoma"/>
          <w:b/>
          <w:sz w:val="24"/>
          <w:szCs w:val="24"/>
          <w:lang w:val="hu-HU"/>
        </w:rPr>
        <w:t>témákkal</w:t>
      </w:r>
      <w:r w:rsidRPr="008F1A0C">
        <w:rPr>
          <w:rFonts w:ascii="Arial Narrow" w:eastAsia="Tahoma" w:hAnsi="Arial Narrow" w:cs="Tahoma"/>
          <w:b/>
          <w:sz w:val="24"/>
          <w:szCs w:val="24"/>
          <w:lang w:val="hu-HU"/>
        </w:rPr>
        <w:t xml:space="preserve"> foglalkozók – </w:t>
      </w:r>
      <w:r>
        <w:rPr>
          <w:rFonts w:ascii="Arial Narrow" w:eastAsia="Tahoma" w:hAnsi="Arial Narrow" w:cs="Tahoma"/>
          <w:b/>
          <w:sz w:val="24"/>
          <w:szCs w:val="24"/>
          <w:lang w:val="hu-HU"/>
        </w:rPr>
        <w:t xml:space="preserve">bár </w:t>
      </w:r>
      <w:r w:rsidRPr="008F1A0C">
        <w:rPr>
          <w:rFonts w:ascii="Arial Narrow" w:eastAsia="Tahoma" w:hAnsi="Arial Narrow" w:cs="Tahoma"/>
          <w:b/>
          <w:sz w:val="24"/>
          <w:szCs w:val="24"/>
          <w:lang w:val="hu-HU"/>
        </w:rPr>
        <w:t>nincsenek eleve kizárva</w:t>
      </w:r>
      <w:r>
        <w:rPr>
          <w:rFonts w:ascii="Arial Narrow" w:eastAsia="Tahoma" w:hAnsi="Arial Narrow" w:cs="Tahoma"/>
          <w:b/>
          <w:sz w:val="24"/>
          <w:szCs w:val="24"/>
          <w:lang w:val="hu-HU"/>
        </w:rPr>
        <w:t xml:space="preserve"> abból</w:t>
      </w:r>
      <w:r w:rsidRPr="008F1A0C">
        <w:rPr>
          <w:rFonts w:ascii="Arial Narrow" w:eastAsia="Tahoma" w:hAnsi="Arial Narrow" w:cs="Tahoma"/>
          <w:b/>
          <w:sz w:val="24"/>
          <w:szCs w:val="24"/>
          <w:lang w:val="hu-HU"/>
        </w:rPr>
        <w:t xml:space="preserve">, hogy állami támogatásra pályázzanak, </w:t>
      </w:r>
      <w:r>
        <w:rPr>
          <w:rFonts w:ascii="Arial Narrow" w:eastAsia="Tahoma" w:hAnsi="Arial Narrow" w:cs="Tahoma"/>
          <w:b/>
          <w:sz w:val="24"/>
          <w:szCs w:val="24"/>
          <w:lang w:val="hu-HU"/>
        </w:rPr>
        <w:t>csekély az esélyük arra</w:t>
      </w:r>
      <w:r w:rsidRPr="008F1A0C">
        <w:rPr>
          <w:rFonts w:ascii="Arial Narrow" w:eastAsia="Tahoma" w:hAnsi="Arial Narrow" w:cs="Tahoma"/>
          <w:b/>
          <w:sz w:val="24"/>
          <w:szCs w:val="24"/>
          <w:lang w:val="hu-HU"/>
        </w:rPr>
        <w:t xml:space="preserve">, hogy </w:t>
      </w:r>
      <w:r>
        <w:rPr>
          <w:rFonts w:ascii="Arial Narrow" w:eastAsia="Tahoma" w:hAnsi="Arial Narrow" w:cs="Tahoma"/>
          <w:b/>
          <w:sz w:val="24"/>
          <w:szCs w:val="24"/>
          <w:lang w:val="hu-HU"/>
        </w:rPr>
        <w:t xml:space="preserve">a </w:t>
      </w:r>
      <w:r w:rsidRPr="008F1A0C">
        <w:rPr>
          <w:rFonts w:ascii="Arial Narrow" w:eastAsia="Tahoma" w:hAnsi="Arial Narrow" w:cs="Tahoma"/>
          <w:b/>
          <w:sz w:val="24"/>
          <w:szCs w:val="24"/>
          <w:lang w:val="hu-HU"/>
        </w:rPr>
        <w:t xml:space="preserve">támogatást </w:t>
      </w:r>
      <w:r>
        <w:rPr>
          <w:rFonts w:ascii="Arial Narrow" w:eastAsia="Tahoma" w:hAnsi="Arial Narrow" w:cs="Tahoma"/>
          <w:b/>
          <w:sz w:val="24"/>
          <w:szCs w:val="24"/>
          <w:lang w:val="hu-HU"/>
        </w:rPr>
        <w:t xml:space="preserve">el is </w:t>
      </w:r>
      <w:r w:rsidRPr="008F1A0C">
        <w:rPr>
          <w:rFonts w:ascii="Arial Narrow" w:eastAsia="Tahoma" w:hAnsi="Arial Narrow" w:cs="Tahoma"/>
          <w:b/>
          <w:sz w:val="24"/>
          <w:szCs w:val="24"/>
          <w:lang w:val="hu-HU"/>
        </w:rPr>
        <w:t>nyerj</w:t>
      </w:r>
      <w:r>
        <w:rPr>
          <w:rFonts w:ascii="Arial Narrow" w:eastAsia="Tahoma" w:hAnsi="Arial Narrow" w:cs="Tahoma"/>
          <w:b/>
          <w:sz w:val="24"/>
          <w:szCs w:val="24"/>
          <w:lang w:val="hu-HU"/>
        </w:rPr>
        <w:t>ék</w:t>
      </w:r>
      <w:r w:rsidRPr="008F1A0C">
        <w:rPr>
          <w:rFonts w:ascii="Arial Narrow" w:eastAsia="Tahoma" w:hAnsi="Arial Narrow" w:cs="Tahoma"/>
          <w:b/>
          <w:sz w:val="24"/>
          <w:szCs w:val="24"/>
          <w:lang w:val="hu-HU"/>
        </w:rPr>
        <w:t>.</w:t>
      </w:r>
      <w:r w:rsidRPr="008F1A0C">
        <w:rPr>
          <w:rFonts w:ascii="Arial Narrow" w:eastAsia="Tahoma" w:hAnsi="Arial Narrow" w:cs="Tahoma"/>
          <w:sz w:val="24"/>
          <w:szCs w:val="24"/>
          <w:vertAlign w:val="superscript"/>
          <w:lang w:val="hu-HU"/>
        </w:rPr>
        <w:footnoteReference w:id="357"/>
      </w:r>
      <w:r w:rsidRPr="008F1A0C">
        <w:rPr>
          <w:rFonts w:ascii="Arial Narrow" w:eastAsia="Tahoma" w:hAnsi="Arial Narrow" w:cs="Tahoma"/>
          <w:sz w:val="24"/>
          <w:szCs w:val="24"/>
          <w:lang w:val="hu-HU"/>
        </w:rPr>
        <w:t xml:space="preserve"> </w:t>
      </w:r>
    </w:p>
    <w:p w14:paraId="033B79C9" w14:textId="77777777" w:rsidR="00F50573" w:rsidRDefault="00F50573" w:rsidP="00F50573">
      <w:pPr>
        <w:spacing w:after="120"/>
        <w:jc w:val="both"/>
        <w:rPr>
          <w:rFonts w:ascii="Arial Narrow" w:eastAsia="Tahoma" w:hAnsi="Arial Narrow" w:cs="Tahoma"/>
          <w:sz w:val="24"/>
          <w:szCs w:val="24"/>
          <w:lang w:val="hu-HU"/>
        </w:rPr>
      </w:pPr>
      <w:r w:rsidRPr="00071D7F">
        <w:rPr>
          <w:rFonts w:ascii="Arial Narrow" w:eastAsia="Tahoma" w:hAnsi="Arial Narrow" w:cs="Tahoma"/>
          <w:sz w:val="24"/>
          <w:szCs w:val="24"/>
          <w:lang w:val="hu-HU"/>
        </w:rPr>
        <w:t>A civil szervezetek pénzügyi támogatását befolyásoló jelentősebb fejlemény volt 2021-ben</w:t>
      </w:r>
      <w:r>
        <w:rPr>
          <w:rFonts w:ascii="Arial Narrow" w:eastAsia="Tahoma" w:hAnsi="Arial Narrow" w:cs="Tahoma"/>
          <w:sz w:val="24"/>
          <w:szCs w:val="24"/>
          <w:lang w:val="hu-HU"/>
        </w:rPr>
        <w:t xml:space="preserve"> </w:t>
      </w:r>
      <w:r w:rsidRPr="009A12EA">
        <w:rPr>
          <w:rFonts w:ascii="Arial Narrow" w:eastAsia="Tahoma" w:hAnsi="Arial Narrow" w:cs="Tahoma"/>
          <w:b/>
          <w:bCs/>
          <w:sz w:val="24"/>
          <w:szCs w:val="24"/>
          <w:lang w:val="hu-HU"/>
        </w:rPr>
        <w:t>az EGT és Norvég Alap</w:t>
      </w:r>
      <w:r>
        <w:rPr>
          <w:rFonts w:ascii="Arial Narrow" w:eastAsia="Tahoma" w:hAnsi="Arial Narrow" w:cs="Tahoma"/>
          <w:b/>
          <w:bCs/>
          <w:sz w:val="24"/>
          <w:szCs w:val="24"/>
          <w:lang w:val="hu-HU"/>
        </w:rPr>
        <w:t>ok</w:t>
      </w:r>
      <w:r w:rsidRPr="009A12EA">
        <w:rPr>
          <w:rFonts w:ascii="Arial Narrow" w:eastAsia="Tahoma" w:hAnsi="Arial Narrow" w:cs="Tahoma"/>
          <w:b/>
          <w:bCs/>
          <w:sz w:val="24"/>
          <w:szCs w:val="24"/>
          <w:lang w:val="hu-HU"/>
        </w:rPr>
        <w:t xml:space="preserve"> harmadik támogatási időszakával kapcsolatos tárgyalások sikertelen lezár</w:t>
      </w:r>
      <w:r>
        <w:rPr>
          <w:rFonts w:ascii="Arial Narrow" w:eastAsia="Tahoma" w:hAnsi="Arial Narrow" w:cs="Tahoma"/>
          <w:b/>
          <w:bCs/>
          <w:sz w:val="24"/>
          <w:szCs w:val="24"/>
          <w:lang w:val="hu-HU"/>
        </w:rPr>
        <w:t>ulá</w:t>
      </w:r>
      <w:r w:rsidRPr="009A12EA">
        <w:rPr>
          <w:rFonts w:ascii="Arial Narrow" w:eastAsia="Tahoma" w:hAnsi="Arial Narrow" w:cs="Tahoma"/>
          <w:b/>
          <w:bCs/>
          <w:sz w:val="24"/>
          <w:szCs w:val="24"/>
          <w:lang w:val="hu-HU"/>
        </w:rPr>
        <w:t>sa</w:t>
      </w:r>
      <w:r>
        <w:rPr>
          <w:rFonts w:ascii="Arial Narrow" w:eastAsia="Tahoma" w:hAnsi="Arial Narrow" w:cs="Tahoma"/>
          <w:sz w:val="24"/>
          <w:szCs w:val="24"/>
          <w:lang w:val="hu-HU"/>
        </w:rPr>
        <w:t>.</w:t>
      </w:r>
      <w:r w:rsidRPr="00071D7F">
        <w:rPr>
          <w:rFonts w:ascii="Arial Narrow" w:eastAsia="Tahoma" w:hAnsi="Arial Narrow" w:cs="Tahoma"/>
          <w:sz w:val="24"/>
          <w:szCs w:val="24"/>
          <w:vertAlign w:val="superscript"/>
          <w:lang w:val="hu-HU"/>
        </w:rPr>
        <w:footnoteReference w:id="358"/>
      </w:r>
      <w:r>
        <w:rPr>
          <w:rFonts w:ascii="Arial Narrow" w:eastAsia="Tahoma" w:hAnsi="Arial Narrow" w:cs="Tahoma"/>
          <w:sz w:val="24"/>
          <w:szCs w:val="24"/>
          <w:lang w:val="hu-HU"/>
        </w:rPr>
        <w:t xml:space="preserve"> A civil társadalom számára ez az elkövetkező években 10 millió eurós veszteséget jelent.</w:t>
      </w:r>
    </w:p>
    <w:p w14:paraId="1BBBC686" w14:textId="77777777" w:rsidR="00F50573" w:rsidRPr="006739C4" w:rsidRDefault="00F50573" w:rsidP="00F50573">
      <w:pPr>
        <w:spacing w:after="120"/>
        <w:jc w:val="both"/>
        <w:rPr>
          <w:rFonts w:ascii="Arial Narrow" w:eastAsia="Tahoma" w:hAnsi="Arial Narrow" w:cs="Tahoma"/>
          <w:sz w:val="24"/>
          <w:szCs w:val="24"/>
          <w:lang w:val="hu-HU"/>
        </w:rPr>
      </w:pPr>
      <w:r w:rsidRPr="006739C4">
        <w:rPr>
          <w:rFonts w:ascii="Arial Narrow" w:eastAsia="Tahoma" w:hAnsi="Arial Narrow" w:cs="Tahoma"/>
          <w:sz w:val="24"/>
          <w:szCs w:val="24"/>
          <w:lang w:val="hu-HU"/>
        </w:rPr>
        <w:t xml:space="preserve">A civil szervezetek érdekérvényesítésének hagyományos, akár formális (konzultatív testületek és konzultációs eljárások), akár informális csatornái (petíciók és aláírásgyűjtések) már évekkel ezelőtt megszűntek működni, </w:t>
      </w:r>
      <w:r>
        <w:rPr>
          <w:rFonts w:ascii="Arial Narrow" w:eastAsia="Tahoma" w:hAnsi="Arial Narrow" w:cs="Tahoma"/>
          <w:sz w:val="24"/>
          <w:szCs w:val="24"/>
          <w:lang w:val="hu-HU"/>
        </w:rPr>
        <w:t>miután mind</w:t>
      </w:r>
      <w:r w:rsidRPr="006739C4">
        <w:rPr>
          <w:rFonts w:ascii="Arial Narrow" w:eastAsia="Tahoma" w:hAnsi="Arial Narrow" w:cs="Tahoma"/>
          <w:sz w:val="24"/>
          <w:szCs w:val="24"/>
          <w:lang w:val="hu-HU"/>
        </w:rPr>
        <w:t xml:space="preserve"> a kormány, mind pedig az Országgyűlés </w:t>
      </w:r>
      <w:proofErr w:type="spellStart"/>
      <w:r w:rsidRPr="006739C4">
        <w:rPr>
          <w:rFonts w:ascii="Arial Narrow" w:eastAsia="Tahoma" w:hAnsi="Arial Narrow" w:cs="Tahoma"/>
          <w:sz w:val="24"/>
          <w:szCs w:val="24"/>
          <w:lang w:val="hu-HU"/>
        </w:rPr>
        <w:t>rutinszerűen</w:t>
      </w:r>
      <w:proofErr w:type="spellEnd"/>
      <w:r w:rsidRPr="006739C4">
        <w:rPr>
          <w:rFonts w:ascii="Arial Narrow" w:eastAsia="Tahoma" w:hAnsi="Arial Narrow" w:cs="Tahoma"/>
          <w:sz w:val="24"/>
          <w:szCs w:val="24"/>
          <w:lang w:val="hu-HU"/>
        </w:rPr>
        <w:t xml:space="preserve"> figyelmen kívül hagyja a civil szervezetek párbeszédre irányuló kéréseit, és egyáltalán nem vagy gyakran egyenesen ellenségesen reagálnak a civil szervezetektől érkező bármilyen kritikára vagy javaslatra.</w:t>
      </w:r>
      <w:r>
        <w:rPr>
          <w:rFonts w:ascii="Arial Narrow" w:eastAsia="Tahoma" w:hAnsi="Arial Narrow" w:cs="Tahoma"/>
          <w:sz w:val="24"/>
          <w:szCs w:val="24"/>
          <w:lang w:val="hu-HU"/>
        </w:rPr>
        <w:t xml:space="preserve"> A</w:t>
      </w:r>
      <w:r w:rsidRPr="006739C4">
        <w:rPr>
          <w:rFonts w:ascii="Arial Narrow" w:eastAsia="Tahoma" w:hAnsi="Arial Narrow" w:cs="Tahoma"/>
          <w:sz w:val="24"/>
          <w:szCs w:val="24"/>
          <w:lang w:val="hu-HU"/>
        </w:rPr>
        <w:t xml:space="preserve"> civil szervezetek érdekérvényesítés érdekében tett lépései ritkán járnak </w:t>
      </w:r>
      <w:r>
        <w:rPr>
          <w:rFonts w:ascii="Arial Narrow" w:eastAsia="Tahoma" w:hAnsi="Arial Narrow" w:cs="Tahoma"/>
          <w:sz w:val="24"/>
          <w:szCs w:val="24"/>
          <w:lang w:val="hu-HU"/>
        </w:rPr>
        <w:t xml:space="preserve">tehát </w:t>
      </w:r>
      <w:r w:rsidRPr="006739C4">
        <w:rPr>
          <w:rFonts w:ascii="Arial Narrow" w:eastAsia="Tahoma" w:hAnsi="Arial Narrow" w:cs="Tahoma"/>
          <w:sz w:val="24"/>
          <w:szCs w:val="24"/>
          <w:lang w:val="hu-HU"/>
        </w:rPr>
        <w:t>sikerrel</w:t>
      </w:r>
      <w:r>
        <w:rPr>
          <w:rFonts w:ascii="Arial Narrow" w:eastAsia="Tahoma" w:hAnsi="Arial Narrow" w:cs="Tahoma"/>
          <w:sz w:val="24"/>
          <w:szCs w:val="24"/>
          <w:lang w:val="hu-HU"/>
        </w:rPr>
        <w:t xml:space="preserve"> –</w:t>
      </w:r>
      <w:r w:rsidRPr="006739C4">
        <w:rPr>
          <w:rFonts w:ascii="Arial Narrow" w:eastAsia="Tahoma" w:hAnsi="Arial Narrow" w:cs="Tahoma"/>
          <w:sz w:val="24"/>
          <w:szCs w:val="24"/>
          <w:lang w:val="hu-HU"/>
        </w:rPr>
        <w:t xml:space="preserve"> </w:t>
      </w:r>
      <w:r>
        <w:rPr>
          <w:rFonts w:ascii="Arial Narrow" w:eastAsia="Tahoma" w:hAnsi="Arial Narrow" w:cs="Tahoma"/>
          <w:sz w:val="24"/>
          <w:szCs w:val="24"/>
          <w:lang w:val="hu-HU"/>
        </w:rPr>
        <w:t xml:space="preserve">abban a néhány esetben, amikor </w:t>
      </w:r>
      <w:r w:rsidRPr="006739C4">
        <w:rPr>
          <w:rFonts w:ascii="Arial Narrow" w:eastAsia="Tahoma" w:hAnsi="Arial Narrow" w:cs="Tahoma"/>
          <w:sz w:val="24"/>
          <w:szCs w:val="24"/>
          <w:lang w:val="hu-HU"/>
        </w:rPr>
        <w:t>az elmúlt évek</w:t>
      </w:r>
      <w:r>
        <w:rPr>
          <w:rFonts w:ascii="Arial Narrow" w:eastAsia="Tahoma" w:hAnsi="Arial Narrow" w:cs="Tahoma"/>
          <w:sz w:val="24"/>
          <w:szCs w:val="24"/>
          <w:lang w:val="hu-HU"/>
        </w:rPr>
        <w:t xml:space="preserve">ben ezek eredményre vezettek, </w:t>
      </w:r>
      <w:r w:rsidRPr="006739C4">
        <w:rPr>
          <w:rFonts w:ascii="Arial Narrow" w:eastAsia="Tahoma" w:hAnsi="Arial Narrow" w:cs="Tahoma"/>
          <w:sz w:val="24"/>
          <w:szCs w:val="24"/>
          <w:lang w:val="hu-HU"/>
        </w:rPr>
        <w:t>több éven át tartó intenzív kampányolás</w:t>
      </w:r>
      <w:r>
        <w:rPr>
          <w:rFonts w:ascii="Arial Narrow" w:eastAsia="Tahoma" w:hAnsi="Arial Narrow" w:cs="Tahoma"/>
          <w:sz w:val="24"/>
          <w:szCs w:val="24"/>
          <w:lang w:val="hu-HU"/>
        </w:rPr>
        <w:t>ra</w:t>
      </w:r>
      <w:r w:rsidRPr="006739C4">
        <w:rPr>
          <w:rFonts w:ascii="Arial Narrow" w:eastAsia="Tahoma" w:hAnsi="Arial Narrow" w:cs="Tahoma"/>
          <w:sz w:val="24"/>
          <w:szCs w:val="24"/>
          <w:lang w:val="hu-HU"/>
        </w:rPr>
        <w:t>, széles</w:t>
      </w:r>
      <w:r>
        <w:rPr>
          <w:rFonts w:ascii="Arial Narrow" w:eastAsia="Tahoma" w:hAnsi="Arial Narrow" w:cs="Tahoma"/>
          <w:sz w:val="24"/>
          <w:szCs w:val="24"/>
          <w:lang w:val="hu-HU"/>
        </w:rPr>
        <w:t xml:space="preserve"> </w:t>
      </w:r>
      <w:r w:rsidRPr="006739C4">
        <w:rPr>
          <w:rFonts w:ascii="Arial Narrow" w:eastAsia="Tahoma" w:hAnsi="Arial Narrow" w:cs="Tahoma"/>
          <w:sz w:val="24"/>
          <w:szCs w:val="24"/>
          <w:lang w:val="hu-HU"/>
        </w:rPr>
        <w:t>körű koalíciók</w:t>
      </w:r>
      <w:r>
        <w:rPr>
          <w:rFonts w:ascii="Arial Narrow" w:eastAsia="Tahoma" w:hAnsi="Arial Narrow" w:cs="Tahoma"/>
          <w:sz w:val="24"/>
          <w:szCs w:val="24"/>
          <w:lang w:val="hu-HU"/>
        </w:rPr>
        <w:t>ra</w:t>
      </w:r>
      <w:r w:rsidRPr="006739C4">
        <w:rPr>
          <w:rFonts w:ascii="Arial Narrow" w:eastAsia="Tahoma" w:hAnsi="Arial Narrow" w:cs="Tahoma"/>
          <w:sz w:val="24"/>
          <w:szCs w:val="24"/>
          <w:lang w:val="hu-HU"/>
        </w:rPr>
        <w:t xml:space="preserve"> és lakossági mozgósítás</w:t>
      </w:r>
      <w:r>
        <w:rPr>
          <w:rFonts w:ascii="Arial Narrow" w:eastAsia="Tahoma" w:hAnsi="Arial Narrow" w:cs="Tahoma"/>
          <w:sz w:val="24"/>
          <w:szCs w:val="24"/>
          <w:lang w:val="hu-HU"/>
        </w:rPr>
        <w:t>ra volt szükség.</w:t>
      </w:r>
      <w:r w:rsidRPr="006739C4">
        <w:rPr>
          <w:rFonts w:ascii="Arial Narrow" w:eastAsia="Tahoma" w:hAnsi="Arial Narrow" w:cs="Tahoma"/>
          <w:sz w:val="24"/>
          <w:szCs w:val="24"/>
          <w:vertAlign w:val="superscript"/>
          <w:lang w:val="hu-HU"/>
        </w:rPr>
        <w:footnoteReference w:id="359"/>
      </w:r>
    </w:p>
    <w:p w14:paraId="0DBBC67F" w14:textId="77777777" w:rsidR="00F50573" w:rsidRPr="006739C4" w:rsidRDefault="00F50573" w:rsidP="00F50573">
      <w:pPr>
        <w:spacing w:after="120"/>
        <w:jc w:val="both"/>
        <w:rPr>
          <w:rFonts w:ascii="Arial Narrow" w:eastAsia="Tahoma" w:hAnsi="Arial Narrow" w:cs="Tahoma"/>
          <w:sz w:val="24"/>
          <w:szCs w:val="24"/>
          <w:lang w:val="hu-HU"/>
        </w:rPr>
      </w:pPr>
      <w:r w:rsidRPr="006739C4">
        <w:rPr>
          <w:rFonts w:ascii="Arial Narrow" w:eastAsia="Tahoma" w:hAnsi="Arial Narrow" w:cs="Tahoma"/>
          <w:sz w:val="24"/>
          <w:szCs w:val="24"/>
          <w:lang w:val="hu-HU"/>
        </w:rPr>
        <w:t xml:space="preserve">A </w:t>
      </w:r>
      <w:r w:rsidRPr="006739C4">
        <w:rPr>
          <w:rFonts w:ascii="Arial Narrow" w:eastAsia="Tahoma" w:hAnsi="Arial Narrow" w:cs="Tahoma"/>
          <w:b/>
          <w:bCs/>
          <w:sz w:val="24"/>
          <w:szCs w:val="24"/>
          <w:lang w:val="hu-HU"/>
        </w:rPr>
        <w:t xml:space="preserve">független, kritikus civil szervezeteket a kormány </w:t>
      </w:r>
      <w:r>
        <w:rPr>
          <w:rFonts w:ascii="Arial Narrow" w:eastAsia="Tahoma" w:hAnsi="Arial Narrow" w:cs="Tahoma"/>
          <w:b/>
          <w:bCs/>
          <w:sz w:val="24"/>
          <w:szCs w:val="24"/>
          <w:lang w:val="hu-HU"/>
        </w:rPr>
        <w:t>képviselői</w:t>
      </w:r>
      <w:r w:rsidRPr="006739C4">
        <w:rPr>
          <w:rFonts w:ascii="Arial Narrow" w:eastAsia="Tahoma" w:hAnsi="Arial Narrow" w:cs="Tahoma"/>
          <w:b/>
          <w:bCs/>
          <w:sz w:val="24"/>
          <w:szCs w:val="24"/>
          <w:lang w:val="hu-HU"/>
        </w:rPr>
        <w:t xml:space="preserve"> és a média gyakran „politikai”</w:t>
      </w:r>
      <w:r>
        <w:rPr>
          <w:rFonts w:ascii="Arial Narrow" w:eastAsia="Tahoma" w:hAnsi="Arial Narrow" w:cs="Tahoma"/>
          <w:b/>
          <w:bCs/>
          <w:sz w:val="24"/>
          <w:szCs w:val="24"/>
          <w:lang w:val="hu-HU"/>
        </w:rPr>
        <w:t xml:space="preserve"> szervezetnek</w:t>
      </w:r>
      <w:r w:rsidRPr="006739C4">
        <w:rPr>
          <w:rFonts w:ascii="Arial Narrow" w:eastAsia="Tahoma" w:hAnsi="Arial Narrow" w:cs="Tahoma"/>
          <w:b/>
          <w:bCs/>
          <w:sz w:val="24"/>
          <w:szCs w:val="24"/>
          <w:lang w:val="hu-HU"/>
        </w:rPr>
        <w:t>,</w:t>
      </w:r>
      <w:r w:rsidRPr="006739C4">
        <w:rPr>
          <w:rFonts w:ascii="Arial Narrow" w:eastAsia="Tahoma" w:hAnsi="Arial Narrow" w:cs="Tahoma"/>
          <w:sz w:val="24"/>
          <w:szCs w:val="24"/>
          <w:lang w:val="hu-HU"/>
        </w:rPr>
        <w:t xml:space="preserve"> és ezáltal nem </w:t>
      </w:r>
      <w:r>
        <w:rPr>
          <w:rFonts w:ascii="Arial Narrow" w:eastAsia="Tahoma" w:hAnsi="Arial Narrow" w:cs="Tahoma"/>
          <w:sz w:val="24"/>
          <w:szCs w:val="24"/>
          <w:lang w:val="hu-HU"/>
        </w:rPr>
        <w:t>„</w:t>
      </w:r>
      <w:r w:rsidRPr="006739C4">
        <w:rPr>
          <w:rFonts w:ascii="Arial Narrow" w:eastAsia="Tahoma" w:hAnsi="Arial Narrow" w:cs="Tahoma"/>
          <w:sz w:val="24"/>
          <w:szCs w:val="24"/>
          <w:lang w:val="hu-HU"/>
        </w:rPr>
        <w:t>való</w:t>
      </w:r>
      <w:r>
        <w:rPr>
          <w:rFonts w:ascii="Arial Narrow" w:eastAsia="Tahoma" w:hAnsi="Arial Narrow" w:cs="Tahoma"/>
          <w:sz w:val="24"/>
          <w:szCs w:val="24"/>
          <w:lang w:val="hu-HU"/>
        </w:rPr>
        <w:t>di”</w:t>
      </w:r>
      <w:r w:rsidRPr="006739C4">
        <w:rPr>
          <w:rFonts w:ascii="Arial Narrow" w:eastAsia="Tahoma" w:hAnsi="Arial Narrow" w:cs="Tahoma"/>
          <w:sz w:val="24"/>
          <w:szCs w:val="24"/>
          <w:lang w:val="hu-HU"/>
        </w:rPr>
        <w:t xml:space="preserve"> civilnek </w:t>
      </w:r>
      <w:r w:rsidRPr="006739C4">
        <w:rPr>
          <w:rFonts w:ascii="Arial Narrow" w:eastAsia="Tahoma" w:hAnsi="Arial Narrow" w:cs="Tahoma"/>
          <w:b/>
          <w:bCs/>
          <w:sz w:val="24"/>
          <w:szCs w:val="24"/>
          <w:lang w:val="hu-HU"/>
        </w:rPr>
        <w:t>bélyegzi</w:t>
      </w:r>
      <w:r w:rsidRPr="006739C4">
        <w:rPr>
          <w:rFonts w:ascii="Arial Narrow" w:eastAsia="Tahoma" w:hAnsi="Arial Narrow" w:cs="Tahoma"/>
          <w:sz w:val="24"/>
          <w:szCs w:val="24"/>
          <w:lang w:val="hu-HU"/>
        </w:rPr>
        <w:t xml:space="preserve">, </w:t>
      </w:r>
      <w:r>
        <w:rPr>
          <w:rFonts w:ascii="Arial Narrow" w:eastAsia="Tahoma" w:hAnsi="Arial Narrow" w:cs="Tahoma"/>
          <w:sz w:val="24"/>
          <w:szCs w:val="24"/>
          <w:lang w:val="hu-HU"/>
        </w:rPr>
        <w:t>bár</w:t>
      </w:r>
      <w:r w:rsidRPr="006739C4">
        <w:rPr>
          <w:rFonts w:ascii="Arial Narrow" w:eastAsia="Tahoma" w:hAnsi="Arial Narrow" w:cs="Tahoma"/>
          <w:sz w:val="24"/>
          <w:szCs w:val="24"/>
          <w:lang w:val="hu-HU"/>
        </w:rPr>
        <w:t xml:space="preserve"> </w:t>
      </w:r>
      <w:r>
        <w:rPr>
          <w:rFonts w:ascii="Arial Narrow" w:eastAsia="Tahoma" w:hAnsi="Arial Narrow" w:cs="Tahoma"/>
          <w:sz w:val="24"/>
          <w:szCs w:val="24"/>
          <w:lang w:val="hu-HU"/>
        </w:rPr>
        <w:t>ezeknek a civil szervezeteket befeketítő kampányoknak az intenzitása valamelyest csökkent a korábbi évekhez képest. Ennek ellenére a civil társadalmat általában még mindig pozitívan ítéli meg a közvélemény. A</w:t>
      </w:r>
      <w:r w:rsidRPr="00A43347">
        <w:rPr>
          <w:rFonts w:ascii="Arial Narrow" w:eastAsia="Tahoma" w:hAnsi="Arial Narrow" w:cs="Tahoma"/>
          <w:sz w:val="24"/>
          <w:szCs w:val="24"/>
          <w:lang w:val="hu-HU"/>
        </w:rPr>
        <w:t>hogyan azt egy közelmúltbéli kutatás is kimutatta</w:t>
      </w:r>
      <w:r>
        <w:rPr>
          <w:rFonts w:ascii="Arial Narrow" w:eastAsia="Tahoma" w:hAnsi="Arial Narrow" w:cs="Tahoma"/>
          <w:sz w:val="24"/>
          <w:szCs w:val="24"/>
          <w:lang w:val="hu-HU"/>
        </w:rPr>
        <w:t>,</w:t>
      </w:r>
      <w:r w:rsidRPr="00A43347">
        <w:rPr>
          <w:rFonts w:ascii="Arial Narrow" w:eastAsia="Tahoma" w:hAnsi="Arial Narrow" w:cs="Tahoma"/>
          <w:sz w:val="24"/>
          <w:szCs w:val="24"/>
          <w:vertAlign w:val="superscript"/>
          <w:lang w:val="hu-HU"/>
        </w:rPr>
        <w:footnoteReference w:id="360"/>
      </w:r>
      <w:r>
        <w:rPr>
          <w:rFonts w:ascii="Arial Narrow" w:eastAsia="Tahoma" w:hAnsi="Arial Narrow" w:cs="Tahoma"/>
          <w:sz w:val="24"/>
          <w:szCs w:val="24"/>
          <w:lang w:val="hu-HU"/>
        </w:rPr>
        <w:t xml:space="preserve"> ezt a kedvező megítélést erősítette, hogy több</w:t>
      </w:r>
      <w:r w:rsidRPr="00A43347">
        <w:rPr>
          <w:rFonts w:ascii="Arial Narrow" w:eastAsia="Tahoma" w:hAnsi="Arial Narrow" w:cs="Tahoma"/>
          <w:sz w:val="24"/>
          <w:szCs w:val="24"/>
          <w:lang w:val="hu-HU"/>
        </w:rPr>
        <w:t xml:space="preserve"> szervezet</w:t>
      </w:r>
      <w:r>
        <w:rPr>
          <w:rFonts w:ascii="Arial Narrow" w:eastAsia="Tahoma" w:hAnsi="Arial Narrow" w:cs="Tahoma"/>
          <w:sz w:val="24"/>
          <w:szCs w:val="24"/>
          <w:lang w:val="hu-HU"/>
        </w:rPr>
        <w:t xml:space="preserve"> jól </w:t>
      </w:r>
      <w:r w:rsidRPr="00A43347">
        <w:rPr>
          <w:rFonts w:ascii="Arial Narrow" w:eastAsia="Tahoma" w:hAnsi="Arial Narrow" w:cs="Tahoma"/>
          <w:sz w:val="24"/>
          <w:szCs w:val="24"/>
          <w:lang w:val="hu-HU"/>
        </w:rPr>
        <w:t>látható erőfeszítések</w:t>
      </w:r>
      <w:r>
        <w:rPr>
          <w:rFonts w:ascii="Arial Narrow" w:eastAsia="Tahoma" w:hAnsi="Arial Narrow" w:cs="Tahoma"/>
          <w:sz w:val="24"/>
          <w:szCs w:val="24"/>
          <w:lang w:val="hu-HU"/>
        </w:rPr>
        <w:t>et tett</w:t>
      </w:r>
      <w:r w:rsidRPr="00A43347">
        <w:rPr>
          <w:rFonts w:ascii="Arial Narrow" w:eastAsia="Tahoma" w:hAnsi="Arial Narrow" w:cs="Tahoma"/>
          <w:sz w:val="24"/>
          <w:szCs w:val="24"/>
          <w:lang w:val="hu-HU"/>
        </w:rPr>
        <w:t xml:space="preserve"> a pandémia által előidézett társadalmi válság enyhítésé</w:t>
      </w:r>
      <w:r>
        <w:rPr>
          <w:rFonts w:ascii="Arial Narrow" w:eastAsia="Tahoma" w:hAnsi="Arial Narrow" w:cs="Tahoma"/>
          <w:sz w:val="24"/>
          <w:szCs w:val="24"/>
          <w:lang w:val="hu-HU"/>
        </w:rPr>
        <w:t xml:space="preserve">re </w:t>
      </w:r>
      <w:r>
        <w:rPr>
          <w:rFonts w:ascii="Arial Narrow" w:eastAsia="Tahoma" w:hAnsi="Arial Narrow" w:cs="Tahoma"/>
          <w:sz w:val="24"/>
          <w:szCs w:val="24"/>
          <w:lang w:val="hu-HU"/>
        </w:rPr>
        <w:sym w:font="Symbol" w:char="F02D"/>
      </w:r>
      <w:r>
        <w:rPr>
          <w:rFonts w:ascii="Arial Narrow" w:eastAsia="Tahoma" w:hAnsi="Arial Narrow" w:cs="Tahoma"/>
          <w:sz w:val="24"/>
          <w:szCs w:val="24"/>
          <w:lang w:val="hu-HU"/>
        </w:rPr>
        <w:t xml:space="preserve"> </w:t>
      </w:r>
      <w:r w:rsidRPr="00A43347">
        <w:rPr>
          <w:rFonts w:ascii="Arial Narrow" w:eastAsia="Tahoma" w:hAnsi="Arial Narrow" w:cs="Tahoma"/>
          <w:sz w:val="24"/>
          <w:szCs w:val="24"/>
          <w:lang w:val="hu-HU"/>
        </w:rPr>
        <w:t xml:space="preserve">különösen a járvány első hulláma alatt </w:t>
      </w:r>
      <w:r>
        <w:rPr>
          <w:rFonts w:ascii="Arial Narrow" w:eastAsia="Tahoma" w:hAnsi="Arial Narrow" w:cs="Tahoma"/>
          <w:sz w:val="24"/>
          <w:szCs w:val="24"/>
          <w:lang w:val="hu-HU"/>
        </w:rPr>
        <w:sym w:font="Symbol" w:char="F02D"/>
      </w:r>
      <w:r>
        <w:rPr>
          <w:rFonts w:ascii="Arial Narrow" w:eastAsia="Tahoma" w:hAnsi="Arial Narrow" w:cs="Tahoma"/>
          <w:sz w:val="24"/>
          <w:szCs w:val="24"/>
          <w:lang w:val="hu-HU"/>
        </w:rPr>
        <w:t>, olyan feladatok fel</w:t>
      </w:r>
      <w:r w:rsidRPr="00A43347">
        <w:rPr>
          <w:rFonts w:ascii="Arial Narrow" w:eastAsia="Tahoma" w:hAnsi="Arial Narrow" w:cs="Tahoma"/>
          <w:sz w:val="24"/>
          <w:szCs w:val="24"/>
          <w:lang w:val="hu-HU"/>
        </w:rPr>
        <w:t>vállal</w:t>
      </w:r>
      <w:r>
        <w:rPr>
          <w:rFonts w:ascii="Arial Narrow" w:eastAsia="Tahoma" w:hAnsi="Arial Narrow" w:cs="Tahoma"/>
          <w:sz w:val="24"/>
          <w:szCs w:val="24"/>
          <w:lang w:val="hu-HU"/>
        </w:rPr>
        <w:t>ásával</w:t>
      </w:r>
      <w:r w:rsidRPr="00A43347">
        <w:rPr>
          <w:rFonts w:ascii="Arial Narrow" w:eastAsia="Tahoma" w:hAnsi="Arial Narrow" w:cs="Tahoma"/>
          <w:sz w:val="24"/>
          <w:szCs w:val="24"/>
          <w:lang w:val="hu-HU"/>
        </w:rPr>
        <w:t xml:space="preserve">, </w:t>
      </w:r>
      <w:r>
        <w:rPr>
          <w:rFonts w:ascii="Arial Narrow" w:eastAsia="Tahoma" w:hAnsi="Arial Narrow" w:cs="Tahoma"/>
          <w:sz w:val="24"/>
          <w:szCs w:val="24"/>
          <w:lang w:val="hu-HU"/>
        </w:rPr>
        <w:t>mint az</w:t>
      </w:r>
      <w:r w:rsidRPr="00A43347">
        <w:rPr>
          <w:rFonts w:ascii="Arial Narrow" w:eastAsia="Tahoma" w:hAnsi="Arial Narrow" w:cs="Tahoma"/>
          <w:sz w:val="24"/>
          <w:szCs w:val="24"/>
          <w:lang w:val="hu-HU"/>
        </w:rPr>
        <w:t xml:space="preserve"> információszolgáltatás, </w:t>
      </w:r>
      <w:r>
        <w:rPr>
          <w:rFonts w:ascii="Arial Narrow" w:eastAsia="Tahoma" w:hAnsi="Arial Narrow" w:cs="Tahoma"/>
          <w:sz w:val="24"/>
          <w:szCs w:val="24"/>
          <w:lang w:val="hu-HU"/>
        </w:rPr>
        <w:t xml:space="preserve">adománygyűjtés és -osztás, vagy </w:t>
      </w:r>
      <w:r w:rsidRPr="00A43347">
        <w:rPr>
          <w:rFonts w:ascii="Arial Narrow" w:eastAsia="Tahoma" w:hAnsi="Arial Narrow" w:cs="Tahoma"/>
          <w:sz w:val="24"/>
          <w:szCs w:val="24"/>
          <w:lang w:val="hu-HU"/>
        </w:rPr>
        <w:t>az online oktatás segítés</w:t>
      </w:r>
      <w:r>
        <w:rPr>
          <w:rFonts w:ascii="Arial Narrow" w:eastAsia="Tahoma" w:hAnsi="Arial Narrow" w:cs="Tahoma"/>
          <w:sz w:val="24"/>
          <w:szCs w:val="24"/>
          <w:lang w:val="hu-HU"/>
        </w:rPr>
        <w:t>e. A személyi jövedelemadó 1%-</w:t>
      </w:r>
      <w:proofErr w:type="spellStart"/>
      <w:r>
        <w:rPr>
          <w:rFonts w:ascii="Arial Narrow" w:eastAsia="Tahoma" w:hAnsi="Arial Narrow" w:cs="Tahoma"/>
          <w:sz w:val="24"/>
          <w:szCs w:val="24"/>
          <w:lang w:val="hu-HU"/>
        </w:rPr>
        <w:t>ának</w:t>
      </w:r>
      <w:proofErr w:type="spellEnd"/>
      <w:r>
        <w:rPr>
          <w:rFonts w:ascii="Arial Narrow" w:eastAsia="Tahoma" w:hAnsi="Arial Narrow" w:cs="Tahoma"/>
          <w:sz w:val="24"/>
          <w:szCs w:val="24"/>
          <w:lang w:val="hu-HU"/>
        </w:rPr>
        <w:t xml:space="preserve"> felajánlásával kapcsolatos legutóbbi eredmények is ebbe az irányba mutatnak.</w:t>
      </w:r>
      <w:r w:rsidRPr="003C7216">
        <w:rPr>
          <w:rFonts w:ascii="Arial Narrow" w:eastAsia="Tahoma" w:hAnsi="Arial Narrow" w:cs="Tahoma"/>
          <w:sz w:val="24"/>
          <w:szCs w:val="24"/>
          <w:vertAlign w:val="superscript"/>
          <w:lang w:val="hu-HU"/>
        </w:rPr>
        <w:footnoteReference w:id="361"/>
      </w:r>
    </w:p>
    <w:p w14:paraId="77BAA903" w14:textId="77777777" w:rsidR="00F50573" w:rsidRPr="006745F1" w:rsidRDefault="00F50573" w:rsidP="00F50573">
      <w:pPr>
        <w:spacing w:before="240" w:after="360"/>
        <w:jc w:val="both"/>
        <w:rPr>
          <w:rFonts w:ascii="Arial Narrow" w:eastAsia="Tahoma" w:hAnsi="Arial Narrow" w:cs="Tahoma"/>
          <w:b/>
          <w:bCs/>
          <w:color w:val="4B8A93"/>
          <w:sz w:val="24"/>
          <w:szCs w:val="24"/>
          <w:lang w:val="hu-HU"/>
        </w:rPr>
      </w:pPr>
      <w:r w:rsidRPr="006745F1">
        <w:rPr>
          <w:rFonts w:ascii="Arial Narrow" w:eastAsia="Tahoma" w:hAnsi="Arial Narrow" w:cs="Tahoma"/>
          <w:b/>
          <w:bCs/>
          <w:color w:val="4B8A93"/>
          <w:sz w:val="24"/>
          <w:szCs w:val="24"/>
          <w:lang w:val="hu-HU"/>
        </w:rPr>
        <w:lastRenderedPageBreak/>
        <w:t>52. A civil szervezetek és jogvédők hatékony működését biztosító szabályok és gyakorlatok</w:t>
      </w:r>
    </w:p>
    <w:p w14:paraId="4EF2BEBE" w14:textId="77777777" w:rsidR="00F50573" w:rsidRPr="00BC5419" w:rsidRDefault="00F50573" w:rsidP="00F50573">
      <w:pPr>
        <w:pBdr>
          <w:top w:val="nil"/>
          <w:left w:val="nil"/>
          <w:bottom w:val="nil"/>
          <w:right w:val="nil"/>
          <w:between w:val="nil"/>
        </w:pBdr>
        <w:spacing w:after="120"/>
        <w:jc w:val="both"/>
        <w:rPr>
          <w:rFonts w:ascii="Arial Narrow" w:eastAsia="Tahoma" w:hAnsi="Arial Narrow" w:cs="Tahoma"/>
          <w:sz w:val="24"/>
          <w:szCs w:val="24"/>
          <w:lang w:val="hu-HU"/>
        </w:rPr>
      </w:pPr>
      <w:r w:rsidRPr="00CA6BA0">
        <w:rPr>
          <w:rFonts w:ascii="Arial Narrow" w:eastAsia="Tahoma" w:hAnsi="Arial Narrow" w:cs="Tahoma"/>
          <w:sz w:val="24"/>
          <w:szCs w:val="24"/>
          <w:lang w:val="hu-HU"/>
        </w:rPr>
        <w:t xml:space="preserve">A két jogszabály, amely a magyarországi civil társadalom működését szabályozza – a Polgári </w:t>
      </w:r>
      <w:r>
        <w:rPr>
          <w:rFonts w:ascii="Arial Narrow" w:eastAsia="Tahoma" w:hAnsi="Arial Narrow" w:cs="Tahoma"/>
          <w:sz w:val="24"/>
          <w:szCs w:val="24"/>
          <w:lang w:val="hu-HU"/>
        </w:rPr>
        <w:t>T</w:t>
      </w:r>
      <w:r w:rsidRPr="00CA6BA0">
        <w:rPr>
          <w:rFonts w:ascii="Arial Narrow" w:eastAsia="Tahoma" w:hAnsi="Arial Narrow" w:cs="Tahoma"/>
          <w:sz w:val="24"/>
          <w:szCs w:val="24"/>
          <w:lang w:val="hu-HU"/>
        </w:rPr>
        <w:t>örvénykönyv</w:t>
      </w:r>
      <w:r w:rsidRPr="00CA6BA0">
        <w:rPr>
          <w:rFonts w:ascii="Arial Narrow" w:eastAsia="Tahoma" w:hAnsi="Arial Narrow" w:cs="Tahoma"/>
          <w:sz w:val="24"/>
          <w:szCs w:val="24"/>
          <w:vertAlign w:val="superscript"/>
          <w:lang w:val="hu-HU"/>
        </w:rPr>
        <w:footnoteReference w:id="362"/>
      </w:r>
      <w:r w:rsidRPr="00CA6BA0">
        <w:rPr>
          <w:rFonts w:ascii="Arial Narrow" w:eastAsia="Tahoma" w:hAnsi="Arial Narrow" w:cs="Tahoma"/>
          <w:sz w:val="24"/>
          <w:szCs w:val="24"/>
          <w:lang w:val="hu-HU"/>
        </w:rPr>
        <w:t xml:space="preserve"> és az </w:t>
      </w:r>
      <w:r>
        <w:rPr>
          <w:rFonts w:ascii="Arial Narrow" w:eastAsia="Tahoma" w:hAnsi="Arial Narrow" w:cs="Tahoma"/>
          <w:sz w:val="24"/>
          <w:szCs w:val="24"/>
          <w:lang w:val="hu-HU"/>
        </w:rPr>
        <w:t>e</w:t>
      </w:r>
      <w:r w:rsidRPr="00CA6BA0">
        <w:rPr>
          <w:rFonts w:ascii="Arial Narrow" w:eastAsia="Tahoma" w:hAnsi="Arial Narrow" w:cs="Tahoma"/>
          <w:sz w:val="24"/>
          <w:szCs w:val="24"/>
          <w:lang w:val="hu-HU"/>
        </w:rPr>
        <w:t>gyesületekről szóló törvény</w:t>
      </w:r>
      <w:r w:rsidRPr="00CA6BA0">
        <w:rPr>
          <w:rFonts w:ascii="Arial Narrow" w:eastAsia="Tahoma" w:hAnsi="Arial Narrow" w:cs="Tahoma"/>
          <w:sz w:val="24"/>
          <w:szCs w:val="24"/>
          <w:vertAlign w:val="superscript"/>
          <w:lang w:val="hu-HU"/>
        </w:rPr>
        <w:footnoteReference w:id="363"/>
      </w:r>
      <w:r w:rsidRPr="00CA6BA0">
        <w:rPr>
          <w:rFonts w:ascii="Arial Narrow" w:eastAsia="Tahoma" w:hAnsi="Arial Narrow" w:cs="Tahoma"/>
          <w:sz w:val="24"/>
          <w:szCs w:val="24"/>
          <w:lang w:val="hu-HU"/>
        </w:rPr>
        <w:t xml:space="preserve"> –</w:t>
      </w:r>
      <w:r>
        <w:rPr>
          <w:rFonts w:ascii="Arial Narrow" w:eastAsia="Tahoma" w:hAnsi="Arial Narrow" w:cs="Tahoma"/>
          <w:sz w:val="24"/>
          <w:szCs w:val="24"/>
          <w:lang w:val="hu-HU"/>
        </w:rPr>
        <w:t xml:space="preserve"> </w:t>
      </w:r>
      <w:r w:rsidRPr="00CA6BA0">
        <w:rPr>
          <w:rFonts w:ascii="Arial Narrow" w:eastAsia="Tahoma" w:hAnsi="Arial Narrow" w:cs="Tahoma"/>
          <w:sz w:val="24"/>
          <w:szCs w:val="24"/>
          <w:lang w:val="hu-HU"/>
        </w:rPr>
        <w:t>általában véve megfelel a nemzetközi</w:t>
      </w:r>
      <w:r>
        <w:rPr>
          <w:rFonts w:ascii="Arial Narrow" w:eastAsia="Tahoma" w:hAnsi="Arial Narrow" w:cs="Tahoma"/>
          <w:sz w:val="24"/>
          <w:szCs w:val="24"/>
          <w:lang w:val="hu-HU"/>
        </w:rPr>
        <w:t xml:space="preserve"> sztenderdeknek. A</w:t>
      </w:r>
      <w:r w:rsidRPr="00CA6BA0">
        <w:rPr>
          <w:rFonts w:ascii="Arial Narrow" w:eastAsia="Tahoma" w:hAnsi="Arial Narrow" w:cs="Tahoma"/>
          <w:sz w:val="24"/>
          <w:szCs w:val="24"/>
          <w:lang w:val="hu-HU"/>
        </w:rPr>
        <w:t>z el</w:t>
      </w:r>
      <w:r>
        <w:rPr>
          <w:rFonts w:ascii="Arial Narrow" w:eastAsia="Tahoma" w:hAnsi="Arial Narrow" w:cs="Tahoma"/>
          <w:sz w:val="24"/>
          <w:szCs w:val="24"/>
          <w:lang w:val="hu-HU"/>
        </w:rPr>
        <w:t xml:space="preserve">ső </w:t>
      </w:r>
      <w:r w:rsidRPr="00CA6BA0">
        <w:rPr>
          <w:rFonts w:ascii="Arial Narrow" w:eastAsia="Tahoma" w:hAnsi="Arial Narrow" w:cs="Tahoma"/>
          <w:sz w:val="24"/>
          <w:szCs w:val="24"/>
          <w:lang w:val="hu-HU"/>
        </w:rPr>
        <w:t>a szervezetek alapvető jogi formáit</w:t>
      </w:r>
      <w:r>
        <w:rPr>
          <w:rFonts w:ascii="Arial Narrow" w:eastAsia="Tahoma" w:hAnsi="Arial Narrow" w:cs="Tahoma"/>
          <w:sz w:val="24"/>
          <w:szCs w:val="24"/>
          <w:lang w:val="hu-HU"/>
        </w:rPr>
        <w:t xml:space="preserve">, </w:t>
      </w:r>
      <w:r w:rsidRPr="00CA6BA0">
        <w:rPr>
          <w:rFonts w:ascii="Arial Narrow" w:eastAsia="Tahoma" w:hAnsi="Arial Narrow" w:cs="Tahoma"/>
          <w:sz w:val="24"/>
          <w:szCs w:val="24"/>
          <w:lang w:val="hu-HU"/>
        </w:rPr>
        <w:t xml:space="preserve">az egyesületeket és az alapítványokat </w:t>
      </w:r>
      <w:r w:rsidRPr="00DE1B91">
        <w:rPr>
          <w:rFonts w:ascii="Arial Narrow" w:eastAsia="Tahoma" w:hAnsi="Arial Narrow" w:cs="Tahoma"/>
          <w:sz w:val="24"/>
          <w:szCs w:val="24"/>
          <w:lang w:val="hu-HU"/>
        </w:rPr>
        <w:t>szabályozza, míg az utóbbi az egyesülési jogról, a közhasznú jogállásról és a működés szabályairól rendelkezik. E törvények alapján bárki kérheti a közigazgatási bíróságtól civil szervezet nyilvántartásba vételét (</w:t>
      </w:r>
      <w:r>
        <w:rPr>
          <w:rFonts w:ascii="Arial Narrow" w:eastAsia="Tahoma" w:hAnsi="Arial Narrow" w:cs="Tahoma"/>
          <w:sz w:val="24"/>
          <w:szCs w:val="24"/>
          <w:lang w:val="hu-HU"/>
        </w:rPr>
        <w:t>ráadásul</w:t>
      </w:r>
      <w:r w:rsidRPr="00DE1B91">
        <w:rPr>
          <w:rFonts w:ascii="Arial Narrow" w:eastAsia="Tahoma" w:hAnsi="Arial Narrow" w:cs="Tahoma"/>
          <w:sz w:val="24"/>
          <w:szCs w:val="24"/>
          <w:lang w:val="hu-HU"/>
        </w:rPr>
        <w:t xml:space="preserve"> az elektronikus ügyintézés néhány évvel ezelőtti bevezetésével az eljárás tovább egyszerűsödött, jóllehet az egyes bíróságok között továbbra is adódnak</w:t>
      </w:r>
      <w:r>
        <w:rPr>
          <w:rFonts w:ascii="Arial Narrow" w:eastAsia="Tahoma" w:hAnsi="Arial Narrow" w:cs="Tahoma"/>
          <w:sz w:val="24"/>
          <w:szCs w:val="24"/>
          <w:lang w:val="hu-HU"/>
        </w:rPr>
        <w:t xml:space="preserve"> [az eljárás hossza és nehézsége tekintetében]</w:t>
      </w:r>
      <w:r w:rsidRPr="00DE1B91">
        <w:rPr>
          <w:rFonts w:ascii="Arial Narrow" w:eastAsia="Tahoma" w:hAnsi="Arial Narrow" w:cs="Tahoma"/>
          <w:sz w:val="24"/>
          <w:szCs w:val="24"/>
          <w:lang w:val="hu-HU"/>
        </w:rPr>
        <w:t xml:space="preserve"> földrajzi különbségek), és a </w:t>
      </w:r>
      <w:r w:rsidRPr="00BC5419">
        <w:rPr>
          <w:rFonts w:ascii="Arial Narrow" w:eastAsia="Tahoma" w:hAnsi="Arial Narrow" w:cs="Tahoma"/>
          <w:sz w:val="24"/>
          <w:szCs w:val="24"/>
          <w:lang w:val="hu-HU"/>
        </w:rPr>
        <w:t>szervezetek nagyjából szabadon működhetnek.</w:t>
      </w:r>
    </w:p>
    <w:p w14:paraId="518C532B" w14:textId="77777777" w:rsidR="00F50573" w:rsidRPr="00C201AF" w:rsidRDefault="00F50573" w:rsidP="00F50573">
      <w:pPr>
        <w:pBdr>
          <w:top w:val="nil"/>
          <w:left w:val="nil"/>
          <w:bottom w:val="nil"/>
          <w:right w:val="nil"/>
          <w:between w:val="nil"/>
        </w:pBdr>
        <w:spacing w:after="120"/>
        <w:jc w:val="both"/>
        <w:rPr>
          <w:rFonts w:ascii="Arial Narrow" w:eastAsia="Tahoma" w:hAnsi="Arial Narrow" w:cs="Tahoma"/>
          <w:sz w:val="24"/>
          <w:szCs w:val="24"/>
          <w:lang w:val="hu-HU"/>
        </w:rPr>
      </w:pPr>
      <w:r w:rsidRPr="00BC5419">
        <w:rPr>
          <w:rFonts w:ascii="Arial Narrow" w:eastAsia="Tahoma" w:hAnsi="Arial Narrow" w:cs="Tahoma"/>
          <w:sz w:val="24"/>
          <w:szCs w:val="24"/>
          <w:lang w:val="hu-HU"/>
        </w:rPr>
        <w:t xml:space="preserve">2021 júniusában az Országgyűlés </w:t>
      </w:r>
      <w:r>
        <w:rPr>
          <w:rFonts w:ascii="Arial Narrow" w:eastAsia="Tahoma" w:hAnsi="Arial Narrow" w:cs="Tahoma"/>
          <w:sz w:val="24"/>
          <w:szCs w:val="24"/>
          <w:lang w:val="hu-HU"/>
        </w:rPr>
        <w:t>hatályon kívül helyezte</w:t>
      </w:r>
      <w:r w:rsidRPr="00BC5419">
        <w:rPr>
          <w:rFonts w:ascii="Arial Narrow" w:eastAsia="Tahoma" w:hAnsi="Arial Narrow" w:cs="Tahoma"/>
          <w:sz w:val="24"/>
          <w:szCs w:val="24"/>
          <w:lang w:val="hu-HU"/>
        </w:rPr>
        <w:t xml:space="preserve"> a külföldről támogatott szervezetek átláthatóságáról szóló 2017-es törvényt, amelyet az EU</w:t>
      </w:r>
      <w:r>
        <w:rPr>
          <w:rFonts w:ascii="Arial Narrow" w:eastAsia="Tahoma" w:hAnsi="Arial Narrow" w:cs="Tahoma"/>
          <w:sz w:val="24"/>
          <w:szCs w:val="24"/>
          <w:lang w:val="hu-HU"/>
        </w:rPr>
        <w:t>B</w:t>
      </w:r>
      <w:r w:rsidRPr="00BC5419">
        <w:rPr>
          <w:rFonts w:ascii="Arial Narrow" w:eastAsia="Tahoma" w:hAnsi="Arial Narrow" w:cs="Tahoma"/>
          <w:sz w:val="24"/>
          <w:szCs w:val="24"/>
          <w:lang w:val="hu-HU"/>
        </w:rPr>
        <w:t xml:space="preserve"> egy évvel korábban több tekintetben is az uniós joggal ellentétesnek talált.</w:t>
      </w:r>
      <w:r w:rsidRPr="00BC5419">
        <w:rPr>
          <w:rFonts w:ascii="Arial Narrow" w:eastAsia="Tahoma" w:hAnsi="Arial Narrow" w:cs="Tahoma"/>
          <w:sz w:val="24"/>
          <w:szCs w:val="24"/>
          <w:vertAlign w:val="superscript"/>
          <w:lang w:val="hu-HU"/>
        </w:rPr>
        <w:footnoteReference w:id="364"/>
      </w:r>
      <w:r w:rsidRPr="00BC5419">
        <w:rPr>
          <w:rFonts w:ascii="Arial Narrow" w:eastAsia="Tahoma" w:hAnsi="Arial Narrow" w:cs="Tahoma"/>
          <w:sz w:val="24"/>
          <w:szCs w:val="24"/>
          <w:lang w:val="hu-HU"/>
        </w:rPr>
        <w:t xml:space="preserve"> Ugyanakkor azt </w:t>
      </w:r>
      <w:r w:rsidRPr="00BC5419">
        <w:rPr>
          <w:rFonts w:ascii="Arial Narrow" w:eastAsia="Tahoma" w:hAnsi="Arial Narrow" w:cs="Tahoma"/>
          <w:b/>
          <w:bCs/>
          <w:sz w:val="24"/>
          <w:szCs w:val="24"/>
          <w:lang w:val="hu-HU"/>
        </w:rPr>
        <w:t xml:space="preserve">hasonlóan aggasztó jogszabályi rendelkezésekkel helyettesítették </w:t>
      </w:r>
      <w:r w:rsidRPr="00BC5419">
        <w:rPr>
          <w:rFonts w:ascii="Arial Narrow" w:eastAsia="Tahoma" w:hAnsi="Arial Narrow" w:cs="Tahoma"/>
          <w:b/>
          <w:sz w:val="24"/>
          <w:szCs w:val="24"/>
          <w:lang w:val="hu-HU"/>
        </w:rPr>
        <w:t>(2021. évi XLIX. törvény)</w:t>
      </w:r>
      <w:r>
        <w:rPr>
          <w:rFonts w:ascii="Arial Narrow" w:eastAsia="Tahoma" w:hAnsi="Arial Narrow" w:cs="Tahoma"/>
          <w:b/>
          <w:sz w:val="24"/>
          <w:szCs w:val="24"/>
          <w:lang w:val="hu-HU"/>
        </w:rPr>
        <w:t>. Az új szabályok szerint azokat a</w:t>
      </w:r>
      <w:r w:rsidRPr="00BC5419">
        <w:rPr>
          <w:rFonts w:ascii="Arial Narrow" w:eastAsia="Tahoma" w:hAnsi="Arial Narrow" w:cs="Tahoma"/>
          <w:b/>
          <w:sz w:val="24"/>
          <w:szCs w:val="24"/>
          <w:lang w:val="hu-HU"/>
        </w:rPr>
        <w:t xml:space="preserve"> szervezetek</w:t>
      </w:r>
      <w:r>
        <w:rPr>
          <w:rFonts w:ascii="Arial Narrow" w:eastAsia="Tahoma" w:hAnsi="Arial Narrow" w:cs="Tahoma"/>
          <w:b/>
          <w:sz w:val="24"/>
          <w:szCs w:val="24"/>
          <w:lang w:val="hu-HU"/>
        </w:rPr>
        <w:t>et</w:t>
      </w:r>
      <w:r w:rsidRPr="00BC5419">
        <w:rPr>
          <w:rFonts w:ascii="Arial Narrow" w:eastAsia="Tahoma" w:hAnsi="Arial Narrow" w:cs="Tahoma"/>
          <w:b/>
          <w:sz w:val="24"/>
          <w:szCs w:val="24"/>
          <w:lang w:val="hu-HU"/>
        </w:rPr>
        <w:t xml:space="preserve">, amelyek „a közélet befolyásolására alkalmasak”, vagyis amelyek éves </w:t>
      </w:r>
      <w:r>
        <w:rPr>
          <w:rFonts w:ascii="Arial Narrow" w:eastAsia="Tahoma" w:hAnsi="Arial Narrow" w:cs="Tahoma"/>
          <w:b/>
          <w:sz w:val="24"/>
          <w:szCs w:val="24"/>
          <w:lang w:val="hu-HU"/>
        </w:rPr>
        <w:t xml:space="preserve">mérlegfőösszege </w:t>
      </w:r>
      <w:r w:rsidRPr="00BC5419">
        <w:rPr>
          <w:rFonts w:ascii="Arial Narrow" w:eastAsia="Tahoma" w:hAnsi="Arial Narrow" w:cs="Tahoma"/>
          <w:b/>
          <w:sz w:val="24"/>
          <w:szCs w:val="24"/>
          <w:lang w:val="hu-HU"/>
        </w:rPr>
        <w:t>20 millió Ft (</w:t>
      </w:r>
      <w:r>
        <w:rPr>
          <w:rFonts w:ascii="Arial Narrow" w:eastAsia="Tahoma" w:hAnsi="Arial Narrow" w:cs="Tahoma"/>
          <w:b/>
          <w:sz w:val="24"/>
          <w:szCs w:val="24"/>
          <w:lang w:val="hu-HU"/>
        </w:rPr>
        <w:t xml:space="preserve">kb. </w:t>
      </w:r>
      <w:r w:rsidRPr="00BC5419">
        <w:rPr>
          <w:rFonts w:ascii="Arial Narrow" w:eastAsia="Tahoma" w:hAnsi="Arial Narrow" w:cs="Tahoma"/>
          <w:b/>
          <w:sz w:val="24"/>
          <w:szCs w:val="24"/>
          <w:lang w:val="hu-HU"/>
        </w:rPr>
        <w:t>60</w:t>
      </w:r>
      <w:r>
        <w:rPr>
          <w:rFonts w:ascii="Arial Narrow" w:eastAsia="Tahoma" w:hAnsi="Arial Narrow" w:cs="Tahoma"/>
          <w:b/>
          <w:sz w:val="24"/>
          <w:szCs w:val="24"/>
          <w:lang w:val="hu-HU"/>
        </w:rPr>
        <w:t xml:space="preserve"> </w:t>
      </w:r>
      <w:r w:rsidRPr="00BC5419">
        <w:rPr>
          <w:rFonts w:ascii="Arial Narrow" w:eastAsia="Tahoma" w:hAnsi="Arial Narrow" w:cs="Tahoma"/>
          <w:b/>
          <w:sz w:val="24"/>
          <w:szCs w:val="24"/>
          <w:lang w:val="hu-HU"/>
        </w:rPr>
        <w:t xml:space="preserve">000 </w:t>
      </w:r>
      <w:r>
        <w:rPr>
          <w:rFonts w:ascii="Arial Narrow" w:eastAsia="Tahoma" w:hAnsi="Arial Narrow" w:cs="Tahoma"/>
          <w:b/>
          <w:sz w:val="24"/>
          <w:szCs w:val="24"/>
          <w:lang w:val="hu-HU"/>
        </w:rPr>
        <w:t>EUR</w:t>
      </w:r>
      <w:r w:rsidRPr="00BC5419">
        <w:rPr>
          <w:rFonts w:ascii="Arial Narrow" w:eastAsia="Tahoma" w:hAnsi="Arial Narrow" w:cs="Tahoma"/>
          <w:b/>
          <w:sz w:val="24"/>
          <w:szCs w:val="24"/>
          <w:lang w:val="hu-HU"/>
        </w:rPr>
        <w:t xml:space="preserve">) fölött van, az Állami Számvevőszék </w:t>
      </w:r>
      <w:r>
        <w:rPr>
          <w:rFonts w:ascii="Arial Narrow" w:eastAsia="Tahoma" w:hAnsi="Arial Narrow" w:cs="Tahoma"/>
          <w:b/>
          <w:sz w:val="24"/>
          <w:szCs w:val="24"/>
          <w:lang w:val="hu-HU"/>
        </w:rPr>
        <w:t>ellenőrzi</w:t>
      </w:r>
      <w:r w:rsidRPr="00BC5419">
        <w:rPr>
          <w:rFonts w:ascii="Arial Narrow" w:eastAsia="Tahoma" w:hAnsi="Arial Narrow" w:cs="Tahoma"/>
          <w:sz w:val="24"/>
          <w:szCs w:val="24"/>
          <w:lang w:val="hu-HU"/>
        </w:rPr>
        <w:t xml:space="preserve">. Mivel ez a </w:t>
      </w:r>
      <w:r w:rsidRPr="00C201AF">
        <w:rPr>
          <w:rFonts w:ascii="Arial Narrow" w:eastAsia="Tahoma" w:hAnsi="Arial Narrow" w:cs="Tahoma"/>
          <w:sz w:val="24"/>
          <w:szCs w:val="24"/>
          <w:lang w:val="hu-HU"/>
        </w:rPr>
        <w:t>törvény először a 2021-es pénzügyi évre alkalmazandó, gyakorlati következményei még nem ismertek, de várhatóan</w:t>
      </w:r>
      <w:r>
        <w:rPr>
          <w:rFonts w:ascii="Arial Narrow" w:eastAsia="Tahoma" w:hAnsi="Arial Narrow" w:cs="Tahoma"/>
          <w:sz w:val="24"/>
          <w:szCs w:val="24"/>
          <w:lang w:val="hu-HU"/>
        </w:rPr>
        <w:t xml:space="preserve"> </w:t>
      </w:r>
      <w:r w:rsidRPr="00C201AF">
        <w:rPr>
          <w:rFonts w:ascii="Arial Narrow" w:eastAsia="Tahoma" w:hAnsi="Arial Narrow" w:cs="Tahoma"/>
          <w:sz w:val="24"/>
          <w:szCs w:val="24"/>
          <w:lang w:val="hu-HU"/>
        </w:rPr>
        <w:t xml:space="preserve">új adminisztratív </w:t>
      </w:r>
      <w:proofErr w:type="spellStart"/>
      <w:r w:rsidRPr="00C201AF">
        <w:rPr>
          <w:rFonts w:ascii="Arial Narrow" w:eastAsia="Tahoma" w:hAnsi="Arial Narrow" w:cs="Tahoma"/>
          <w:sz w:val="24"/>
          <w:szCs w:val="24"/>
          <w:lang w:val="hu-HU"/>
        </w:rPr>
        <w:t>terhekkel</w:t>
      </w:r>
      <w:proofErr w:type="spellEnd"/>
      <w:r w:rsidRPr="00C201AF">
        <w:rPr>
          <w:rFonts w:ascii="Arial Narrow" w:eastAsia="Tahoma" w:hAnsi="Arial Narrow" w:cs="Tahoma"/>
          <w:sz w:val="24"/>
          <w:szCs w:val="24"/>
          <w:lang w:val="hu-HU"/>
        </w:rPr>
        <w:t xml:space="preserve"> és vizsgálatokkal jár majd.</w:t>
      </w:r>
      <w:r>
        <w:rPr>
          <w:rFonts w:ascii="Arial Narrow" w:eastAsia="Tahoma" w:hAnsi="Arial Narrow" w:cs="Tahoma"/>
          <w:sz w:val="24"/>
          <w:szCs w:val="24"/>
          <w:lang w:val="hu-HU"/>
        </w:rPr>
        <w:t xml:space="preserve"> </w:t>
      </w:r>
    </w:p>
    <w:p w14:paraId="0F5F71CA" w14:textId="77777777" w:rsidR="00F50573" w:rsidRPr="00C201AF" w:rsidRDefault="00F50573" w:rsidP="00F50573">
      <w:pPr>
        <w:pBdr>
          <w:top w:val="nil"/>
          <w:left w:val="nil"/>
          <w:bottom w:val="nil"/>
          <w:right w:val="nil"/>
          <w:between w:val="nil"/>
        </w:pBdr>
        <w:spacing w:after="120"/>
        <w:jc w:val="both"/>
        <w:rPr>
          <w:rFonts w:ascii="Arial Narrow" w:eastAsia="Tahoma" w:hAnsi="Arial Narrow" w:cs="Tahoma"/>
          <w:sz w:val="24"/>
          <w:szCs w:val="24"/>
          <w:lang w:val="hu-HU"/>
        </w:rPr>
      </w:pPr>
      <w:r w:rsidRPr="00C201AF">
        <w:rPr>
          <w:rFonts w:ascii="Arial Narrow" w:eastAsia="Tahoma" w:hAnsi="Arial Narrow" w:cs="Tahoma"/>
          <w:sz w:val="24"/>
          <w:szCs w:val="24"/>
          <w:lang w:val="hu-HU"/>
        </w:rPr>
        <w:t xml:space="preserve">2021 novemberében az EUB </w:t>
      </w:r>
      <w:r>
        <w:rPr>
          <w:rFonts w:ascii="Arial Narrow" w:eastAsia="Tahoma" w:hAnsi="Arial Narrow" w:cs="Tahoma"/>
          <w:sz w:val="24"/>
          <w:szCs w:val="24"/>
          <w:lang w:val="hu-HU"/>
        </w:rPr>
        <w:t xml:space="preserve">egy másik </w:t>
      </w:r>
      <w:r w:rsidRPr="00C201AF">
        <w:rPr>
          <w:rFonts w:ascii="Arial Narrow" w:eastAsia="Tahoma" w:hAnsi="Arial Narrow" w:cs="Tahoma"/>
          <w:sz w:val="24"/>
          <w:szCs w:val="24"/>
          <w:lang w:val="hu-HU"/>
        </w:rPr>
        <w:t xml:space="preserve">ítéletet </w:t>
      </w:r>
      <w:r>
        <w:rPr>
          <w:rFonts w:ascii="Arial Narrow" w:eastAsia="Tahoma" w:hAnsi="Arial Narrow" w:cs="Tahoma"/>
          <w:sz w:val="24"/>
          <w:szCs w:val="24"/>
          <w:lang w:val="hu-HU"/>
        </w:rPr>
        <w:t xml:space="preserve">is </w:t>
      </w:r>
      <w:r w:rsidRPr="00C201AF">
        <w:rPr>
          <w:rFonts w:ascii="Arial Narrow" w:eastAsia="Tahoma" w:hAnsi="Arial Narrow" w:cs="Tahoma"/>
          <w:sz w:val="24"/>
          <w:szCs w:val="24"/>
          <w:lang w:val="hu-HU"/>
        </w:rPr>
        <w:t>hozott, amely jelentős hatással volt a menekülte</w:t>
      </w:r>
      <w:r>
        <w:rPr>
          <w:rFonts w:ascii="Arial Narrow" w:eastAsia="Tahoma" w:hAnsi="Arial Narrow" w:cs="Tahoma"/>
          <w:sz w:val="24"/>
          <w:szCs w:val="24"/>
          <w:lang w:val="hu-HU"/>
        </w:rPr>
        <w:t>knek</w:t>
      </w:r>
      <w:r w:rsidRPr="00C201AF">
        <w:rPr>
          <w:rFonts w:ascii="Arial Narrow" w:eastAsia="Tahoma" w:hAnsi="Arial Narrow" w:cs="Tahoma"/>
          <w:sz w:val="24"/>
          <w:szCs w:val="24"/>
          <w:lang w:val="hu-HU"/>
        </w:rPr>
        <w:t xml:space="preserve"> és menedékkérők</w:t>
      </w:r>
      <w:r>
        <w:rPr>
          <w:rFonts w:ascii="Arial Narrow" w:eastAsia="Tahoma" w:hAnsi="Arial Narrow" w:cs="Tahoma"/>
          <w:sz w:val="24"/>
          <w:szCs w:val="24"/>
          <w:lang w:val="hu-HU"/>
        </w:rPr>
        <w:t>nek segítséget nyújtó</w:t>
      </w:r>
      <w:r w:rsidRPr="00C201AF">
        <w:rPr>
          <w:rFonts w:ascii="Arial Narrow" w:eastAsia="Tahoma" w:hAnsi="Arial Narrow" w:cs="Tahoma"/>
          <w:sz w:val="24"/>
          <w:szCs w:val="24"/>
          <w:lang w:val="hu-HU"/>
        </w:rPr>
        <w:t xml:space="preserve"> civil szervezetekre</w:t>
      </w:r>
      <w:r>
        <w:rPr>
          <w:rFonts w:ascii="Arial Narrow" w:eastAsia="Tahoma" w:hAnsi="Arial Narrow" w:cs="Tahoma"/>
          <w:sz w:val="24"/>
          <w:szCs w:val="24"/>
          <w:lang w:val="hu-HU"/>
        </w:rPr>
        <w:t xml:space="preserve">, </w:t>
      </w:r>
      <w:r w:rsidRPr="00C201AF">
        <w:rPr>
          <w:rFonts w:ascii="Arial Narrow" w:eastAsia="Tahoma" w:hAnsi="Arial Narrow" w:cs="Tahoma"/>
          <w:sz w:val="24"/>
          <w:szCs w:val="24"/>
          <w:lang w:val="hu-HU"/>
        </w:rPr>
        <w:t xml:space="preserve">amikor kimondta, hogy az ún. </w:t>
      </w:r>
      <w:r>
        <w:rPr>
          <w:rFonts w:ascii="Arial Narrow" w:eastAsia="Tahoma" w:hAnsi="Arial Narrow" w:cs="Tahoma"/>
          <w:sz w:val="24"/>
          <w:szCs w:val="24"/>
          <w:lang w:val="hu-HU"/>
        </w:rPr>
        <w:t>„</w:t>
      </w:r>
      <w:r w:rsidRPr="00C201AF">
        <w:rPr>
          <w:rFonts w:ascii="Arial Narrow" w:eastAsia="Tahoma" w:hAnsi="Arial Narrow" w:cs="Tahoma"/>
          <w:sz w:val="24"/>
          <w:szCs w:val="24"/>
          <w:lang w:val="hu-HU"/>
        </w:rPr>
        <w:t>Stop Soros</w:t>
      </w:r>
      <w:r>
        <w:rPr>
          <w:rFonts w:ascii="Arial Narrow" w:eastAsia="Tahoma" w:hAnsi="Arial Narrow" w:cs="Tahoma"/>
          <w:sz w:val="24"/>
          <w:szCs w:val="24"/>
          <w:lang w:val="hu-HU"/>
        </w:rPr>
        <w:t>”</w:t>
      </w:r>
      <w:r w:rsidRPr="00C201AF">
        <w:rPr>
          <w:rFonts w:ascii="Arial Narrow" w:eastAsia="Tahoma" w:hAnsi="Arial Narrow" w:cs="Tahoma"/>
          <w:sz w:val="24"/>
          <w:szCs w:val="24"/>
          <w:lang w:val="hu-HU"/>
        </w:rPr>
        <w:t xml:space="preserve"> törvénycsomag</w:t>
      </w:r>
      <w:r>
        <w:rPr>
          <w:rFonts w:ascii="Arial Narrow" w:eastAsia="Tahoma" w:hAnsi="Arial Narrow" w:cs="Tahoma"/>
          <w:sz w:val="24"/>
          <w:szCs w:val="24"/>
          <w:lang w:val="hu-HU"/>
        </w:rPr>
        <w:t xml:space="preserve">, </w:t>
      </w:r>
      <w:r w:rsidRPr="00C201AF">
        <w:rPr>
          <w:rFonts w:ascii="Arial Narrow" w:eastAsia="Tahoma" w:hAnsi="Arial Narrow" w:cs="Tahoma"/>
          <w:sz w:val="24"/>
          <w:szCs w:val="24"/>
          <w:lang w:val="hu-HU"/>
        </w:rPr>
        <w:t xml:space="preserve">amely </w:t>
      </w:r>
      <w:r>
        <w:rPr>
          <w:rFonts w:ascii="Arial Narrow" w:eastAsia="Tahoma" w:hAnsi="Arial Narrow" w:cs="Tahoma"/>
          <w:sz w:val="24"/>
          <w:szCs w:val="24"/>
          <w:lang w:val="hu-HU"/>
        </w:rPr>
        <w:t xml:space="preserve">az említett </w:t>
      </w:r>
      <w:r w:rsidRPr="00C201AF">
        <w:rPr>
          <w:rFonts w:ascii="Arial Narrow" w:eastAsia="Tahoma" w:hAnsi="Arial Narrow" w:cs="Tahoma"/>
          <w:sz w:val="24"/>
          <w:szCs w:val="24"/>
          <w:lang w:val="hu-HU"/>
        </w:rPr>
        <w:t xml:space="preserve">tevékenységeket </w:t>
      </w:r>
      <w:r>
        <w:rPr>
          <w:rFonts w:ascii="Arial Narrow" w:eastAsia="Tahoma" w:hAnsi="Arial Narrow" w:cs="Tahoma"/>
          <w:sz w:val="24"/>
          <w:szCs w:val="24"/>
          <w:lang w:val="hu-HU"/>
        </w:rPr>
        <w:t>büntetni rendelte</w:t>
      </w:r>
      <w:r w:rsidRPr="00C201AF">
        <w:rPr>
          <w:rFonts w:ascii="Arial Narrow" w:eastAsia="Tahoma" w:hAnsi="Arial Narrow" w:cs="Tahoma"/>
          <w:sz w:val="24"/>
          <w:szCs w:val="24"/>
          <w:lang w:val="hu-HU"/>
        </w:rPr>
        <w:t>, ellentétes az uniós joggal.</w:t>
      </w:r>
      <w:r w:rsidRPr="00C201AF">
        <w:rPr>
          <w:rFonts w:ascii="Arial Narrow" w:eastAsia="Tahoma" w:hAnsi="Arial Narrow" w:cs="Tahoma"/>
          <w:sz w:val="24"/>
          <w:szCs w:val="24"/>
          <w:vertAlign w:val="superscript"/>
          <w:lang w:val="hu-HU"/>
        </w:rPr>
        <w:footnoteReference w:id="365"/>
      </w:r>
    </w:p>
    <w:p w14:paraId="5B9D0BB4" w14:textId="77777777" w:rsidR="00F50573" w:rsidRPr="00C201AF" w:rsidRDefault="00F50573" w:rsidP="00F50573">
      <w:pPr>
        <w:pBdr>
          <w:top w:val="nil"/>
          <w:left w:val="nil"/>
          <w:bottom w:val="nil"/>
          <w:right w:val="nil"/>
          <w:between w:val="nil"/>
        </w:pBdr>
        <w:spacing w:after="120"/>
        <w:jc w:val="both"/>
        <w:rPr>
          <w:rFonts w:ascii="Arial Narrow" w:eastAsia="Tahoma" w:hAnsi="Arial Narrow" w:cs="Tahoma"/>
          <w:sz w:val="24"/>
          <w:szCs w:val="24"/>
          <w:lang w:val="hu-HU"/>
        </w:rPr>
      </w:pPr>
      <w:r w:rsidRPr="00901909">
        <w:rPr>
          <w:rFonts w:ascii="Arial Narrow" w:eastAsia="Tahoma" w:hAnsi="Arial Narrow" w:cs="Tahoma"/>
          <w:sz w:val="24"/>
          <w:szCs w:val="24"/>
          <w:lang w:val="hu-HU"/>
        </w:rPr>
        <w:t>Ezek az ítéletek azt mutatják, hogy gyakran a független</w:t>
      </w:r>
      <w:r>
        <w:rPr>
          <w:rFonts w:ascii="Arial Narrow" w:eastAsia="Tahoma" w:hAnsi="Arial Narrow" w:cs="Tahoma"/>
          <w:sz w:val="24"/>
          <w:szCs w:val="24"/>
          <w:lang w:val="hu-HU"/>
        </w:rPr>
        <w:t xml:space="preserve"> bíróságokra</w:t>
      </w:r>
      <w:r w:rsidRPr="00901909">
        <w:rPr>
          <w:rFonts w:ascii="Arial Narrow" w:eastAsia="Tahoma" w:hAnsi="Arial Narrow" w:cs="Tahoma"/>
          <w:sz w:val="24"/>
          <w:szCs w:val="24"/>
          <w:lang w:val="hu-HU"/>
        </w:rPr>
        <w:t xml:space="preserve"> és </w:t>
      </w:r>
      <w:r>
        <w:rPr>
          <w:rFonts w:ascii="Arial Narrow" w:eastAsia="Tahoma" w:hAnsi="Arial Narrow" w:cs="Tahoma"/>
          <w:sz w:val="24"/>
          <w:szCs w:val="24"/>
          <w:lang w:val="hu-HU"/>
        </w:rPr>
        <w:t xml:space="preserve">bírói </w:t>
      </w:r>
      <w:r w:rsidRPr="00901909">
        <w:rPr>
          <w:rFonts w:ascii="Arial Narrow" w:eastAsia="Tahoma" w:hAnsi="Arial Narrow" w:cs="Tahoma"/>
          <w:sz w:val="24"/>
          <w:szCs w:val="24"/>
          <w:lang w:val="hu-HU"/>
        </w:rPr>
        <w:t>beavatkozásra van szükség a magyarországi civil szervezetekre és emberi jogvédő szervezetek</w:t>
      </w:r>
      <w:r>
        <w:rPr>
          <w:rFonts w:ascii="Arial Narrow" w:eastAsia="Tahoma" w:hAnsi="Arial Narrow" w:cs="Tahoma"/>
          <w:sz w:val="24"/>
          <w:szCs w:val="24"/>
          <w:lang w:val="hu-HU"/>
        </w:rPr>
        <w:t xml:space="preserve">re vonatkozó </w:t>
      </w:r>
      <w:r w:rsidRPr="00901909">
        <w:rPr>
          <w:rFonts w:ascii="Arial Narrow" w:eastAsia="Tahoma" w:hAnsi="Arial Narrow" w:cs="Tahoma"/>
          <w:sz w:val="24"/>
          <w:szCs w:val="24"/>
          <w:lang w:val="hu-HU"/>
        </w:rPr>
        <w:t>alapvető garanciák fenntart</w:t>
      </w:r>
      <w:r>
        <w:rPr>
          <w:rFonts w:ascii="Arial Narrow" w:eastAsia="Tahoma" w:hAnsi="Arial Narrow" w:cs="Tahoma"/>
          <w:sz w:val="24"/>
          <w:szCs w:val="24"/>
          <w:lang w:val="hu-HU"/>
        </w:rPr>
        <w:t>ásához</w:t>
      </w:r>
      <w:r w:rsidRPr="00901909">
        <w:rPr>
          <w:rFonts w:ascii="Arial Narrow" w:eastAsia="Tahoma" w:hAnsi="Arial Narrow" w:cs="Tahoma"/>
          <w:sz w:val="24"/>
          <w:szCs w:val="24"/>
          <w:lang w:val="hu-HU"/>
        </w:rPr>
        <w:t xml:space="preserve">. A tényleges helyzet az, hogy </w:t>
      </w:r>
      <w:r w:rsidRPr="00C038E7">
        <w:rPr>
          <w:rFonts w:ascii="Arial Narrow" w:eastAsia="Tahoma" w:hAnsi="Arial Narrow" w:cs="Tahoma"/>
          <w:b/>
          <w:bCs/>
          <w:sz w:val="24"/>
          <w:szCs w:val="24"/>
          <w:lang w:val="hu-HU"/>
        </w:rPr>
        <w:t>a kormány a független civil szervezeteket kommunikációjában ellenségnek látja és láttatja</w:t>
      </w:r>
      <w:r w:rsidRPr="00901909">
        <w:rPr>
          <w:rFonts w:ascii="Arial Narrow" w:eastAsia="Tahoma" w:hAnsi="Arial Narrow" w:cs="Tahoma"/>
          <w:sz w:val="24"/>
          <w:szCs w:val="24"/>
          <w:lang w:val="hu-HU"/>
        </w:rPr>
        <w:t xml:space="preserve">, olyan </w:t>
      </w:r>
      <w:r>
        <w:rPr>
          <w:rFonts w:ascii="Arial Narrow" w:eastAsia="Tahoma" w:hAnsi="Arial Narrow" w:cs="Tahoma"/>
          <w:sz w:val="24"/>
          <w:szCs w:val="24"/>
          <w:lang w:val="hu-HU"/>
        </w:rPr>
        <w:t>„</w:t>
      </w:r>
      <w:r w:rsidRPr="00901909">
        <w:rPr>
          <w:rFonts w:ascii="Arial Narrow" w:eastAsia="Tahoma" w:hAnsi="Arial Narrow" w:cs="Tahoma"/>
          <w:sz w:val="24"/>
          <w:szCs w:val="24"/>
          <w:lang w:val="hu-HU"/>
        </w:rPr>
        <w:t>ügynököknek</w:t>
      </w:r>
      <w:r>
        <w:rPr>
          <w:rFonts w:ascii="Arial Narrow" w:eastAsia="Tahoma" w:hAnsi="Arial Narrow" w:cs="Tahoma"/>
          <w:sz w:val="24"/>
          <w:szCs w:val="24"/>
          <w:lang w:val="hu-HU"/>
        </w:rPr>
        <w:t>”</w:t>
      </w:r>
      <w:r w:rsidRPr="00901909">
        <w:rPr>
          <w:rFonts w:ascii="Arial Narrow" w:eastAsia="Tahoma" w:hAnsi="Arial Narrow" w:cs="Tahoma"/>
          <w:sz w:val="24"/>
          <w:szCs w:val="24"/>
          <w:lang w:val="hu-HU"/>
        </w:rPr>
        <w:t>, akik nem a „nemzeti érdeket” szolgálják. 2021-ben a szexuális és nemi kisebbségek</w:t>
      </w:r>
      <w:r>
        <w:rPr>
          <w:rFonts w:ascii="Arial Narrow" w:eastAsia="Tahoma" w:hAnsi="Arial Narrow" w:cs="Tahoma"/>
          <w:sz w:val="24"/>
          <w:szCs w:val="24"/>
          <w:lang w:val="hu-HU"/>
        </w:rPr>
        <w:t xml:space="preserve"> és </w:t>
      </w:r>
      <w:r w:rsidRPr="00901909">
        <w:rPr>
          <w:rFonts w:ascii="Arial Narrow" w:eastAsia="Tahoma" w:hAnsi="Arial Narrow" w:cs="Tahoma"/>
          <w:sz w:val="24"/>
          <w:szCs w:val="24"/>
          <w:lang w:val="hu-HU"/>
        </w:rPr>
        <w:t>az őket képviselő civil szervezetek válta</w:t>
      </w:r>
      <w:r>
        <w:rPr>
          <w:rFonts w:ascii="Arial Narrow" w:eastAsia="Tahoma" w:hAnsi="Arial Narrow" w:cs="Tahoma"/>
          <w:sz w:val="24"/>
          <w:szCs w:val="24"/>
          <w:lang w:val="hu-HU"/>
        </w:rPr>
        <w:t>k</w:t>
      </w:r>
      <w:r w:rsidRPr="00901909">
        <w:rPr>
          <w:rFonts w:ascii="Arial Narrow" w:eastAsia="Tahoma" w:hAnsi="Arial Narrow" w:cs="Tahoma"/>
          <w:sz w:val="24"/>
          <w:szCs w:val="24"/>
          <w:lang w:val="hu-HU"/>
        </w:rPr>
        <w:t xml:space="preserve"> a kormány célpontj</w:t>
      </w:r>
      <w:r>
        <w:rPr>
          <w:rFonts w:ascii="Arial Narrow" w:eastAsia="Tahoma" w:hAnsi="Arial Narrow" w:cs="Tahoma"/>
          <w:sz w:val="24"/>
          <w:szCs w:val="24"/>
          <w:lang w:val="hu-HU"/>
        </w:rPr>
        <w:t>aivá</w:t>
      </w:r>
      <w:r w:rsidRPr="00901909">
        <w:rPr>
          <w:rFonts w:ascii="Arial Narrow" w:eastAsia="Tahoma" w:hAnsi="Arial Narrow" w:cs="Tahoma"/>
          <w:sz w:val="24"/>
          <w:szCs w:val="24"/>
          <w:lang w:val="hu-HU"/>
        </w:rPr>
        <w:t>.</w:t>
      </w:r>
    </w:p>
    <w:p w14:paraId="32D6D082" w14:textId="77777777" w:rsidR="00F50573" w:rsidRDefault="00F50573" w:rsidP="00F50573">
      <w:pPr>
        <w:pBdr>
          <w:top w:val="nil"/>
          <w:left w:val="nil"/>
          <w:bottom w:val="nil"/>
          <w:right w:val="nil"/>
          <w:between w:val="nil"/>
        </w:pBdr>
        <w:spacing w:after="120"/>
        <w:jc w:val="both"/>
        <w:rPr>
          <w:rFonts w:ascii="Arial Narrow" w:eastAsia="Tahoma" w:hAnsi="Arial Narrow" w:cs="Tahoma"/>
          <w:sz w:val="24"/>
          <w:szCs w:val="24"/>
          <w:lang w:val="hu-HU"/>
        </w:rPr>
      </w:pPr>
      <w:r w:rsidRPr="00CE2F67">
        <w:rPr>
          <w:rFonts w:ascii="Arial Narrow" w:eastAsia="Tahoma" w:hAnsi="Arial Narrow" w:cs="Tahoma"/>
          <w:bCs/>
          <w:sz w:val="24"/>
          <w:szCs w:val="24"/>
          <w:lang w:val="hu-HU"/>
        </w:rPr>
        <w:t xml:space="preserve">2021 júniusában </w:t>
      </w:r>
      <w:r>
        <w:rPr>
          <w:rFonts w:ascii="Arial Narrow" w:eastAsia="Tahoma" w:hAnsi="Arial Narrow" w:cs="Tahoma"/>
          <w:bCs/>
          <w:sz w:val="24"/>
          <w:szCs w:val="24"/>
          <w:lang w:val="hu-HU"/>
        </w:rPr>
        <w:t xml:space="preserve">[helyesen: májusában] [kormánypárti képviselők] egy eredetileg a </w:t>
      </w:r>
      <w:r w:rsidRPr="00CE2F67">
        <w:rPr>
          <w:rFonts w:ascii="Arial Narrow" w:eastAsia="Tahoma" w:hAnsi="Arial Narrow" w:cs="Tahoma"/>
          <w:bCs/>
          <w:sz w:val="24"/>
          <w:szCs w:val="24"/>
          <w:lang w:val="hu-HU"/>
        </w:rPr>
        <w:t xml:space="preserve">pedofil </w:t>
      </w:r>
      <w:r>
        <w:rPr>
          <w:rFonts w:ascii="Arial Narrow" w:eastAsia="Tahoma" w:hAnsi="Arial Narrow" w:cs="Tahoma"/>
          <w:bCs/>
          <w:sz w:val="24"/>
          <w:szCs w:val="24"/>
          <w:lang w:val="hu-HU"/>
        </w:rPr>
        <w:t xml:space="preserve">bűnelkövetők szigorúbb büntetését célzó </w:t>
      </w:r>
      <w:r w:rsidRPr="00CE2F67">
        <w:rPr>
          <w:rFonts w:ascii="Arial Narrow" w:eastAsia="Tahoma" w:hAnsi="Arial Narrow" w:cs="Tahoma"/>
          <w:bCs/>
          <w:sz w:val="24"/>
          <w:szCs w:val="24"/>
          <w:lang w:val="hu-HU"/>
        </w:rPr>
        <w:t xml:space="preserve"> </w:t>
      </w:r>
      <w:r>
        <w:rPr>
          <w:rFonts w:ascii="Arial Narrow" w:eastAsia="Tahoma" w:hAnsi="Arial Narrow" w:cs="Tahoma"/>
          <w:bCs/>
          <w:sz w:val="24"/>
          <w:szCs w:val="24"/>
          <w:lang w:val="hu-HU"/>
        </w:rPr>
        <w:t>törvényjavaslatot nyújtottak be az Országgyűlésnek, majd annak álcája mögé bújva,</w:t>
      </w:r>
      <w:r w:rsidRPr="00CE2F67">
        <w:rPr>
          <w:rFonts w:ascii="Arial Narrow" w:eastAsia="Tahoma" w:hAnsi="Arial Narrow" w:cs="Tahoma"/>
          <w:bCs/>
          <w:sz w:val="24"/>
          <w:szCs w:val="24"/>
          <w:lang w:val="hu-HU"/>
        </w:rPr>
        <w:t xml:space="preserve"> azt az utolsó pillanatban módosít</w:t>
      </w:r>
      <w:r>
        <w:rPr>
          <w:rFonts w:ascii="Arial Narrow" w:eastAsia="Tahoma" w:hAnsi="Arial Narrow" w:cs="Tahoma"/>
          <w:bCs/>
          <w:sz w:val="24"/>
          <w:szCs w:val="24"/>
          <w:lang w:val="hu-HU"/>
        </w:rPr>
        <w:t>va a törvényjavaslatot</w:t>
      </w:r>
      <w:r w:rsidRPr="00CE2F67">
        <w:rPr>
          <w:rFonts w:ascii="Arial Narrow" w:eastAsia="Tahoma" w:hAnsi="Arial Narrow" w:cs="Tahoma"/>
          <w:bCs/>
          <w:sz w:val="24"/>
          <w:szCs w:val="24"/>
          <w:lang w:val="hu-HU"/>
        </w:rPr>
        <w:t xml:space="preserve"> végül arra használták, hogy </w:t>
      </w:r>
      <w:r w:rsidRPr="00CE2F67">
        <w:rPr>
          <w:rFonts w:ascii="Arial Narrow" w:eastAsia="Tahoma" w:hAnsi="Arial Narrow" w:cs="Tahoma"/>
          <w:b/>
          <w:sz w:val="24"/>
          <w:szCs w:val="24"/>
          <w:lang w:val="hu-HU"/>
        </w:rPr>
        <w:t xml:space="preserve">betiltsák „a kiskorúaknak szóló homoszexuális propagandát”, vagyis az LMBTQI </w:t>
      </w:r>
      <w:r>
        <w:rPr>
          <w:rFonts w:ascii="Arial Narrow" w:eastAsia="Tahoma" w:hAnsi="Arial Narrow" w:cs="Tahoma"/>
          <w:b/>
          <w:sz w:val="24"/>
          <w:szCs w:val="24"/>
          <w:lang w:val="hu-HU"/>
        </w:rPr>
        <w:t>emberek</w:t>
      </w:r>
      <w:r w:rsidRPr="00CE2F67">
        <w:rPr>
          <w:rFonts w:ascii="Arial Narrow" w:eastAsia="Tahoma" w:hAnsi="Arial Narrow" w:cs="Tahoma"/>
          <w:b/>
          <w:sz w:val="24"/>
          <w:szCs w:val="24"/>
          <w:lang w:val="hu-HU"/>
        </w:rPr>
        <w:t xml:space="preserve"> médiában és iskolákban való megjelenését</w:t>
      </w:r>
      <w:r w:rsidRPr="00CE2F67">
        <w:rPr>
          <w:rFonts w:ascii="Arial Narrow" w:eastAsia="Tahoma" w:hAnsi="Arial Narrow" w:cs="Tahoma"/>
          <w:bCs/>
          <w:sz w:val="24"/>
          <w:szCs w:val="24"/>
          <w:lang w:val="hu-HU"/>
        </w:rPr>
        <w:t>.</w:t>
      </w:r>
      <w:r w:rsidRPr="00390D59">
        <w:rPr>
          <w:rFonts w:ascii="Arial Narrow" w:eastAsia="Tahoma" w:hAnsi="Arial Narrow" w:cs="Tahoma"/>
          <w:bCs/>
          <w:sz w:val="24"/>
          <w:szCs w:val="24"/>
          <w:vertAlign w:val="superscript"/>
          <w:lang w:val="hu-HU"/>
        </w:rPr>
        <w:footnoteReference w:id="366"/>
      </w:r>
      <w:r>
        <w:rPr>
          <w:rFonts w:ascii="Arial Narrow" w:eastAsia="Tahoma" w:hAnsi="Arial Narrow" w:cs="Tahoma"/>
          <w:b/>
          <w:sz w:val="24"/>
          <w:szCs w:val="24"/>
          <w:vertAlign w:val="superscript"/>
          <w:lang w:val="hu-HU"/>
        </w:rPr>
        <w:t xml:space="preserve"> </w:t>
      </w:r>
      <w:r w:rsidRPr="00CE2F67">
        <w:rPr>
          <w:rFonts w:ascii="Arial Narrow" w:eastAsia="Tahoma" w:hAnsi="Arial Narrow" w:cs="Tahoma"/>
          <w:sz w:val="24"/>
          <w:szCs w:val="24"/>
          <w:lang w:val="hu-HU"/>
        </w:rPr>
        <w:t xml:space="preserve">A hazai és a nemzetközi tiltakozások ellenére a módosított </w:t>
      </w:r>
      <w:r>
        <w:rPr>
          <w:rFonts w:ascii="Arial Narrow" w:eastAsia="Tahoma" w:hAnsi="Arial Narrow" w:cs="Tahoma"/>
          <w:sz w:val="24"/>
          <w:szCs w:val="24"/>
          <w:lang w:val="hu-HU"/>
        </w:rPr>
        <w:t>törvényjavaslatot</w:t>
      </w:r>
      <w:r w:rsidRPr="00CE2F67">
        <w:rPr>
          <w:rFonts w:ascii="Arial Narrow" w:eastAsia="Tahoma" w:hAnsi="Arial Narrow" w:cs="Tahoma"/>
          <w:sz w:val="24"/>
          <w:szCs w:val="24"/>
          <w:lang w:val="hu-HU"/>
        </w:rPr>
        <w:t xml:space="preserve"> </w:t>
      </w:r>
      <w:r>
        <w:rPr>
          <w:rFonts w:ascii="Arial Narrow" w:eastAsia="Tahoma" w:hAnsi="Arial Narrow" w:cs="Tahoma"/>
          <w:sz w:val="24"/>
          <w:szCs w:val="24"/>
          <w:lang w:val="hu-HU"/>
        </w:rPr>
        <w:t xml:space="preserve">[júniusban] </w:t>
      </w:r>
      <w:r w:rsidRPr="00CE2F67">
        <w:rPr>
          <w:rFonts w:ascii="Arial Narrow" w:eastAsia="Tahoma" w:hAnsi="Arial Narrow" w:cs="Tahoma"/>
          <w:sz w:val="24"/>
          <w:szCs w:val="24"/>
          <w:lang w:val="hu-HU"/>
        </w:rPr>
        <w:t>elfogadták. Az LMBTQI szervezetek beszámoló</w:t>
      </w:r>
      <w:r>
        <w:rPr>
          <w:rFonts w:ascii="Arial Narrow" w:eastAsia="Tahoma" w:hAnsi="Arial Narrow" w:cs="Tahoma"/>
          <w:sz w:val="24"/>
          <w:szCs w:val="24"/>
          <w:lang w:val="hu-HU"/>
        </w:rPr>
        <w:t>i</w:t>
      </w:r>
      <w:r w:rsidRPr="00CE2F67">
        <w:rPr>
          <w:rFonts w:ascii="Arial Narrow" w:eastAsia="Tahoma" w:hAnsi="Arial Narrow" w:cs="Tahoma"/>
          <w:sz w:val="24"/>
          <w:szCs w:val="24"/>
          <w:lang w:val="hu-HU"/>
        </w:rPr>
        <w:t xml:space="preserve"> azt mutatják, hogy a gyűlöl</w:t>
      </w:r>
      <w:r>
        <w:rPr>
          <w:rFonts w:ascii="Arial Narrow" w:eastAsia="Tahoma" w:hAnsi="Arial Narrow" w:cs="Tahoma"/>
          <w:sz w:val="24"/>
          <w:szCs w:val="24"/>
          <w:lang w:val="hu-HU"/>
        </w:rPr>
        <w:t>et</w:t>
      </w:r>
      <w:r w:rsidRPr="00CE2F67">
        <w:rPr>
          <w:rFonts w:ascii="Arial Narrow" w:eastAsia="Tahoma" w:hAnsi="Arial Narrow" w:cs="Tahoma"/>
          <w:sz w:val="24"/>
          <w:szCs w:val="24"/>
          <w:lang w:val="hu-HU"/>
        </w:rPr>
        <w:t>incidensek</w:t>
      </w:r>
      <w:r>
        <w:rPr>
          <w:rFonts w:ascii="Arial Narrow" w:eastAsia="Tahoma" w:hAnsi="Arial Narrow" w:cs="Tahoma"/>
          <w:sz w:val="24"/>
          <w:szCs w:val="24"/>
          <w:lang w:val="hu-HU"/>
        </w:rPr>
        <w:t xml:space="preserve"> [és az előítélet motiválta bűncselekmények]</w:t>
      </w:r>
      <w:r w:rsidRPr="00CE2F67">
        <w:rPr>
          <w:rFonts w:ascii="Arial Narrow" w:eastAsia="Tahoma" w:hAnsi="Arial Narrow" w:cs="Tahoma"/>
          <w:sz w:val="24"/>
          <w:szCs w:val="24"/>
          <w:lang w:val="hu-HU"/>
        </w:rPr>
        <w:t xml:space="preserve"> száma azóta megnőtt. A kormánypropaganda egyik kulcsfontosságú üzenete az, </w:t>
      </w:r>
      <w:r w:rsidRPr="0099107C">
        <w:rPr>
          <w:rFonts w:ascii="Arial Narrow" w:eastAsia="Tahoma" w:hAnsi="Arial Narrow" w:cs="Tahoma"/>
          <w:sz w:val="24"/>
          <w:szCs w:val="24"/>
          <w:lang w:val="hu-HU"/>
        </w:rPr>
        <w:t xml:space="preserve">hogy </w:t>
      </w:r>
      <w:r>
        <w:rPr>
          <w:rFonts w:ascii="Arial Narrow" w:eastAsia="Tahoma" w:hAnsi="Arial Narrow" w:cs="Tahoma"/>
          <w:sz w:val="24"/>
          <w:szCs w:val="24"/>
          <w:lang w:val="hu-HU"/>
        </w:rPr>
        <w:t>„</w:t>
      </w:r>
      <w:r w:rsidRPr="0099107C">
        <w:rPr>
          <w:rFonts w:ascii="Arial Narrow" w:eastAsia="Tahoma" w:hAnsi="Arial Narrow" w:cs="Tahoma"/>
          <w:sz w:val="24"/>
          <w:szCs w:val="24"/>
          <w:lang w:val="hu-HU"/>
        </w:rPr>
        <w:t xml:space="preserve">nem akarják a gyermekek szexuális </w:t>
      </w:r>
      <w:r w:rsidRPr="0099107C">
        <w:rPr>
          <w:rFonts w:ascii="Arial Narrow" w:eastAsia="Tahoma" w:hAnsi="Arial Narrow" w:cs="Tahoma"/>
          <w:sz w:val="24"/>
          <w:szCs w:val="24"/>
          <w:lang w:val="hu-HU"/>
        </w:rPr>
        <w:lastRenderedPageBreak/>
        <w:t>nevelését LMBT* aktivistákra bízni”, am</w:t>
      </w:r>
      <w:r>
        <w:rPr>
          <w:rFonts w:ascii="Arial Narrow" w:eastAsia="Tahoma" w:hAnsi="Arial Narrow" w:cs="Tahoma"/>
          <w:sz w:val="24"/>
          <w:szCs w:val="24"/>
          <w:lang w:val="hu-HU"/>
        </w:rPr>
        <w:t>i</w:t>
      </w:r>
      <w:r w:rsidRPr="0099107C">
        <w:rPr>
          <w:rFonts w:ascii="Arial Narrow" w:eastAsia="Tahoma" w:hAnsi="Arial Narrow" w:cs="Tahoma"/>
          <w:sz w:val="24"/>
          <w:szCs w:val="24"/>
          <w:lang w:val="hu-HU"/>
        </w:rPr>
        <w:t xml:space="preserve"> a gyakorlatban a civil szervezetek által végzett érzékenyít</w:t>
      </w:r>
      <w:r>
        <w:rPr>
          <w:rFonts w:ascii="Arial Narrow" w:eastAsia="Tahoma" w:hAnsi="Arial Narrow" w:cs="Tahoma"/>
          <w:sz w:val="24"/>
          <w:szCs w:val="24"/>
          <w:lang w:val="hu-HU"/>
        </w:rPr>
        <w:t>ő</w:t>
      </w:r>
      <w:r w:rsidRPr="0099107C">
        <w:rPr>
          <w:rFonts w:ascii="Arial Narrow" w:eastAsia="Tahoma" w:hAnsi="Arial Narrow" w:cs="Tahoma"/>
          <w:sz w:val="24"/>
          <w:szCs w:val="24"/>
          <w:lang w:val="hu-HU"/>
        </w:rPr>
        <w:t xml:space="preserve"> és </w:t>
      </w:r>
      <w:r>
        <w:rPr>
          <w:rFonts w:ascii="Arial Narrow" w:eastAsia="Tahoma" w:hAnsi="Arial Narrow" w:cs="Tahoma"/>
          <w:sz w:val="24"/>
          <w:szCs w:val="24"/>
          <w:lang w:val="hu-HU"/>
        </w:rPr>
        <w:t>oktatási</w:t>
      </w:r>
      <w:r w:rsidRPr="0099107C">
        <w:rPr>
          <w:rFonts w:ascii="Arial Narrow" w:eastAsia="Tahoma" w:hAnsi="Arial Narrow" w:cs="Tahoma"/>
          <w:sz w:val="24"/>
          <w:szCs w:val="24"/>
          <w:lang w:val="hu-HU"/>
        </w:rPr>
        <w:t xml:space="preserve"> programok kiiktatását jelenti.</w:t>
      </w:r>
    </w:p>
    <w:p w14:paraId="7609D614" w14:textId="77777777" w:rsidR="00F50573" w:rsidRPr="00911878" w:rsidRDefault="00F50573" w:rsidP="00F50573">
      <w:pPr>
        <w:pStyle w:val="Cmsor3"/>
        <w:rPr>
          <w:rFonts w:ascii="Arial Narrow" w:hAnsi="Arial Narrow"/>
          <w:b/>
          <w:bCs/>
          <w:color w:val="FFFFFF" w:themeColor="background1"/>
          <w:lang w:val="en-GB"/>
        </w:rPr>
      </w:pPr>
      <w:bookmarkStart w:id="49" w:name="_Toc94011177"/>
      <w:bookmarkStart w:id="50" w:name="_Toc94011437"/>
      <w:bookmarkStart w:id="51" w:name="_Toc108580948"/>
      <w:r w:rsidRPr="00911878">
        <w:rPr>
          <w:rFonts w:ascii="Arial Narrow" w:hAnsi="Arial Narrow"/>
          <w:b/>
          <w:bCs/>
          <w:noProof/>
          <w:color w:val="FFFFFF" w:themeColor="background1"/>
        </w:rPr>
        <mc:AlternateContent>
          <mc:Choice Requires="wps">
            <w:drawing>
              <wp:anchor distT="0" distB="0" distL="114300" distR="114300" simplePos="0" relativeHeight="251697152" behindDoc="1" locked="0" layoutInCell="1" allowOverlap="1" wp14:anchorId="0D72C731" wp14:editId="07505B86">
                <wp:simplePos x="0" y="0"/>
                <wp:positionH relativeFrom="column">
                  <wp:posOffset>-79513</wp:posOffset>
                </wp:positionH>
                <wp:positionV relativeFrom="paragraph">
                  <wp:posOffset>87188</wp:posOffset>
                </wp:positionV>
                <wp:extent cx="4373217" cy="289677"/>
                <wp:effectExtent l="0" t="0" r="8890" b="0"/>
                <wp:wrapNone/>
                <wp:docPr id="35" name="Téglalap 35"/>
                <wp:cNvGraphicFramePr/>
                <a:graphic xmlns:a="http://schemas.openxmlformats.org/drawingml/2006/main">
                  <a:graphicData uri="http://schemas.microsoft.com/office/word/2010/wordprocessingShape">
                    <wps:wsp>
                      <wps:cNvSpPr/>
                      <wps:spPr>
                        <a:xfrm>
                          <a:off x="0" y="0"/>
                          <a:ext cx="4373217" cy="289677"/>
                        </a:xfrm>
                        <a:prstGeom prst="rect">
                          <a:avLst/>
                        </a:prstGeom>
                        <a:solidFill>
                          <a:srgbClr val="4B8A9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7E3A9A" id="Téglalap 35" o:spid="_x0000_s1026" style="position:absolute;margin-left:-6.25pt;margin-top:6.85pt;width:344.35pt;height:22.8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" fillcolor="#4b8a93" stroked="f"/>
            </w:pict>
          </mc:Fallback>
        </mc:AlternateContent>
      </w:r>
      <w:r w:rsidRPr="00911878">
        <w:rPr>
          <w:rFonts w:ascii="Arial Narrow" w:hAnsi="Arial Narrow"/>
          <w:b/>
          <w:bCs/>
          <w:color w:val="FFFFFF" w:themeColor="background1"/>
          <w:lang w:val="en-GB"/>
        </w:rPr>
        <w:t>E.</w:t>
      </w:r>
      <w:r>
        <w:rPr>
          <w:rFonts w:ascii="Arial Narrow" w:hAnsi="Arial Narrow"/>
          <w:b/>
          <w:bCs/>
          <w:color w:val="FFFFFF" w:themeColor="background1"/>
          <w:lang w:val="en-GB"/>
        </w:rPr>
        <w:t xml:space="preserve"> </w:t>
      </w:r>
      <w:r w:rsidRPr="0058671A">
        <w:rPr>
          <w:rFonts w:ascii="Arial Narrow" w:hAnsi="Arial Narrow"/>
          <w:b/>
          <w:bCs/>
          <w:color w:val="FFFFFF" w:themeColor="background1"/>
          <w:lang w:val="en-GB"/>
        </w:rPr>
        <w:t xml:space="preserve">A </w:t>
      </w:r>
      <w:proofErr w:type="spellStart"/>
      <w:r w:rsidRPr="0058671A">
        <w:rPr>
          <w:rFonts w:ascii="Arial Narrow" w:hAnsi="Arial Narrow"/>
          <w:b/>
          <w:bCs/>
          <w:color w:val="FFFFFF" w:themeColor="background1"/>
          <w:lang w:val="en-GB"/>
        </w:rPr>
        <w:t>jogállami</w:t>
      </w:r>
      <w:proofErr w:type="spellEnd"/>
      <w:r w:rsidRPr="0058671A">
        <w:rPr>
          <w:rFonts w:ascii="Arial Narrow" w:hAnsi="Arial Narrow"/>
          <w:b/>
          <w:bCs/>
          <w:color w:val="FFFFFF" w:themeColor="background1"/>
          <w:lang w:val="en-GB"/>
        </w:rPr>
        <w:t xml:space="preserve"> </w:t>
      </w:r>
      <w:r w:rsidRPr="0058671A">
        <w:rPr>
          <w:rFonts w:ascii="Arial Narrow" w:hAnsi="Arial Narrow"/>
          <w:b/>
          <w:bCs/>
          <w:color w:val="FFFFFF" w:themeColor="background1"/>
          <w:lang w:val="hu-HU"/>
        </w:rPr>
        <w:t>kultúra megerősítésére tett kezdeményezések</w:t>
      </w:r>
      <w:bookmarkEnd w:id="49"/>
      <w:bookmarkEnd w:id="50"/>
      <w:bookmarkEnd w:id="51"/>
    </w:p>
    <w:p w14:paraId="7266A8B6" w14:textId="77777777" w:rsidR="00F50573" w:rsidRPr="006745F1" w:rsidRDefault="00F50573" w:rsidP="00F50573">
      <w:pPr>
        <w:spacing w:before="240" w:after="360"/>
        <w:jc w:val="both"/>
        <w:rPr>
          <w:rFonts w:ascii="Arial Narrow" w:eastAsia="Tahoma" w:hAnsi="Arial Narrow" w:cs="Tahoma"/>
          <w:b/>
          <w:bCs/>
          <w:color w:val="4B8A93"/>
          <w:sz w:val="24"/>
          <w:szCs w:val="24"/>
          <w:lang w:val="hu-HU"/>
        </w:rPr>
      </w:pPr>
      <w:r w:rsidRPr="006745F1">
        <w:rPr>
          <w:rFonts w:ascii="Arial Narrow" w:eastAsia="Tahoma" w:hAnsi="Arial Narrow" w:cs="Tahoma"/>
          <w:b/>
          <w:bCs/>
          <w:color w:val="4B8A93"/>
          <w:sz w:val="24"/>
          <w:szCs w:val="24"/>
          <w:lang w:val="hu-HU"/>
        </w:rPr>
        <w:t>53. A jogállami kultúra megerősítése érdekében hozott intézkedések</w:t>
      </w:r>
    </w:p>
    <w:p w14:paraId="67633A3D" w14:textId="77777777" w:rsidR="00F50573" w:rsidRPr="007D4A64" w:rsidRDefault="00F50573" w:rsidP="00F50573">
      <w:pPr>
        <w:shd w:val="clear" w:color="auto" w:fill="FFFFFF"/>
        <w:spacing w:after="120"/>
        <w:jc w:val="both"/>
        <w:rPr>
          <w:rFonts w:ascii="Arial Narrow" w:eastAsia="Tahoma" w:hAnsi="Arial Narrow" w:cs="Tahoma"/>
          <w:sz w:val="24"/>
          <w:szCs w:val="24"/>
          <w:lang w:val="hu-HU"/>
        </w:rPr>
      </w:pPr>
      <w:r w:rsidRPr="007D4A64">
        <w:rPr>
          <w:rFonts w:ascii="Arial Narrow" w:eastAsia="Tahoma" w:hAnsi="Arial Narrow" w:cs="Tahoma"/>
          <w:sz w:val="24"/>
          <w:szCs w:val="24"/>
          <w:lang w:val="hu-HU"/>
        </w:rPr>
        <w:t>2021-ben nem történtek a kormány részéről intézkedések a jogállami kultúra erősítése érdekében</w:t>
      </w:r>
      <w:r>
        <w:rPr>
          <w:rFonts w:ascii="Arial Narrow" w:eastAsia="Tahoma" w:hAnsi="Arial Narrow" w:cs="Tahoma"/>
          <w:sz w:val="24"/>
          <w:szCs w:val="24"/>
          <w:lang w:val="hu-HU"/>
        </w:rPr>
        <w:t xml:space="preserve">. A központosított kötelező alaptanterv nagyon kevés elemet tartalmaz az állampolgári ismeretek oktatásához kapcsolódóan. A jogállami kultúra megerősítése helyett 2021-ben, ahogyan az azt megelőző évben is, </w:t>
      </w:r>
      <w:r w:rsidRPr="00CE5B5C">
        <w:rPr>
          <w:rFonts w:ascii="Arial Narrow" w:eastAsia="Tahoma" w:hAnsi="Arial Narrow" w:cs="Tahoma"/>
          <w:b/>
          <w:bCs/>
          <w:sz w:val="24"/>
          <w:szCs w:val="24"/>
          <w:lang w:val="hu-HU"/>
        </w:rPr>
        <w:t xml:space="preserve">a kormány több különböző, nem jogalkotási </w:t>
      </w:r>
      <w:r>
        <w:rPr>
          <w:rFonts w:ascii="Arial Narrow" w:eastAsia="Tahoma" w:hAnsi="Arial Narrow" w:cs="Tahoma"/>
          <w:b/>
          <w:bCs/>
          <w:sz w:val="24"/>
          <w:szCs w:val="24"/>
          <w:lang w:val="hu-HU"/>
        </w:rPr>
        <w:t xml:space="preserve">jellegű </w:t>
      </w:r>
      <w:r w:rsidRPr="00CE5B5C">
        <w:rPr>
          <w:rFonts w:ascii="Arial Narrow" w:eastAsia="Tahoma" w:hAnsi="Arial Narrow" w:cs="Tahoma"/>
          <w:b/>
          <w:bCs/>
          <w:sz w:val="24"/>
          <w:szCs w:val="24"/>
          <w:lang w:val="hu-HU"/>
        </w:rPr>
        <w:t xml:space="preserve">lépést tett, amelyek </w:t>
      </w:r>
      <w:r>
        <w:rPr>
          <w:rFonts w:ascii="Arial Narrow" w:eastAsia="Tahoma" w:hAnsi="Arial Narrow" w:cs="Tahoma"/>
          <w:b/>
          <w:bCs/>
          <w:sz w:val="24"/>
          <w:szCs w:val="24"/>
          <w:lang w:val="hu-HU"/>
        </w:rPr>
        <w:t xml:space="preserve">ártottak </w:t>
      </w:r>
      <w:r w:rsidRPr="00CE5B5C">
        <w:rPr>
          <w:rFonts w:ascii="Arial Narrow" w:eastAsia="Tahoma" w:hAnsi="Arial Narrow" w:cs="Tahoma"/>
          <w:b/>
          <w:bCs/>
          <w:sz w:val="24"/>
          <w:szCs w:val="24"/>
          <w:lang w:val="hu-HU"/>
        </w:rPr>
        <w:t>a magyarországi jogállami kultúrának, de</w:t>
      </w:r>
      <w:r>
        <w:rPr>
          <w:rFonts w:ascii="Arial Narrow" w:eastAsia="Tahoma" w:hAnsi="Arial Narrow" w:cs="Tahoma"/>
          <w:b/>
          <w:bCs/>
          <w:sz w:val="24"/>
          <w:szCs w:val="24"/>
          <w:lang w:val="hu-HU"/>
        </w:rPr>
        <w:t xml:space="preserve"> mindenesetre legalábbis</w:t>
      </w:r>
      <w:r w:rsidRPr="00CE5B5C">
        <w:rPr>
          <w:rFonts w:ascii="Arial Narrow" w:eastAsia="Tahoma" w:hAnsi="Arial Narrow" w:cs="Tahoma"/>
          <w:b/>
          <w:bCs/>
          <w:sz w:val="24"/>
          <w:szCs w:val="24"/>
          <w:lang w:val="hu-HU"/>
        </w:rPr>
        <w:t xml:space="preserve"> nem a jogállamiság iránti tisztelet </w:t>
      </w:r>
      <w:r>
        <w:rPr>
          <w:rFonts w:ascii="Arial Narrow" w:eastAsia="Tahoma" w:hAnsi="Arial Narrow" w:cs="Tahoma"/>
          <w:b/>
          <w:bCs/>
          <w:sz w:val="24"/>
          <w:szCs w:val="24"/>
          <w:lang w:val="hu-HU"/>
        </w:rPr>
        <w:t xml:space="preserve">megerősítésére </w:t>
      </w:r>
      <w:r w:rsidRPr="00CE5B5C">
        <w:rPr>
          <w:rFonts w:ascii="Arial Narrow" w:eastAsia="Tahoma" w:hAnsi="Arial Narrow" w:cs="Tahoma"/>
          <w:b/>
          <w:bCs/>
          <w:sz w:val="24"/>
          <w:szCs w:val="24"/>
          <w:lang w:val="hu-HU"/>
        </w:rPr>
        <w:t>irányultak</w:t>
      </w:r>
      <w:r>
        <w:rPr>
          <w:rFonts w:ascii="Arial Narrow" w:eastAsia="Tahoma" w:hAnsi="Arial Narrow" w:cs="Tahoma"/>
          <w:sz w:val="24"/>
          <w:szCs w:val="24"/>
          <w:lang w:val="hu-HU"/>
        </w:rPr>
        <w:t>. Ezzel kapcsolatban a következő példák említhetők.</w:t>
      </w:r>
    </w:p>
    <w:p w14:paraId="64BE1431" w14:textId="77777777" w:rsidR="00F50573" w:rsidRPr="00B82943" w:rsidRDefault="00F50573" w:rsidP="00F50573">
      <w:pPr>
        <w:shd w:val="clear" w:color="auto" w:fill="FFFFFF"/>
        <w:spacing w:after="120"/>
        <w:jc w:val="both"/>
        <w:rPr>
          <w:rFonts w:ascii="Arial Narrow" w:eastAsia="Tahoma" w:hAnsi="Arial Narrow" w:cs="Tahoma"/>
          <w:sz w:val="24"/>
          <w:szCs w:val="24"/>
          <w:highlight w:val="cyan"/>
          <w:lang w:val="hu-HU"/>
        </w:rPr>
      </w:pPr>
      <w:r w:rsidRPr="007C1543">
        <w:rPr>
          <w:rFonts w:ascii="Arial Narrow" w:eastAsia="Tahoma" w:hAnsi="Arial Narrow" w:cs="Tahoma"/>
          <w:sz w:val="24"/>
          <w:szCs w:val="24"/>
          <w:lang w:val="hu-HU"/>
        </w:rPr>
        <w:t xml:space="preserve">1. A kormány és a kormánypárt </w:t>
      </w:r>
      <w:r w:rsidRPr="007C1543">
        <w:rPr>
          <w:rFonts w:ascii="Arial Narrow" w:eastAsia="Tahoma" w:hAnsi="Arial Narrow" w:cs="Tahoma"/>
          <w:b/>
          <w:bCs/>
          <w:sz w:val="24"/>
          <w:szCs w:val="24"/>
          <w:lang w:val="hu-HU"/>
        </w:rPr>
        <w:t>a</w:t>
      </w:r>
      <w:r>
        <w:rPr>
          <w:rFonts w:ascii="Arial Narrow" w:eastAsia="Tahoma" w:hAnsi="Arial Narrow" w:cs="Tahoma"/>
          <w:b/>
          <w:bCs/>
          <w:sz w:val="24"/>
          <w:szCs w:val="24"/>
          <w:lang w:val="hu-HU"/>
        </w:rPr>
        <w:t xml:space="preserve"> </w:t>
      </w:r>
      <w:r w:rsidRPr="007C1543">
        <w:rPr>
          <w:rFonts w:ascii="Arial Narrow" w:eastAsia="Tahoma" w:hAnsi="Arial Narrow" w:cs="Tahoma"/>
          <w:b/>
          <w:bCs/>
          <w:sz w:val="24"/>
          <w:szCs w:val="24"/>
          <w:lang w:val="hu-HU"/>
        </w:rPr>
        <w:t>Bizottság 2021-es jogállamiság</w:t>
      </w:r>
      <w:r>
        <w:rPr>
          <w:rFonts w:ascii="Arial Narrow" w:eastAsia="Tahoma" w:hAnsi="Arial Narrow" w:cs="Tahoma"/>
          <w:b/>
          <w:bCs/>
          <w:sz w:val="24"/>
          <w:szCs w:val="24"/>
          <w:lang w:val="hu-HU"/>
        </w:rPr>
        <w:t>i</w:t>
      </w:r>
      <w:r w:rsidRPr="007C1543">
        <w:rPr>
          <w:rFonts w:ascii="Arial Narrow" w:eastAsia="Tahoma" w:hAnsi="Arial Narrow" w:cs="Tahoma"/>
          <w:b/>
          <w:bCs/>
          <w:sz w:val="24"/>
          <w:szCs w:val="24"/>
          <w:lang w:val="hu-HU"/>
        </w:rPr>
        <w:t xml:space="preserve"> jelentésével kapcsolatban semmiféle érdemi párbeszédet nem szervezett nemzeti szinten</w:t>
      </w:r>
      <w:r w:rsidRPr="007C1543">
        <w:rPr>
          <w:rFonts w:ascii="Arial Narrow" w:eastAsia="Tahoma" w:hAnsi="Arial Narrow" w:cs="Tahoma"/>
          <w:sz w:val="24"/>
          <w:szCs w:val="24"/>
          <w:lang w:val="hu-HU"/>
        </w:rPr>
        <w:t xml:space="preserve">. Ehelyett 2021 augusztusában a kormány </w:t>
      </w:r>
      <w:r>
        <w:rPr>
          <w:rFonts w:ascii="Arial Narrow" w:eastAsia="Tahoma" w:hAnsi="Arial Narrow" w:cs="Tahoma"/>
          <w:sz w:val="24"/>
          <w:szCs w:val="24"/>
          <w:lang w:val="hu-HU"/>
        </w:rPr>
        <w:t xml:space="preserve">elfogadott egy </w:t>
      </w:r>
      <w:r w:rsidRPr="007C1543">
        <w:rPr>
          <w:rFonts w:ascii="Arial Narrow" w:eastAsia="Tahoma" w:hAnsi="Arial Narrow" w:cs="Tahoma"/>
          <w:sz w:val="24"/>
          <w:szCs w:val="24"/>
          <w:lang w:val="hu-HU"/>
        </w:rPr>
        <w:t>határozatot</w:t>
      </w:r>
      <w:r>
        <w:rPr>
          <w:rFonts w:ascii="Arial Narrow" w:eastAsia="Tahoma" w:hAnsi="Arial Narrow" w:cs="Tahoma"/>
          <w:sz w:val="24"/>
          <w:szCs w:val="24"/>
          <w:lang w:val="hu-HU"/>
        </w:rPr>
        <w:t>,</w:t>
      </w:r>
      <w:r w:rsidRPr="007C1543">
        <w:rPr>
          <w:rFonts w:ascii="Arial Narrow" w:eastAsia="Tahoma" w:hAnsi="Arial Narrow" w:cs="Tahoma"/>
          <w:sz w:val="24"/>
          <w:szCs w:val="24"/>
          <w:vertAlign w:val="superscript"/>
          <w:lang w:val="hu-HU"/>
        </w:rPr>
        <w:footnoteReference w:id="367"/>
      </w:r>
      <w:r>
        <w:rPr>
          <w:rFonts w:ascii="Arial Narrow" w:eastAsia="Tahoma" w:hAnsi="Arial Narrow" w:cs="Tahoma"/>
          <w:sz w:val="24"/>
          <w:szCs w:val="24"/>
          <w:lang w:val="hu-HU"/>
        </w:rPr>
        <w:t xml:space="preserve"> </w:t>
      </w:r>
      <w:r w:rsidRPr="007C1543">
        <w:rPr>
          <w:rFonts w:ascii="Arial Narrow" w:eastAsia="Tahoma" w:hAnsi="Arial Narrow" w:cs="Tahoma"/>
          <w:sz w:val="24"/>
          <w:szCs w:val="24"/>
          <w:lang w:val="hu-HU"/>
        </w:rPr>
        <w:t xml:space="preserve">amely komoly kritikát fogalmazott meg a jelentéssel kapcsolatban. A dokumentum </w:t>
      </w:r>
      <w:r>
        <w:rPr>
          <w:rFonts w:ascii="Arial Narrow" w:eastAsia="Tahoma" w:hAnsi="Arial Narrow" w:cs="Tahoma"/>
          <w:sz w:val="24"/>
          <w:szCs w:val="24"/>
          <w:lang w:val="hu-HU"/>
        </w:rPr>
        <w:t xml:space="preserve">szerint </w:t>
      </w:r>
      <w:r w:rsidRPr="007C1543">
        <w:rPr>
          <w:rFonts w:ascii="Arial Narrow" w:eastAsia="Tahoma" w:hAnsi="Arial Narrow" w:cs="Tahoma"/>
          <w:sz w:val="24"/>
          <w:szCs w:val="24"/>
          <w:lang w:val="hu-HU"/>
        </w:rPr>
        <w:t>a jogállami</w:t>
      </w:r>
      <w:r>
        <w:rPr>
          <w:rFonts w:ascii="Arial Narrow" w:eastAsia="Tahoma" w:hAnsi="Arial Narrow" w:cs="Tahoma"/>
          <w:sz w:val="24"/>
          <w:szCs w:val="24"/>
          <w:lang w:val="hu-HU"/>
        </w:rPr>
        <w:t>sági</w:t>
      </w:r>
      <w:r w:rsidRPr="007C1543">
        <w:rPr>
          <w:rFonts w:ascii="Arial Narrow" w:eastAsia="Tahoma" w:hAnsi="Arial Narrow" w:cs="Tahoma"/>
          <w:sz w:val="24"/>
          <w:szCs w:val="24"/>
          <w:lang w:val="hu-HU"/>
        </w:rPr>
        <w:t xml:space="preserve"> jelentés</w:t>
      </w:r>
      <w:r>
        <w:rPr>
          <w:rFonts w:ascii="Arial Narrow" w:eastAsia="Tahoma" w:hAnsi="Arial Narrow" w:cs="Tahoma"/>
          <w:sz w:val="24"/>
          <w:szCs w:val="24"/>
          <w:lang w:val="hu-HU"/>
        </w:rPr>
        <w:t>ben</w:t>
      </w:r>
      <w:r w:rsidRPr="007C1543">
        <w:rPr>
          <w:rFonts w:ascii="Arial Narrow" w:eastAsia="Tahoma" w:hAnsi="Arial Narrow" w:cs="Tahoma"/>
          <w:sz w:val="24"/>
          <w:szCs w:val="24"/>
          <w:lang w:val="hu-HU"/>
        </w:rPr>
        <w:t xml:space="preserve"> </w:t>
      </w:r>
      <w:r>
        <w:rPr>
          <w:rFonts w:ascii="Arial Narrow" w:eastAsia="Tahoma" w:hAnsi="Arial Narrow" w:cs="Tahoma"/>
          <w:sz w:val="24"/>
          <w:szCs w:val="24"/>
          <w:lang w:val="hu-HU"/>
        </w:rPr>
        <w:t>„</w:t>
      </w:r>
      <w:r w:rsidRPr="007C1543">
        <w:rPr>
          <w:rFonts w:ascii="Arial Narrow" w:eastAsia="Tahoma" w:hAnsi="Arial Narrow" w:cs="Tahoma"/>
          <w:i/>
          <w:sz w:val="24"/>
          <w:szCs w:val="24"/>
          <w:lang w:val="hu-HU"/>
        </w:rPr>
        <w:t>az Európai Bizottság külföldről, illetve saját maga által finanszírozott civil szervezetek véleményét ismétli meg</w:t>
      </w:r>
      <w:r w:rsidRPr="007C1543">
        <w:rPr>
          <w:rFonts w:ascii="Arial Narrow" w:eastAsia="Tahoma" w:hAnsi="Arial Narrow" w:cs="Tahoma"/>
          <w:sz w:val="24"/>
          <w:szCs w:val="24"/>
          <w:lang w:val="hu-HU"/>
        </w:rPr>
        <w:t>”, „</w:t>
      </w:r>
      <w:r w:rsidRPr="007C1543">
        <w:rPr>
          <w:rFonts w:ascii="Arial Narrow" w:eastAsia="Tahoma" w:hAnsi="Arial Narrow" w:cs="Tahoma"/>
          <w:i/>
          <w:iCs/>
          <w:sz w:val="24"/>
          <w:szCs w:val="24"/>
          <w:lang w:val="hu-HU"/>
        </w:rPr>
        <w:t xml:space="preserve">forrásai egyoldalúak és politikailag elfogultak, emiatt ténymegállapításai pontatlanok és </w:t>
      </w:r>
      <w:proofErr w:type="spellStart"/>
      <w:r w:rsidRPr="007C1543">
        <w:rPr>
          <w:rFonts w:ascii="Arial Narrow" w:eastAsia="Tahoma" w:hAnsi="Arial Narrow" w:cs="Tahoma"/>
          <w:i/>
          <w:iCs/>
          <w:sz w:val="24"/>
          <w:szCs w:val="24"/>
          <w:lang w:val="hu-HU"/>
        </w:rPr>
        <w:t>tendenciózusak</w:t>
      </w:r>
      <w:proofErr w:type="spellEnd"/>
      <w:r>
        <w:rPr>
          <w:rFonts w:ascii="Arial Narrow" w:eastAsia="Tahoma" w:hAnsi="Arial Narrow" w:cs="Tahoma"/>
          <w:sz w:val="24"/>
          <w:szCs w:val="24"/>
          <w:lang w:val="hu-HU"/>
        </w:rPr>
        <w:t>”. A határozat szerint továbbá a jelentés „kettős mércét” alkalmaz és az Európai Bizottság visszaélt a hatalmával.</w:t>
      </w:r>
      <w:r w:rsidRPr="007C1543">
        <w:rPr>
          <w:rFonts w:ascii="Arial Narrow" w:eastAsia="Tahoma" w:hAnsi="Arial Narrow" w:cs="Tahoma"/>
          <w:sz w:val="24"/>
          <w:szCs w:val="24"/>
          <w:lang w:val="hu-HU"/>
        </w:rPr>
        <w:t xml:space="preserve"> </w:t>
      </w:r>
    </w:p>
    <w:p w14:paraId="6B199A6D" w14:textId="77777777" w:rsidR="00F50573" w:rsidRPr="00C67771" w:rsidRDefault="00F50573" w:rsidP="00F50573">
      <w:pPr>
        <w:shd w:val="clear" w:color="auto" w:fill="FFFFFF"/>
        <w:spacing w:after="120"/>
        <w:jc w:val="both"/>
        <w:rPr>
          <w:rFonts w:ascii="Arial Narrow" w:eastAsia="Tahoma" w:hAnsi="Arial Narrow" w:cs="Tahoma"/>
          <w:sz w:val="24"/>
          <w:szCs w:val="24"/>
          <w:lang w:val="hu-HU"/>
        </w:rPr>
      </w:pPr>
      <w:r w:rsidRPr="007C1543">
        <w:rPr>
          <w:rFonts w:ascii="Arial Narrow" w:eastAsia="Tahoma" w:hAnsi="Arial Narrow" w:cs="Tahoma"/>
          <w:sz w:val="24"/>
          <w:szCs w:val="24"/>
          <w:lang w:val="hu-HU"/>
        </w:rPr>
        <w:t>2. 2021 nyarán a kormány új nemzeti konzu</w:t>
      </w:r>
      <w:r>
        <w:rPr>
          <w:rFonts w:ascii="Arial Narrow" w:eastAsia="Tahoma" w:hAnsi="Arial Narrow" w:cs="Tahoma"/>
          <w:sz w:val="24"/>
          <w:szCs w:val="24"/>
          <w:lang w:val="hu-HU"/>
        </w:rPr>
        <w:t>l</w:t>
      </w:r>
      <w:r w:rsidRPr="007C1543">
        <w:rPr>
          <w:rFonts w:ascii="Arial Narrow" w:eastAsia="Tahoma" w:hAnsi="Arial Narrow" w:cs="Tahoma"/>
          <w:sz w:val="24"/>
          <w:szCs w:val="24"/>
          <w:lang w:val="hu-HU"/>
        </w:rPr>
        <w:t xml:space="preserve">tációt indított </w:t>
      </w:r>
      <w:r w:rsidRPr="0048006D">
        <w:rPr>
          <w:rFonts w:ascii="Arial Narrow" w:eastAsia="Tahoma" w:hAnsi="Arial Narrow" w:cs="Tahoma"/>
          <w:sz w:val="24"/>
          <w:szCs w:val="24"/>
          <w:lang w:val="hu-HU"/>
        </w:rPr>
        <w:t>„a koronavírusról és a gazdaság újraindításáról”</w:t>
      </w:r>
      <w:r>
        <w:rPr>
          <w:rFonts w:ascii="Arial Narrow" w:eastAsia="Tahoma" w:hAnsi="Arial Narrow" w:cs="Tahoma"/>
          <w:sz w:val="24"/>
          <w:szCs w:val="24"/>
          <w:lang w:val="hu-HU"/>
        </w:rPr>
        <w:t>.</w:t>
      </w:r>
      <w:r w:rsidRPr="0048006D">
        <w:rPr>
          <w:rFonts w:ascii="Arial Narrow" w:eastAsia="Tahoma" w:hAnsi="Arial Narrow" w:cs="Tahoma"/>
          <w:sz w:val="24"/>
          <w:szCs w:val="24"/>
          <w:vertAlign w:val="superscript"/>
          <w:lang w:val="hu-HU"/>
        </w:rPr>
        <w:footnoteReference w:id="368"/>
      </w:r>
      <w:r w:rsidRPr="00C67771">
        <w:rPr>
          <w:rFonts w:ascii="Arial Narrow" w:eastAsia="Tahoma" w:hAnsi="Arial Narrow" w:cs="Tahoma"/>
          <w:sz w:val="24"/>
          <w:szCs w:val="24"/>
          <w:vertAlign w:val="superscript"/>
          <w:lang w:val="hu-HU"/>
        </w:rPr>
        <w:t xml:space="preserve"> </w:t>
      </w:r>
      <w:r w:rsidRPr="00C67771">
        <w:rPr>
          <w:rFonts w:ascii="Arial Narrow" w:eastAsia="Tahoma" w:hAnsi="Arial Narrow" w:cs="Tahoma"/>
          <w:sz w:val="24"/>
          <w:szCs w:val="24"/>
          <w:lang w:val="hu-HU"/>
        </w:rPr>
        <w:t xml:space="preserve">(A „nemzeti konzultációk” </w:t>
      </w:r>
      <w:r>
        <w:rPr>
          <w:rFonts w:ascii="Arial Narrow" w:eastAsia="Tahoma" w:hAnsi="Arial Narrow" w:cs="Tahoma"/>
          <w:sz w:val="24"/>
          <w:szCs w:val="24"/>
          <w:lang w:val="hu-HU"/>
        </w:rPr>
        <w:t xml:space="preserve">keretében a kormány </w:t>
      </w:r>
      <w:r w:rsidRPr="00C67771">
        <w:rPr>
          <w:rFonts w:ascii="Arial Narrow" w:eastAsia="Tahoma" w:hAnsi="Arial Narrow" w:cs="Tahoma"/>
          <w:sz w:val="24"/>
          <w:szCs w:val="24"/>
          <w:lang w:val="hu-HU"/>
        </w:rPr>
        <w:t xml:space="preserve">manipulatív kérdéseket </w:t>
      </w:r>
      <w:r>
        <w:rPr>
          <w:rFonts w:ascii="Arial Narrow" w:eastAsia="Tahoma" w:hAnsi="Arial Narrow" w:cs="Tahoma"/>
          <w:sz w:val="24"/>
          <w:szCs w:val="24"/>
          <w:lang w:val="hu-HU"/>
        </w:rPr>
        <w:t>tesz fel</w:t>
      </w:r>
      <w:r w:rsidRPr="00C67771">
        <w:rPr>
          <w:rFonts w:ascii="Arial Narrow" w:eastAsia="Tahoma" w:hAnsi="Arial Narrow" w:cs="Tahoma"/>
          <w:sz w:val="24"/>
          <w:szCs w:val="24"/>
          <w:lang w:val="hu-HU"/>
        </w:rPr>
        <w:t xml:space="preserve"> számára politikailag fontos kérdésekben; a válaszok</w:t>
      </w:r>
      <w:r>
        <w:rPr>
          <w:rFonts w:ascii="Arial Narrow" w:eastAsia="Tahoma" w:hAnsi="Arial Narrow" w:cs="Tahoma"/>
          <w:sz w:val="24"/>
          <w:szCs w:val="24"/>
          <w:lang w:val="hu-HU"/>
        </w:rPr>
        <w:t xml:space="preserve"> feldolgozása</w:t>
      </w:r>
      <w:r w:rsidRPr="00C67771">
        <w:rPr>
          <w:rFonts w:ascii="Arial Narrow" w:eastAsia="Tahoma" w:hAnsi="Arial Narrow" w:cs="Tahoma"/>
          <w:sz w:val="24"/>
          <w:szCs w:val="24"/>
          <w:lang w:val="hu-HU"/>
        </w:rPr>
        <w:t xml:space="preserve"> </w:t>
      </w:r>
      <w:r>
        <w:rPr>
          <w:rFonts w:ascii="Arial Narrow" w:eastAsia="Tahoma" w:hAnsi="Arial Narrow" w:cs="Tahoma"/>
          <w:sz w:val="24"/>
          <w:szCs w:val="24"/>
          <w:lang w:val="hu-HU"/>
        </w:rPr>
        <w:t>pedig megfelelő módszertan nélkül,</w:t>
      </w:r>
      <w:r w:rsidRPr="00C67771">
        <w:rPr>
          <w:rFonts w:ascii="Arial Narrow" w:eastAsia="Tahoma" w:hAnsi="Arial Narrow" w:cs="Tahoma"/>
          <w:sz w:val="24"/>
          <w:szCs w:val="24"/>
          <w:lang w:val="hu-HU"/>
        </w:rPr>
        <w:t xml:space="preserve"> </w:t>
      </w:r>
      <w:r>
        <w:rPr>
          <w:rFonts w:ascii="Arial Narrow" w:eastAsia="Tahoma" w:hAnsi="Arial Narrow" w:cs="Tahoma"/>
          <w:sz w:val="24"/>
          <w:szCs w:val="24"/>
          <w:lang w:val="hu-HU"/>
        </w:rPr>
        <w:t>ellenőrizetlenül zajlik</w:t>
      </w:r>
      <w:r w:rsidRPr="00C67771">
        <w:rPr>
          <w:rFonts w:ascii="Arial Narrow" w:eastAsia="Tahoma" w:hAnsi="Arial Narrow" w:cs="Tahoma"/>
          <w:sz w:val="24"/>
          <w:szCs w:val="24"/>
          <w:lang w:val="hu-HU"/>
        </w:rPr>
        <w:t xml:space="preserve">. Éppen ezért </w:t>
      </w:r>
      <w:r>
        <w:rPr>
          <w:rFonts w:ascii="Arial Narrow" w:eastAsia="Tahoma" w:hAnsi="Arial Narrow" w:cs="Tahoma"/>
          <w:sz w:val="24"/>
          <w:szCs w:val="24"/>
          <w:lang w:val="hu-HU"/>
        </w:rPr>
        <w:t xml:space="preserve">a nemzeti konzultációk </w:t>
      </w:r>
      <w:r w:rsidRPr="00C67771">
        <w:rPr>
          <w:rFonts w:ascii="Arial Narrow" w:eastAsia="Tahoma" w:hAnsi="Arial Narrow" w:cs="Tahoma"/>
          <w:sz w:val="24"/>
          <w:szCs w:val="24"/>
          <w:lang w:val="hu-HU"/>
        </w:rPr>
        <w:t xml:space="preserve">nem alkalmasak arra, hogy </w:t>
      </w:r>
      <w:r>
        <w:rPr>
          <w:rFonts w:ascii="Arial Narrow" w:eastAsia="Tahoma" w:hAnsi="Arial Narrow" w:cs="Tahoma"/>
          <w:sz w:val="24"/>
          <w:szCs w:val="24"/>
          <w:lang w:val="hu-HU"/>
        </w:rPr>
        <w:t xml:space="preserve">az </w:t>
      </w:r>
      <w:r w:rsidRPr="00C67771">
        <w:rPr>
          <w:rFonts w:ascii="Arial Narrow" w:eastAsia="Tahoma" w:hAnsi="Arial Narrow" w:cs="Tahoma"/>
          <w:sz w:val="24"/>
          <w:szCs w:val="24"/>
          <w:lang w:val="hu-HU"/>
        </w:rPr>
        <w:t xml:space="preserve">érdemi társadalmi </w:t>
      </w:r>
      <w:r>
        <w:rPr>
          <w:rFonts w:ascii="Arial Narrow" w:eastAsia="Tahoma" w:hAnsi="Arial Narrow" w:cs="Tahoma"/>
          <w:sz w:val="24"/>
          <w:szCs w:val="24"/>
          <w:lang w:val="hu-HU"/>
        </w:rPr>
        <w:t xml:space="preserve">párbeszédet </w:t>
      </w:r>
      <w:r w:rsidRPr="00C67771">
        <w:rPr>
          <w:rFonts w:ascii="Arial Narrow" w:eastAsia="Tahoma" w:hAnsi="Arial Narrow" w:cs="Tahoma"/>
          <w:sz w:val="24"/>
          <w:szCs w:val="24"/>
          <w:lang w:val="hu-HU"/>
        </w:rPr>
        <w:t>helyettesíts</w:t>
      </w:r>
      <w:r>
        <w:rPr>
          <w:rFonts w:ascii="Arial Narrow" w:eastAsia="Tahoma" w:hAnsi="Arial Narrow" w:cs="Tahoma"/>
          <w:sz w:val="24"/>
          <w:szCs w:val="24"/>
          <w:lang w:val="hu-HU"/>
        </w:rPr>
        <w:t>ék</w:t>
      </w:r>
      <w:r w:rsidRPr="00C67771">
        <w:rPr>
          <w:rFonts w:ascii="Arial Narrow" w:eastAsia="Tahoma" w:hAnsi="Arial Narrow" w:cs="Tahoma"/>
          <w:sz w:val="24"/>
          <w:szCs w:val="24"/>
          <w:lang w:val="hu-HU"/>
        </w:rPr>
        <w:t>, és inkább propaganda</w:t>
      </w:r>
      <w:r>
        <w:rPr>
          <w:rFonts w:ascii="Arial Narrow" w:eastAsia="Tahoma" w:hAnsi="Arial Narrow" w:cs="Tahoma"/>
          <w:sz w:val="24"/>
          <w:szCs w:val="24"/>
          <w:lang w:val="hu-HU"/>
        </w:rPr>
        <w:t>célokat</w:t>
      </w:r>
      <w:r w:rsidRPr="00C67771">
        <w:rPr>
          <w:rFonts w:ascii="Arial Narrow" w:eastAsia="Tahoma" w:hAnsi="Arial Narrow" w:cs="Tahoma"/>
          <w:sz w:val="24"/>
          <w:szCs w:val="24"/>
          <w:lang w:val="hu-HU"/>
        </w:rPr>
        <w:t xml:space="preserve"> szolgálnak.</w:t>
      </w:r>
      <w:r w:rsidRPr="00C67771">
        <w:rPr>
          <w:rFonts w:ascii="Arial Narrow" w:eastAsia="Tahoma" w:hAnsi="Arial Narrow" w:cs="Tahoma"/>
          <w:sz w:val="24"/>
          <w:szCs w:val="24"/>
          <w:vertAlign w:val="superscript"/>
          <w:lang w:val="hu-HU"/>
        </w:rPr>
        <w:footnoteReference w:id="369"/>
      </w:r>
      <w:r w:rsidRPr="00C67771">
        <w:rPr>
          <w:rFonts w:ascii="Arial Narrow" w:eastAsia="Tahoma" w:hAnsi="Arial Narrow" w:cs="Tahoma"/>
          <w:sz w:val="24"/>
          <w:szCs w:val="24"/>
          <w:lang w:val="hu-HU"/>
        </w:rPr>
        <w:t xml:space="preserve">) Így például </w:t>
      </w:r>
      <w:r w:rsidRPr="00C67771">
        <w:rPr>
          <w:rFonts w:ascii="Arial Narrow" w:eastAsia="Tahoma" w:hAnsi="Arial Narrow" w:cs="Tahoma"/>
          <w:b/>
          <w:sz w:val="24"/>
          <w:szCs w:val="24"/>
          <w:lang w:val="hu-HU"/>
        </w:rPr>
        <w:t xml:space="preserve">a legutóbbi nemzeti konzultáció alkalmával a kormány </w:t>
      </w:r>
      <w:r w:rsidRPr="0034540C">
        <w:rPr>
          <w:rFonts w:ascii="Arial Narrow" w:eastAsia="Tahoma" w:hAnsi="Arial Narrow" w:cs="Tahoma"/>
          <w:bCs/>
          <w:sz w:val="24"/>
          <w:szCs w:val="24"/>
          <w:lang w:val="hu-HU"/>
        </w:rPr>
        <w:t>többek között</w:t>
      </w:r>
      <w:r w:rsidRPr="00C67771">
        <w:rPr>
          <w:rFonts w:ascii="Arial Narrow" w:eastAsia="Tahoma" w:hAnsi="Arial Narrow" w:cs="Tahoma"/>
          <w:b/>
          <w:sz w:val="24"/>
          <w:szCs w:val="24"/>
          <w:lang w:val="hu-HU"/>
        </w:rPr>
        <w:t xml:space="preserve"> az EU-t („Brüsszelt”) támadta</w:t>
      </w:r>
      <w:r w:rsidRPr="0048006D">
        <w:rPr>
          <w:rFonts w:ascii="Arial Narrow" w:eastAsia="Tahoma" w:hAnsi="Arial Narrow" w:cs="Tahoma"/>
          <w:bCs/>
          <w:sz w:val="24"/>
          <w:szCs w:val="24"/>
          <w:lang w:val="hu-HU"/>
        </w:rPr>
        <w:t>,</w:t>
      </w:r>
      <w:r w:rsidRPr="00C67771">
        <w:rPr>
          <w:rFonts w:ascii="Arial Narrow" w:eastAsia="Tahoma" w:hAnsi="Arial Narrow" w:cs="Tahoma"/>
          <w:b/>
          <w:sz w:val="24"/>
          <w:szCs w:val="24"/>
          <w:lang w:val="hu-HU"/>
        </w:rPr>
        <w:t xml:space="preserve"> </w:t>
      </w:r>
      <w:r w:rsidRPr="00C67771">
        <w:rPr>
          <w:rFonts w:ascii="Arial Narrow" w:eastAsia="Tahoma" w:hAnsi="Arial Narrow" w:cs="Tahoma"/>
          <w:sz w:val="24"/>
          <w:szCs w:val="24"/>
          <w:lang w:val="hu-HU"/>
        </w:rPr>
        <w:t>a következő kérdések feltevés</w:t>
      </w:r>
      <w:r>
        <w:rPr>
          <w:rFonts w:ascii="Arial Narrow" w:eastAsia="Tahoma" w:hAnsi="Arial Narrow" w:cs="Tahoma"/>
          <w:sz w:val="24"/>
          <w:szCs w:val="24"/>
          <w:lang w:val="hu-HU"/>
        </w:rPr>
        <w:t>ével</w:t>
      </w:r>
      <w:r w:rsidRPr="00C67771">
        <w:rPr>
          <w:rFonts w:ascii="Arial Narrow" w:eastAsia="Tahoma" w:hAnsi="Arial Narrow" w:cs="Tahoma"/>
          <w:sz w:val="24"/>
          <w:szCs w:val="24"/>
          <w:lang w:val="hu-HU"/>
        </w:rPr>
        <w:t xml:space="preserve">: </w:t>
      </w:r>
    </w:p>
    <w:p w14:paraId="504646C0" w14:textId="77777777" w:rsidR="00F50573" w:rsidRDefault="00F50573" w:rsidP="00F50573">
      <w:pPr>
        <w:shd w:val="clear" w:color="auto" w:fill="FFFFFF"/>
        <w:spacing w:after="120"/>
        <w:ind w:left="720"/>
        <w:jc w:val="both"/>
        <w:rPr>
          <w:rFonts w:ascii="Arial Narrow" w:eastAsia="Tahoma" w:hAnsi="Arial Narrow" w:cs="Tahoma"/>
          <w:i/>
          <w:sz w:val="24"/>
          <w:szCs w:val="24"/>
          <w:lang w:val="hu-HU"/>
        </w:rPr>
      </w:pPr>
      <w:r>
        <w:rPr>
          <w:rFonts w:ascii="Arial Narrow" w:eastAsia="Tahoma" w:hAnsi="Arial Narrow" w:cs="Tahoma"/>
          <w:i/>
          <w:sz w:val="24"/>
          <w:szCs w:val="24"/>
          <w:lang w:val="hu-HU"/>
        </w:rPr>
        <w:t xml:space="preserve">„7. </w:t>
      </w:r>
      <w:r w:rsidRPr="00C67771">
        <w:rPr>
          <w:rFonts w:ascii="Arial Narrow" w:eastAsia="Tahoma" w:hAnsi="Arial Narrow" w:cs="Tahoma"/>
          <w:i/>
          <w:sz w:val="24"/>
          <w:szCs w:val="24"/>
          <w:lang w:val="hu-HU"/>
        </w:rPr>
        <w:t>Brüsszel a járvány után újra vissza fog élni a hatalmával, eljárásokat indít hazánk ellen, hogy rákényszerítse a magyarokra az akaratát. Vannak, akik azt gondolják, Magyarországnak vállalnia kell a vitákat, és ki kell állnia az emberekért. Mások szerint Magyarországnak engednie kell Brüsszelnek.</w:t>
      </w:r>
      <w:r>
        <w:rPr>
          <w:rFonts w:ascii="Arial Narrow" w:eastAsia="Tahoma" w:hAnsi="Arial Narrow" w:cs="Tahoma"/>
          <w:i/>
          <w:sz w:val="24"/>
          <w:szCs w:val="24"/>
          <w:lang w:val="hu-HU"/>
        </w:rPr>
        <w:t xml:space="preserve"> ÖN MIT GONDOL?”</w:t>
      </w:r>
    </w:p>
    <w:p w14:paraId="33151708" w14:textId="77777777" w:rsidR="00F50573" w:rsidRPr="00B82943" w:rsidRDefault="00F50573" w:rsidP="00F50573">
      <w:pPr>
        <w:shd w:val="clear" w:color="auto" w:fill="FFFFFF"/>
        <w:spacing w:after="120"/>
        <w:ind w:left="720"/>
        <w:jc w:val="both"/>
        <w:rPr>
          <w:rFonts w:ascii="Arial Narrow" w:eastAsia="Tahoma" w:hAnsi="Arial Narrow" w:cs="Tahoma"/>
          <w:i/>
          <w:sz w:val="24"/>
          <w:szCs w:val="24"/>
          <w:highlight w:val="cyan"/>
          <w:lang w:val="hu-HU"/>
        </w:rPr>
      </w:pPr>
      <w:r>
        <w:rPr>
          <w:rFonts w:ascii="Arial Narrow" w:eastAsia="Tahoma" w:hAnsi="Arial Narrow" w:cs="Tahoma"/>
          <w:i/>
          <w:sz w:val="24"/>
          <w:szCs w:val="24"/>
          <w:lang w:val="hu-HU"/>
        </w:rPr>
        <w:t xml:space="preserve">„8. </w:t>
      </w:r>
      <w:r w:rsidRPr="00C67771">
        <w:rPr>
          <w:rFonts w:ascii="Arial Narrow" w:eastAsia="Tahoma" w:hAnsi="Arial Narrow" w:cs="Tahoma"/>
          <w:i/>
          <w:sz w:val="24"/>
          <w:szCs w:val="24"/>
          <w:lang w:val="hu-HU"/>
        </w:rPr>
        <w:t>Brüsszel új adókat akar ránk kényszeríteni, hogy a multinacionális vállalatok által okozott környezetszennyezés és a klímaváltozás költségeit magasabb rezsiárakon keresztül a magyar családokkal fizettesse meg.</w:t>
      </w:r>
      <w:r>
        <w:rPr>
          <w:rFonts w:ascii="Arial Narrow" w:eastAsia="Tahoma" w:hAnsi="Arial Narrow" w:cs="Tahoma"/>
          <w:i/>
          <w:sz w:val="24"/>
          <w:szCs w:val="24"/>
          <w:lang w:val="hu-HU"/>
        </w:rPr>
        <w:t xml:space="preserve"> ÖN MIT GONDOL?”</w:t>
      </w:r>
    </w:p>
    <w:p w14:paraId="4B215B3B" w14:textId="77777777" w:rsidR="00F50573" w:rsidRPr="001C13A2" w:rsidRDefault="00F50573" w:rsidP="00F50573">
      <w:pPr>
        <w:shd w:val="clear" w:color="auto" w:fill="FFFFFF"/>
        <w:spacing w:after="120"/>
        <w:jc w:val="both"/>
        <w:rPr>
          <w:rFonts w:ascii="Arial Narrow" w:eastAsia="Tahoma" w:hAnsi="Arial Narrow" w:cs="Tahoma"/>
          <w:sz w:val="24"/>
          <w:szCs w:val="24"/>
          <w:lang w:val="hu-HU"/>
        </w:rPr>
      </w:pPr>
      <w:r w:rsidRPr="001C13A2">
        <w:rPr>
          <w:rFonts w:ascii="Arial Narrow" w:eastAsia="Tahoma" w:hAnsi="Arial Narrow" w:cs="Tahoma"/>
          <w:sz w:val="24"/>
          <w:szCs w:val="24"/>
          <w:lang w:val="hu-HU"/>
        </w:rPr>
        <w:t>3</w:t>
      </w:r>
      <w:r>
        <w:rPr>
          <w:rFonts w:ascii="Arial Narrow" w:eastAsia="Tahoma" w:hAnsi="Arial Narrow" w:cs="Tahoma"/>
          <w:sz w:val="24"/>
          <w:szCs w:val="24"/>
          <w:lang w:val="hu-HU"/>
        </w:rPr>
        <w:t>.</w:t>
      </w:r>
      <w:r w:rsidRPr="001C13A2">
        <w:rPr>
          <w:rFonts w:ascii="Arial Narrow" w:eastAsia="Tahoma" w:hAnsi="Arial Narrow" w:cs="Tahoma"/>
          <w:sz w:val="24"/>
          <w:szCs w:val="24"/>
          <w:lang w:val="hu-HU"/>
        </w:rPr>
        <w:t xml:space="preserve"> Mindezeken túl </w:t>
      </w:r>
      <w:r w:rsidRPr="001C13A2">
        <w:rPr>
          <w:rFonts w:ascii="Arial Narrow" w:eastAsia="Tahoma" w:hAnsi="Arial Narrow" w:cs="Tahoma"/>
          <w:b/>
          <w:sz w:val="24"/>
          <w:szCs w:val="24"/>
          <w:lang w:val="hu-HU"/>
        </w:rPr>
        <w:t xml:space="preserve">prominens kormányzati </w:t>
      </w:r>
      <w:r>
        <w:rPr>
          <w:rFonts w:ascii="Arial Narrow" w:eastAsia="Tahoma" w:hAnsi="Arial Narrow" w:cs="Tahoma"/>
          <w:b/>
          <w:sz w:val="24"/>
          <w:szCs w:val="24"/>
          <w:lang w:val="hu-HU"/>
        </w:rPr>
        <w:t xml:space="preserve">szereplők </w:t>
      </w:r>
      <w:r w:rsidRPr="001C13A2">
        <w:rPr>
          <w:rFonts w:ascii="Arial Narrow" w:eastAsia="Tahoma" w:hAnsi="Arial Narrow" w:cs="Tahoma"/>
          <w:sz w:val="24"/>
          <w:szCs w:val="24"/>
          <w:lang w:val="hu-HU"/>
        </w:rPr>
        <w:t>(például Orbán Viktor miniszterelnök</w:t>
      </w:r>
      <w:r w:rsidRPr="001C13A2">
        <w:rPr>
          <w:rFonts w:ascii="Arial Narrow" w:eastAsia="Tahoma" w:hAnsi="Arial Narrow" w:cs="Tahoma"/>
          <w:sz w:val="24"/>
          <w:szCs w:val="24"/>
          <w:vertAlign w:val="superscript"/>
          <w:lang w:val="hu-HU"/>
        </w:rPr>
        <w:footnoteReference w:id="370"/>
      </w:r>
      <w:r w:rsidRPr="001C13A2">
        <w:rPr>
          <w:rFonts w:ascii="Arial Narrow" w:eastAsia="Tahoma" w:hAnsi="Arial Narrow" w:cs="Tahoma"/>
          <w:sz w:val="24"/>
          <w:szCs w:val="24"/>
          <w:lang w:val="hu-HU"/>
        </w:rPr>
        <w:t xml:space="preserve"> </w:t>
      </w:r>
      <w:r>
        <w:rPr>
          <w:rFonts w:ascii="Arial Narrow" w:eastAsia="Tahoma" w:hAnsi="Arial Narrow" w:cs="Tahoma"/>
          <w:sz w:val="24"/>
          <w:szCs w:val="24"/>
          <w:lang w:val="hu-HU"/>
        </w:rPr>
        <w:t>és</w:t>
      </w:r>
      <w:r w:rsidRPr="001C13A2">
        <w:rPr>
          <w:rFonts w:ascii="Arial Narrow" w:eastAsia="Tahoma" w:hAnsi="Arial Narrow" w:cs="Tahoma"/>
          <w:sz w:val="24"/>
          <w:szCs w:val="24"/>
          <w:lang w:val="hu-HU"/>
        </w:rPr>
        <w:t xml:space="preserve"> Varga Judit igazságügyi miniszter</w:t>
      </w:r>
      <w:r w:rsidRPr="001C13A2">
        <w:rPr>
          <w:rFonts w:ascii="Arial Narrow" w:eastAsia="Tahoma" w:hAnsi="Arial Narrow" w:cs="Tahoma"/>
          <w:sz w:val="24"/>
          <w:szCs w:val="24"/>
          <w:vertAlign w:val="superscript"/>
          <w:lang w:val="hu-HU"/>
        </w:rPr>
        <w:footnoteReference w:id="371"/>
      </w:r>
      <w:r w:rsidRPr="001C13A2">
        <w:rPr>
          <w:rFonts w:ascii="Arial Narrow" w:eastAsia="Tahoma" w:hAnsi="Arial Narrow" w:cs="Tahoma"/>
          <w:sz w:val="24"/>
          <w:szCs w:val="24"/>
          <w:lang w:val="hu-HU"/>
        </w:rPr>
        <w:t xml:space="preserve">) nyilvánosan </w:t>
      </w:r>
      <w:r w:rsidRPr="001C13A2">
        <w:rPr>
          <w:rFonts w:ascii="Arial Narrow" w:eastAsia="Tahoma" w:hAnsi="Arial Narrow" w:cs="Tahoma"/>
          <w:b/>
          <w:sz w:val="24"/>
          <w:szCs w:val="24"/>
          <w:lang w:val="hu-HU"/>
        </w:rPr>
        <w:t>kritizált</w:t>
      </w:r>
      <w:r>
        <w:rPr>
          <w:rFonts w:ascii="Arial Narrow" w:eastAsia="Tahoma" w:hAnsi="Arial Narrow" w:cs="Tahoma"/>
          <w:b/>
          <w:sz w:val="24"/>
          <w:szCs w:val="24"/>
          <w:lang w:val="hu-HU"/>
        </w:rPr>
        <w:t>ák</w:t>
      </w:r>
      <w:r w:rsidRPr="001C13A2">
        <w:rPr>
          <w:rFonts w:ascii="Arial Narrow" w:eastAsia="Tahoma" w:hAnsi="Arial Narrow" w:cs="Tahoma"/>
          <w:b/>
          <w:sz w:val="24"/>
          <w:szCs w:val="24"/>
          <w:lang w:val="hu-HU"/>
        </w:rPr>
        <w:t xml:space="preserve"> a Bizottság jogállami</w:t>
      </w:r>
      <w:r>
        <w:rPr>
          <w:rFonts w:ascii="Arial Narrow" w:eastAsia="Tahoma" w:hAnsi="Arial Narrow" w:cs="Tahoma"/>
          <w:b/>
          <w:sz w:val="24"/>
          <w:szCs w:val="24"/>
          <w:lang w:val="hu-HU"/>
        </w:rPr>
        <w:t>sági</w:t>
      </w:r>
      <w:r w:rsidRPr="001C13A2">
        <w:rPr>
          <w:rFonts w:ascii="Arial Narrow" w:eastAsia="Tahoma" w:hAnsi="Arial Narrow" w:cs="Tahoma"/>
          <w:b/>
          <w:sz w:val="24"/>
          <w:szCs w:val="24"/>
          <w:lang w:val="hu-HU"/>
        </w:rPr>
        <w:t xml:space="preserve"> jelentését és a civil </w:t>
      </w:r>
      <w:r w:rsidRPr="001C13A2">
        <w:rPr>
          <w:rFonts w:ascii="Arial Narrow" w:eastAsia="Tahoma" w:hAnsi="Arial Narrow" w:cs="Tahoma"/>
          <w:b/>
          <w:sz w:val="24"/>
          <w:szCs w:val="24"/>
          <w:lang w:val="hu-HU"/>
        </w:rPr>
        <w:lastRenderedPageBreak/>
        <w:t>szervezetek hozzájárulását a jelentéshez</w:t>
      </w:r>
      <w:r w:rsidRPr="001C13A2">
        <w:rPr>
          <w:rFonts w:ascii="Arial Narrow" w:eastAsia="Tahoma" w:hAnsi="Arial Narrow" w:cs="Tahoma"/>
          <w:sz w:val="24"/>
          <w:szCs w:val="24"/>
          <w:lang w:val="hu-HU"/>
        </w:rPr>
        <w:t>, am</w:t>
      </w:r>
      <w:r>
        <w:rPr>
          <w:rFonts w:ascii="Arial Narrow" w:eastAsia="Tahoma" w:hAnsi="Arial Narrow" w:cs="Tahoma"/>
          <w:sz w:val="24"/>
          <w:szCs w:val="24"/>
          <w:lang w:val="hu-HU"/>
        </w:rPr>
        <w:t>ivel</w:t>
      </w:r>
      <w:r w:rsidRPr="001C13A2">
        <w:rPr>
          <w:rFonts w:ascii="Arial Narrow" w:eastAsia="Tahoma" w:hAnsi="Arial Narrow" w:cs="Tahoma"/>
          <w:sz w:val="24"/>
          <w:szCs w:val="24"/>
          <w:lang w:val="hu-HU"/>
        </w:rPr>
        <w:t xml:space="preserve"> tovább </w:t>
      </w:r>
      <w:r>
        <w:rPr>
          <w:rFonts w:ascii="Arial Narrow" w:eastAsia="Tahoma" w:hAnsi="Arial Narrow" w:cs="Tahoma"/>
          <w:sz w:val="24"/>
          <w:szCs w:val="24"/>
          <w:lang w:val="hu-HU"/>
        </w:rPr>
        <w:t>csorbították</w:t>
      </w:r>
      <w:r w:rsidRPr="001C13A2">
        <w:rPr>
          <w:rFonts w:ascii="Arial Narrow" w:eastAsia="Tahoma" w:hAnsi="Arial Narrow" w:cs="Tahoma"/>
          <w:sz w:val="24"/>
          <w:szCs w:val="24"/>
          <w:lang w:val="hu-HU"/>
        </w:rPr>
        <w:t xml:space="preserve"> </w:t>
      </w:r>
      <w:r>
        <w:rPr>
          <w:rFonts w:ascii="Arial Narrow" w:eastAsia="Tahoma" w:hAnsi="Arial Narrow" w:cs="Tahoma"/>
          <w:sz w:val="24"/>
          <w:szCs w:val="24"/>
          <w:lang w:val="hu-HU"/>
        </w:rPr>
        <w:t>a</w:t>
      </w:r>
      <w:r w:rsidRPr="001C13A2">
        <w:rPr>
          <w:rFonts w:ascii="Arial Narrow" w:eastAsia="Tahoma" w:hAnsi="Arial Narrow" w:cs="Tahoma"/>
          <w:sz w:val="24"/>
          <w:szCs w:val="24"/>
          <w:lang w:val="hu-HU"/>
        </w:rPr>
        <w:t xml:space="preserve"> jogállamiság </w:t>
      </w:r>
      <w:r>
        <w:rPr>
          <w:rFonts w:ascii="Arial Narrow" w:eastAsia="Tahoma" w:hAnsi="Arial Narrow" w:cs="Tahoma"/>
          <w:sz w:val="24"/>
          <w:szCs w:val="24"/>
          <w:lang w:val="hu-HU"/>
        </w:rPr>
        <w:t>tiszteletét Magyarországon</w:t>
      </w:r>
      <w:r w:rsidRPr="001C13A2">
        <w:rPr>
          <w:rFonts w:ascii="Arial Narrow" w:eastAsia="Tahoma" w:hAnsi="Arial Narrow" w:cs="Tahoma"/>
          <w:sz w:val="24"/>
          <w:szCs w:val="24"/>
          <w:lang w:val="hu-HU"/>
        </w:rPr>
        <w:t xml:space="preserve">. </w:t>
      </w:r>
    </w:p>
    <w:p w14:paraId="59B5D1A8" w14:textId="2A21B257" w:rsidR="00F50573" w:rsidRPr="0058671A" w:rsidRDefault="00F50573" w:rsidP="00F50573">
      <w:pPr>
        <w:spacing w:before="240" w:after="360"/>
        <w:jc w:val="both"/>
        <w:rPr>
          <w:rFonts w:ascii="Arial Narrow" w:eastAsia="Tahoma" w:hAnsi="Arial Narrow" w:cs="Tahoma"/>
          <w:b/>
          <w:bCs/>
          <w:color w:val="4B8A93"/>
          <w:sz w:val="24"/>
          <w:szCs w:val="24"/>
          <w:lang w:val="hu-HU"/>
        </w:rPr>
      </w:pPr>
      <w:r>
        <w:rPr>
          <w:rFonts w:ascii="Arial Narrow" w:eastAsia="Tahoma" w:hAnsi="Arial Narrow" w:cs="Tahoma"/>
          <w:b/>
          <w:bCs/>
          <w:color w:val="4B8A93"/>
          <w:sz w:val="24"/>
          <w:szCs w:val="24"/>
          <w:lang w:val="hu-HU"/>
        </w:rPr>
        <w:t>További információk</w:t>
      </w:r>
      <w:r w:rsidRPr="0058671A">
        <w:rPr>
          <w:rFonts w:ascii="Arial Narrow" w:eastAsia="Tahoma" w:hAnsi="Arial Narrow" w:cs="Tahoma"/>
          <w:b/>
          <w:bCs/>
          <w:color w:val="4B8A93"/>
          <w:sz w:val="24"/>
          <w:szCs w:val="24"/>
          <w:lang w:val="hu-HU"/>
        </w:rPr>
        <w:t xml:space="preserve"> </w:t>
      </w:r>
    </w:p>
    <w:p w14:paraId="2F38F119" w14:textId="77777777" w:rsidR="00F50573" w:rsidRPr="001962CC" w:rsidRDefault="00F50573" w:rsidP="00F50573">
      <w:pPr>
        <w:spacing w:after="120"/>
        <w:jc w:val="both"/>
        <w:rPr>
          <w:rFonts w:ascii="Arial Narrow" w:eastAsia="Tahoma" w:hAnsi="Arial Narrow" w:cs="Tahoma"/>
          <w:sz w:val="24"/>
          <w:szCs w:val="24"/>
          <w:lang w:val="hu-HU"/>
        </w:rPr>
      </w:pPr>
      <w:r w:rsidRPr="007966A2">
        <w:rPr>
          <w:rFonts w:ascii="Arial Narrow" w:eastAsia="Tahoma" w:hAnsi="Arial Narrow" w:cs="Tahoma"/>
          <w:sz w:val="24"/>
          <w:szCs w:val="24"/>
          <w:lang w:val="hu-HU"/>
        </w:rPr>
        <w:t xml:space="preserve">2022. január 21-én </w:t>
      </w:r>
      <w:r>
        <w:rPr>
          <w:rFonts w:ascii="Arial Narrow" w:eastAsia="Tahoma" w:hAnsi="Arial Narrow" w:cs="Tahoma"/>
          <w:sz w:val="24"/>
          <w:szCs w:val="24"/>
          <w:lang w:val="hu-HU"/>
        </w:rPr>
        <w:t>került nyilvánosságra</w:t>
      </w:r>
      <w:r w:rsidRPr="007966A2">
        <w:rPr>
          <w:rFonts w:ascii="Arial Narrow" w:eastAsia="Tahoma" w:hAnsi="Arial Narrow" w:cs="Tahoma"/>
          <w:sz w:val="24"/>
          <w:szCs w:val="24"/>
          <w:lang w:val="hu-HU"/>
        </w:rPr>
        <w:t>,</w:t>
      </w:r>
      <w:r w:rsidRPr="007966A2">
        <w:rPr>
          <w:rFonts w:ascii="Arial Narrow" w:eastAsia="Tahoma" w:hAnsi="Arial Narrow" w:cs="Tahoma"/>
          <w:sz w:val="24"/>
          <w:szCs w:val="24"/>
          <w:vertAlign w:val="superscript"/>
          <w:lang w:val="hu-HU"/>
        </w:rPr>
        <w:footnoteReference w:id="372"/>
      </w:r>
      <w:r w:rsidRPr="007966A2">
        <w:rPr>
          <w:rFonts w:ascii="Arial Narrow" w:eastAsia="Tahoma" w:hAnsi="Arial Narrow" w:cs="Tahoma"/>
          <w:sz w:val="24"/>
          <w:szCs w:val="24"/>
          <w:lang w:val="hu-HU"/>
        </w:rPr>
        <w:t xml:space="preserve"> </w:t>
      </w:r>
      <w:r>
        <w:rPr>
          <w:rFonts w:ascii="Arial Narrow" w:eastAsia="Tahoma" w:hAnsi="Arial Narrow" w:cs="Tahoma"/>
          <w:sz w:val="24"/>
          <w:szCs w:val="24"/>
          <w:lang w:val="hu-HU"/>
        </w:rPr>
        <w:t>hogy</w:t>
      </w:r>
      <w:r w:rsidRPr="007966A2">
        <w:rPr>
          <w:rFonts w:ascii="Arial Narrow" w:eastAsia="Tahoma" w:hAnsi="Arial Narrow" w:cs="Tahoma"/>
          <w:sz w:val="24"/>
          <w:szCs w:val="24"/>
          <w:lang w:val="hu-HU"/>
        </w:rPr>
        <w:t xml:space="preserve"> a </w:t>
      </w:r>
      <w:r w:rsidRPr="007966A2">
        <w:rPr>
          <w:rFonts w:ascii="Arial Narrow" w:eastAsia="Tahoma" w:hAnsi="Arial Narrow" w:cs="Tahoma"/>
          <w:b/>
          <w:bCs/>
          <w:sz w:val="24"/>
          <w:szCs w:val="24"/>
          <w:lang w:val="hu-HU"/>
        </w:rPr>
        <w:t>Magyar Bírósági Végrehajtó</w:t>
      </w:r>
      <w:r>
        <w:rPr>
          <w:rFonts w:ascii="Arial Narrow" w:eastAsia="Tahoma" w:hAnsi="Arial Narrow" w:cs="Tahoma"/>
          <w:b/>
          <w:bCs/>
          <w:sz w:val="24"/>
          <w:szCs w:val="24"/>
          <w:lang w:val="hu-HU"/>
        </w:rPr>
        <w:t>i</w:t>
      </w:r>
      <w:r w:rsidRPr="007966A2">
        <w:rPr>
          <w:rFonts w:ascii="Arial Narrow" w:eastAsia="Tahoma" w:hAnsi="Arial Narrow" w:cs="Tahoma"/>
          <w:b/>
          <w:bCs/>
          <w:sz w:val="24"/>
          <w:szCs w:val="24"/>
          <w:lang w:val="hu-HU"/>
        </w:rPr>
        <w:t xml:space="preserve"> Kar</w:t>
      </w:r>
      <w:r w:rsidRPr="007966A2">
        <w:rPr>
          <w:rFonts w:ascii="Arial Narrow" w:eastAsia="Tahoma" w:hAnsi="Arial Narrow" w:cs="Tahoma"/>
          <w:b/>
          <w:sz w:val="24"/>
          <w:szCs w:val="24"/>
          <w:vertAlign w:val="superscript"/>
          <w:lang w:val="hu-HU"/>
        </w:rPr>
        <w:footnoteReference w:id="373"/>
      </w:r>
      <w:r>
        <w:rPr>
          <w:rFonts w:ascii="Arial Narrow" w:eastAsia="Tahoma" w:hAnsi="Arial Narrow" w:cs="Tahoma"/>
          <w:b/>
          <w:sz w:val="24"/>
          <w:szCs w:val="24"/>
          <w:lang w:val="hu-HU"/>
        </w:rPr>
        <w:t xml:space="preserve"> </w:t>
      </w:r>
      <w:r w:rsidRPr="007966A2">
        <w:rPr>
          <w:rFonts w:ascii="Arial Narrow" w:eastAsia="Tahoma" w:hAnsi="Arial Narrow" w:cs="Tahoma"/>
          <w:b/>
          <w:bCs/>
          <w:sz w:val="24"/>
          <w:szCs w:val="24"/>
          <w:lang w:val="hu-HU"/>
        </w:rPr>
        <w:t>korábbi elnöke</w:t>
      </w:r>
      <w:r w:rsidRPr="007966A2">
        <w:rPr>
          <w:rFonts w:ascii="Arial Narrow" w:eastAsia="Tahoma" w:hAnsi="Arial Narrow" w:cs="Tahoma"/>
          <w:b/>
          <w:sz w:val="24"/>
          <w:szCs w:val="24"/>
          <w:lang w:val="hu-HU"/>
        </w:rPr>
        <w:t xml:space="preserve">, </w:t>
      </w:r>
      <w:proofErr w:type="spellStart"/>
      <w:r w:rsidRPr="007966A2">
        <w:rPr>
          <w:rFonts w:ascii="Arial Narrow" w:eastAsia="Tahoma" w:hAnsi="Arial Narrow" w:cs="Tahoma"/>
          <w:b/>
          <w:sz w:val="24"/>
          <w:szCs w:val="24"/>
          <w:lang w:val="hu-HU"/>
        </w:rPr>
        <w:t>Schadl</w:t>
      </w:r>
      <w:proofErr w:type="spellEnd"/>
      <w:r w:rsidRPr="007966A2">
        <w:rPr>
          <w:rFonts w:ascii="Arial Narrow" w:eastAsia="Tahoma" w:hAnsi="Arial Narrow" w:cs="Tahoma"/>
          <w:b/>
          <w:sz w:val="24"/>
          <w:szCs w:val="24"/>
          <w:lang w:val="hu-HU"/>
        </w:rPr>
        <w:t xml:space="preserve"> György </w:t>
      </w:r>
      <w:r w:rsidRPr="007966A2">
        <w:rPr>
          <w:rFonts w:ascii="Arial Narrow" w:eastAsia="Tahoma" w:hAnsi="Arial Narrow" w:cs="Tahoma"/>
          <w:bCs/>
          <w:sz w:val="24"/>
          <w:szCs w:val="24"/>
          <w:lang w:val="hu-HU"/>
        </w:rPr>
        <w:t>2021-ben</w:t>
      </w:r>
      <w:r w:rsidRPr="007966A2">
        <w:rPr>
          <w:rFonts w:ascii="Arial Narrow" w:eastAsia="Tahoma" w:hAnsi="Arial Narrow" w:cs="Tahoma"/>
          <w:b/>
          <w:sz w:val="24"/>
          <w:szCs w:val="24"/>
          <w:lang w:val="hu-HU"/>
        </w:rPr>
        <w:t xml:space="preserve"> el akart egy magyar bírót </w:t>
      </w:r>
      <w:proofErr w:type="spellStart"/>
      <w:r w:rsidRPr="007966A2">
        <w:rPr>
          <w:rFonts w:ascii="Arial Narrow" w:eastAsia="Tahoma" w:hAnsi="Arial Narrow" w:cs="Tahoma"/>
          <w:b/>
          <w:sz w:val="24"/>
          <w:szCs w:val="24"/>
          <w:lang w:val="hu-HU"/>
        </w:rPr>
        <w:t>távolít</w:t>
      </w:r>
      <w:r>
        <w:rPr>
          <w:rFonts w:ascii="Arial Narrow" w:eastAsia="Tahoma" w:hAnsi="Arial Narrow" w:cs="Tahoma"/>
          <w:b/>
          <w:sz w:val="24"/>
          <w:szCs w:val="24"/>
          <w:lang w:val="hu-HU"/>
        </w:rPr>
        <w:t>tat</w:t>
      </w:r>
      <w:r w:rsidRPr="007966A2">
        <w:rPr>
          <w:rFonts w:ascii="Arial Narrow" w:eastAsia="Tahoma" w:hAnsi="Arial Narrow" w:cs="Tahoma"/>
          <w:b/>
          <w:sz w:val="24"/>
          <w:szCs w:val="24"/>
          <w:lang w:val="hu-HU"/>
        </w:rPr>
        <w:t>ni</w:t>
      </w:r>
      <w:proofErr w:type="spellEnd"/>
      <w:r w:rsidRPr="007966A2">
        <w:rPr>
          <w:rFonts w:ascii="Arial Narrow" w:eastAsia="Tahoma" w:hAnsi="Arial Narrow" w:cs="Tahoma"/>
          <w:b/>
          <w:sz w:val="24"/>
          <w:szCs w:val="24"/>
          <w:lang w:val="hu-HU"/>
        </w:rPr>
        <w:t xml:space="preserve"> a</w:t>
      </w:r>
      <w:r>
        <w:rPr>
          <w:rFonts w:ascii="Arial Narrow" w:eastAsia="Tahoma" w:hAnsi="Arial Narrow" w:cs="Tahoma"/>
          <w:b/>
          <w:sz w:val="24"/>
          <w:szCs w:val="24"/>
          <w:lang w:val="hu-HU"/>
        </w:rPr>
        <w:t xml:space="preserve"> bírósági szervezetből</w:t>
      </w:r>
      <w:r w:rsidRPr="007966A2">
        <w:rPr>
          <w:rFonts w:ascii="Arial Narrow" w:eastAsia="Tahoma" w:hAnsi="Arial Narrow" w:cs="Tahoma"/>
          <w:sz w:val="24"/>
          <w:szCs w:val="24"/>
          <w:lang w:val="hu-HU"/>
        </w:rPr>
        <w:t xml:space="preserve">. </w:t>
      </w:r>
      <w:proofErr w:type="spellStart"/>
      <w:r w:rsidRPr="007966A2">
        <w:rPr>
          <w:rFonts w:ascii="Arial Narrow" w:eastAsia="Tahoma" w:hAnsi="Arial Narrow" w:cs="Tahoma"/>
          <w:sz w:val="24"/>
          <w:szCs w:val="24"/>
          <w:lang w:val="hu-HU"/>
        </w:rPr>
        <w:t>Schadlt</w:t>
      </w:r>
      <w:proofErr w:type="spellEnd"/>
      <w:r w:rsidRPr="007966A2">
        <w:rPr>
          <w:rFonts w:ascii="Arial Narrow" w:eastAsia="Tahoma" w:hAnsi="Arial Narrow" w:cs="Tahoma"/>
          <w:sz w:val="24"/>
          <w:szCs w:val="24"/>
          <w:lang w:val="hu-HU"/>
        </w:rPr>
        <w:t xml:space="preserve"> a közelmúltban letartóztatták </w:t>
      </w:r>
      <w:r>
        <w:rPr>
          <w:rFonts w:ascii="Arial Narrow" w:eastAsia="Tahoma" w:hAnsi="Arial Narrow" w:cs="Tahoma"/>
          <w:sz w:val="24"/>
          <w:szCs w:val="24"/>
          <w:lang w:val="hu-HU"/>
        </w:rPr>
        <w:t xml:space="preserve">és vesztegetéssel gyanúsítják a korábbi igazságügyi miniszterhelyettessel és kormánypárti országgyűlési képviselővel, </w:t>
      </w:r>
      <w:proofErr w:type="spellStart"/>
      <w:r>
        <w:rPr>
          <w:rFonts w:ascii="Arial Narrow" w:eastAsia="Tahoma" w:hAnsi="Arial Narrow" w:cs="Tahoma"/>
          <w:sz w:val="24"/>
          <w:szCs w:val="24"/>
          <w:lang w:val="hu-HU"/>
        </w:rPr>
        <w:t>Völner</w:t>
      </w:r>
      <w:proofErr w:type="spellEnd"/>
      <w:r>
        <w:rPr>
          <w:rFonts w:ascii="Arial Narrow" w:eastAsia="Tahoma" w:hAnsi="Arial Narrow" w:cs="Tahoma"/>
          <w:sz w:val="24"/>
          <w:szCs w:val="24"/>
          <w:lang w:val="hu-HU"/>
        </w:rPr>
        <w:t xml:space="preserve"> Pállal együtt</w:t>
      </w:r>
      <w:r w:rsidRPr="007966A2">
        <w:rPr>
          <w:rFonts w:ascii="Arial Narrow" w:eastAsia="Tahoma" w:hAnsi="Arial Narrow" w:cs="Tahoma"/>
          <w:sz w:val="24"/>
          <w:szCs w:val="24"/>
          <w:lang w:val="hu-HU"/>
        </w:rPr>
        <w:t>.</w:t>
      </w:r>
    </w:p>
    <w:p w14:paraId="36862878" w14:textId="77777777" w:rsidR="00F50573" w:rsidRPr="005A1699" w:rsidRDefault="00F50573" w:rsidP="00F50573">
      <w:pPr>
        <w:spacing w:after="120"/>
        <w:jc w:val="both"/>
        <w:rPr>
          <w:rFonts w:ascii="Arial Narrow" w:eastAsia="Tahoma" w:hAnsi="Arial Narrow" w:cs="Tahoma"/>
          <w:sz w:val="24"/>
          <w:szCs w:val="24"/>
          <w:lang w:val="hu-HU"/>
        </w:rPr>
      </w:pPr>
      <w:r w:rsidRPr="005A1699">
        <w:rPr>
          <w:rFonts w:ascii="Arial Narrow" w:eastAsia="Tahoma" w:hAnsi="Arial Narrow" w:cs="Tahoma"/>
          <w:sz w:val="24"/>
          <w:szCs w:val="24"/>
          <w:lang w:val="hu-HU"/>
        </w:rPr>
        <w:t xml:space="preserve">A Nemzeti Védelmi Szolgálatnak a híradásokban </w:t>
      </w:r>
      <w:r>
        <w:rPr>
          <w:rFonts w:ascii="Arial Narrow" w:eastAsia="Tahoma" w:hAnsi="Arial Narrow" w:cs="Tahoma"/>
          <w:sz w:val="24"/>
          <w:szCs w:val="24"/>
          <w:lang w:val="hu-HU"/>
        </w:rPr>
        <w:t>nyilvánosságra hozott</w:t>
      </w:r>
      <w:r w:rsidRPr="005A1699">
        <w:rPr>
          <w:rFonts w:ascii="Arial Narrow" w:eastAsia="Tahoma" w:hAnsi="Arial Narrow" w:cs="Tahoma"/>
          <w:sz w:val="24"/>
          <w:szCs w:val="24"/>
          <w:lang w:val="hu-HU"/>
        </w:rPr>
        <w:t xml:space="preserve"> titkos megfigyelési dokumentumaiból kiderül, hogy 2021 nyarán </w:t>
      </w:r>
      <w:proofErr w:type="spellStart"/>
      <w:r w:rsidRPr="005A1699">
        <w:rPr>
          <w:rFonts w:ascii="Arial Narrow" w:eastAsia="Tahoma" w:hAnsi="Arial Narrow" w:cs="Tahoma"/>
          <w:sz w:val="24"/>
          <w:szCs w:val="24"/>
          <w:lang w:val="hu-HU"/>
        </w:rPr>
        <w:t>Völnerrel</w:t>
      </w:r>
      <w:proofErr w:type="spellEnd"/>
      <w:r w:rsidRPr="005A1699">
        <w:rPr>
          <w:rFonts w:ascii="Arial Narrow" w:eastAsia="Tahoma" w:hAnsi="Arial Narrow" w:cs="Tahoma"/>
          <w:sz w:val="24"/>
          <w:szCs w:val="24"/>
          <w:lang w:val="hu-HU"/>
        </w:rPr>
        <w:t xml:space="preserve"> való kapcsolatára hivatkozva </w:t>
      </w:r>
      <w:proofErr w:type="spellStart"/>
      <w:r w:rsidRPr="005A1699">
        <w:rPr>
          <w:rFonts w:ascii="Arial Narrow" w:eastAsia="Tahoma" w:hAnsi="Arial Narrow" w:cs="Tahoma"/>
          <w:sz w:val="24"/>
          <w:szCs w:val="24"/>
          <w:lang w:val="hu-HU"/>
        </w:rPr>
        <w:t>Schadl</w:t>
      </w:r>
      <w:proofErr w:type="spellEnd"/>
      <w:r w:rsidRPr="005A1699">
        <w:rPr>
          <w:rFonts w:ascii="Arial Narrow" w:eastAsia="Tahoma" w:hAnsi="Arial Narrow" w:cs="Tahoma"/>
          <w:sz w:val="24"/>
          <w:szCs w:val="24"/>
          <w:lang w:val="hu-HU"/>
        </w:rPr>
        <w:t xml:space="preserve"> megkörnyékezte az OBH elnökét, Senyei Györgyöt is, és beszélt vele a Pest</w:t>
      </w:r>
      <w:r>
        <w:rPr>
          <w:rFonts w:ascii="Arial Narrow" w:eastAsia="Tahoma" w:hAnsi="Arial Narrow" w:cs="Tahoma"/>
          <w:sz w:val="24"/>
          <w:szCs w:val="24"/>
          <w:lang w:val="hu-HU"/>
        </w:rPr>
        <w:t xml:space="preserve">i </w:t>
      </w:r>
      <w:r w:rsidRPr="005A1699">
        <w:rPr>
          <w:rFonts w:ascii="Arial Narrow" w:eastAsia="Tahoma" w:hAnsi="Arial Narrow" w:cs="Tahoma"/>
          <w:sz w:val="24"/>
          <w:szCs w:val="24"/>
          <w:lang w:val="hu-HU"/>
        </w:rPr>
        <w:t xml:space="preserve">Központi Kerületi Bíróság egyik </w:t>
      </w:r>
      <w:proofErr w:type="spellStart"/>
      <w:r w:rsidRPr="005A1699">
        <w:rPr>
          <w:rFonts w:ascii="Arial Narrow" w:eastAsia="Tahoma" w:hAnsi="Arial Narrow" w:cs="Tahoma"/>
          <w:sz w:val="24"/>
          <w:szCs w:val="24"/>
          <w:lang w:val="hu-HU"/>
        </w:rPr>
        <w:t>bírájáról</w:t>
      </w:r>
      <w:proofErr w:type="spellEnd"/>
      <w:r w:rsidRPr="005A1699">
        <w:rPr>
          <w:rFonts w:ascii="Arial Narrow" w:eastAsia="Tahoma" w:hAnsi="Arial Narrow" w:cs="Tahoma"/>
          <w:sz w:val="24"/>
          <w:szCs w:val="24"/>
          <w:lang w:val="hu-HU"/>
        </w:rPr>
        <w:t xml:space="preserve"> (aki egyúttal bírósági csoportvezető is</w:t>
      </w:r>
      <w:r w:rsidRPr="005A1699">
        <w:rPr>
          <w:rFonts w:ascii="Arial Narrow" w:eastAsia="Tahoma" w:hAnsi="Arial Narrow" w:cs="Tahoma"/>
          <w:sz w:val="24"/>
          <w:szCs w:val="24"/>
          <w:vertAlign w:val="superscript"/>
          <w:lang w:val="hu-HU"/>
        </w:rPr>
        <w:footnoteReference w:id="374"/>
      </w:r>
      <w:r w:rsidRPr="005A1699">
        <w:rPr>
          <w:rFonts w:ascii="Arial Narrow" w:eastAsia="Tahoma" w:hAnsi="Arial Narrow" w:cs="Tahoma"/>
          <w:sz w:val="24"/>
          <w:szCs w:val="24"/>
          <w:lang w:val="hu-HU"/>
        </w:rPr>
        <w:t xml:space="preserve">). </w:t>
      </w:r>
      <w:proofErr w:type="spellStart"/>
      <w:r w:rsidRPr="005A1699">
        <w:rPr>
          <w:rFonts w:ascii="Arial Narrow" w:eastAsia="Tahoma" w:hAnsi="Arial Narrow" w:cs="Tahoma"/>
          <w:sz w:val="24"/>
          <w:szCs w:val="24"/>
          <w:lang w:val="hu-HU"/>
        </w:rPr>
        <w:t>Schadl</w:t>
      </w:r>
      <w:proofErr w:type="spellEnd"/>
      <w:r w:rsidRPr="005A1699">
        <w:rPr>
          <w:rFonts w:ascii="Arial Narrow" w:eastAsia="Tahoma" w:hAnsi="Arial Narrow" w:cs="Tahoma"/>
          <w:sz w:val="24"/>
          <w:szCs w:val="24"/>
          <w:lang w:val="hu-HU"/>
        </w:rPr>
        <w:t xml:space="preserve"> arra hivatkozott, hogy a bíró belső titoktartási szabályt sértett, és el akarta őt </w:t>
      </w:r>
      <w:proofErr w:type="spellStart"/>
      <w:r w:rsidRPr="005A1699">
        <w:rPr>
          <w:rFonts w:ascii="Arial Narrow" w:eastAsia="Tahoma" w:hAnsi="Arial Narrow" w:cs="Tahoma"/>
          <w:sz w:val="24"/>
          <w:szCs w:val="24"/>
          <w:lang w:val="hu-HU"/>
        </w:rPr>
        <w:t>távolíta</w:t>
      </w:r>
      <w:r>
        <w:rPr>
          <w:rFonts w:ascii="Arial Narrow" w:eastAsia="Tahoma" w:hAnsi="Arial Narrow" w:cs="Tahoma"/>
          <w:sz w:val="24"/>
          <w:szCs w:val="24"/>
          <w:lang w:val="hu-HU"/>
        </w:rPr>
        <w:t>tt</w:t>
      </w:r>
      <w:r w:rsidRPr="005A1699">
        <w:rPr>
          <w:rFonts w:ascii="Arial Narrow" w:eastAsia="Tahoma" w:hAnsi="Arial Narrow" w:cs="Tahoma"/>
          <w:sz w:val="24"/>
          <w:szCs w:val="24"/>
          <w:lang w:val="hu-HU"/>
        </w:rPr>
        <w:t>ni</w:t>
      </w:r>
      <w:proofErr w:type="spellEnd"/>
      <w:r w:rsidRPr="005A1699">
        <w:rPr>
          <w:rFonts w:ascii="Arial Narrow" w:eastAsia="Tahoma" w:hAnsi="Arial Narrow" w:cs="Tahoma"/>
          <w:sz w:val="24"/>
          <w:szCs w:val="24"/>
          <w:lang w:val="hu-HU"/>
        </w:rPr>
        <w:t xml:space="preserve"> a</w:t>
      </w:r>
      <w:r>
        <w:rPr>
          <w:rFonts w:ascii="Arial Narrow" w:eastAsia="Tahoma" w:hAnsi="Arial Narrow" w:cs="Tahoma"/>
          <w:sz w:val="24"/>
          <w:szCs w:val="24"/>
          <w:lang w:val="hu-HU"/>
        </w:rPr>
        <w:t xml:space="preserve"> bírósági szervezetből</w:t>
      </w:r>
      <w:r w:rsidRPr="005A1699">
        <w:rPr>
          <w:rFonts w:ascii="Arial Narrow" w:eastAsia="Tahoma" w:hAnsi="Arial Narrow" w:cs="Tahoma"/>
          <w:sz w:val="24"/>
          <w:szCs w:val="24"/>
          <w:lang w:val="hu-HU"/>
        </w:rPr>
        <w:t>. Ezt követően az OBH elnöke összekötötte őt Tatár-Kis Péter bíróval</w:t>
      </w:r>
      <w:r>
        <w:rPr>
          <w:rFonts w:ascii="Arial Narrow" w:eastAsia="Tahoma" w:hAnsi="Arial Narrow" w:cs="Tahoma"/>
          <w:sz w:val="24"/>
          <w:szCs w:val="24"/>
          <w:lang w:val="hu-HU"/>
        </w:rPr>
        <w:t>,</w:t>
      </w:r>
      <w:r w:rsidRPr="005A1699">
        <w:rPr>
          <w:rFonts w:ascii="Arial Narrow" w:eastAsia="Tahoma" w:hAnsi="Arial Narrow" w:cs="Tahoma"/>
          <w:sz w:val="24"/>
          <w:szCs w:val="24"/>
          <w:lang w:val="hu-HU"/>
        </w:rPr>
        <w:t xml:space="preserve"> a Fővárosi Törvényszék elnökével, aki a Pesti Központi Kerületi Bíróság valamennyi </w:t>
      </w:r>
      <w:proofErr w:type="spellStart"/>
      <w:r w:rsidRPr="005A1699">
        <w:rPr>
          <w:rFonts w:ascii="Arial Narrow" w:eastAsia="Tahoma" w:hAnsi="Arial Narrow" w:cs="Tahoma"/>
          <w:sz w:val="24"/>
          <w:szCs w:val="24"/>
          <w:lang w:val="hu-HU"/>
        </w:rPr>
        <w:t>bírája</w:t>
      </w:r>
      <w:proofErr w:type="spellEnd"/>
      <w:r w:rsidRPr="005A1699">
        <w:rPr>
          <w:rFonts w:ascii="Arial Narrow" w:eastAsia="Tahoma" w:hAnsi="Arial Narrow" w:cs="Tahoma"/>
          <w:sz w:val="24"/>
          <w:szCs w:val="24"/>
          <w:lang w:val="hu-HU"/>
        </w:rPr>
        <w:t xml:space="preserve"> fölött </w:t>
      </w:r>
      <w:r>
        <w:rPr>
          <w:rFonts w:ascii="Arial Narrow" w:eastAsia="Tahoma" w:hAnsi="Arial Narrow" w:cs="Tahoma"/>
          <w:sz w:val="24"/>
          <w:szCs w:val="24"/>
          <w:lang w:val="hu-HU"/>
        </w:rPr>
        <w:t>gyakorolja</w:t>
      </w:r>
      <w:r w:rsidRPr="005A1699">
        <w:rPr>
          <w:rFonts w:ascii="Arial Narrow" w:eastAsia="Tahoma" w:hAnsi="Arial Narrow" w:cs="Tahoma"/>
          <w:sz w:val="24"/>
          <w:szCs w:val="24"/>
          <w:lang w:val="hu-HU"/>
        </w:rPr>
        <w:t xml:space="preserve"> </w:t>
      </w:r>
      <w:r>
        <w:rPr>
          <w:rFonts w:ascii="Arial Narrow" w:eastAsia="Tahoma" w:hAnsi="Arial Narrow" w:cs="Tahoma"/>
          <w:sz w:val="24"/>
          <w:szCs w:val="24"/>
          <w:lang w:val="hu-HU"/>
        </w:rPr>
        <w:t xml:space="preserve">a </w:t>
      </w:r>
      <w:r w:rsidRPr="005A1699">
        <w:rPr>
          <w:rFonts w:ascii="Arial Narrow" w:eastAsia="Tahoma" w:hAnsi="Arial Narrow" w:cs="Tahoma"/>
          <w:sz w:val="24"/>
          <w:szCs w:val="24"/>
          <w:lang w:val="hu-HU"/>
        </w:rPr>
        <w:t xml:space="preserve">munkáltatói jogokat. A titkos megfigyelés átiratai </w:t>
      </w:r>
      <w:r>
        <w:rPr>
          <w:rFonts w:ascii="Arial Narrow" w:eastAsia="Tahoma" w:hAnsi="Arial Narrow" w:cs="Tahoma"/>
          <w:sz w:val="24"/>
          <w:szCs w:val="24"/>
          <w:lang w:val="hu-HU"/>
        </w:rPr>
        <w:t>szerint</w:t>
      </w:r>
      <w:r w:rsidRPr="005A1699">
        <w:rPr>
          <w:rFonts w:ascii="Arial Narrow" w:eastAsia="Tahoma" w:hAnsi="Arial Narrow" w:cs="Tahoma"/>
          <w:sz w:val="24"/>
          <w:szCs w:val="24"/>
          <w:lang w:val="hu-HU"/>
        </w:rPr>
        <w:t xml:space="preserve"> a törvényszék elnöke és </w:t>
      </w:r>
      <w:proofErr w:type="spellStart"/>
      <w:r w:rsidRPr="005A1699">
        <w:rPr>
          <w:rFonts w:ascii="Arial Narrow" w:eastAsia="Tahoma" w:hAnsi="Arial Narrow" w:cs="Tahoma"/>
          <w:sz w:val="24"/>
          <w:szCs w:val="24"/>
          <w:lang w:val="hu-HU"/>
        </w:rPr>
        <w:t>Schadl</w:t>
      </w:r>
      <w:proofErr w:type="spellEnd"/>
      <w:r w:rsidRPr="005A1699">
        <w:rPr>
          <w:rFonts w:ascii="Arial Narrow" w:eastAsia="Tahoma" w:hAnsi="Arial Narrow" w:cs="Tahoma"/>
          <w:sz w:val="24"/>
          <w:szCs w:val="24"/>
          <w:lang w:val="hu-HU"/>
        </w:rPr>
        <w:t xml:space="preserve"> 2021. június 9-én találkoztak</w:t>
      </w:r>
      <w:r>
        <w:rPr>
          <w:rFonts w:ascii="Arial Narrow" w:eastAsia="Tahoma" w:hAnsi="Arial Narrow" w:cs="Tahoma"/>
          <w:sz w:val="24"/>
          <w:szCs w:val="24"/>
          <w:lang w:val="hu-HU"/>
        </w:rPr>
        <w:t xml:space="preserve">, és e találkozó során </w:t>
      </w:r>
      <w:r w:rsidRPr="005A1699">
        <w:rPr>
          <w:rFonts w:ascii="Arial Narrow" w:eastAsia="Tahoma" w:hAnsi="Arial Narrow" w:cs="Tahoma"/>
          <w:sz w:val="24"/>
          <w:szCs w:val="24"/>
          <w:lang w:val="hu-HU"/>
        </w:rPr>
        <w:t xml:space="preserve">az előbbi azt mondta </w:t>
      </w:r>
      <w:proofErr w:type="spellStart"/>
      <w:r w:rsidRPr="005A1699">
        <w:rPr>
          <w:rFonts w:ascii="Arial Narrow" w:eastAsia="Tahoma" w:hAnsi="Arial Narrow" w:cs="Tahoma"/>
          <w:sz w:val="24"/>
          <w:szCs w:val="24"/>
          <w:lang w:val="hu-HU"/>
        </w:rPr>
        <w:t>Schadl</w:t>
      </w:r>
      <w:proofErr w:type="spellEnd"/>
      <w:r w:rsidRPr="005A1699">
        <w:rPr>
          <w:rFonts w:ascii="Arial Narrow" w:eastAsia="Tahoma" w:hAnsi="Arial Narrow" w:cs="Tahoma"/>
          <w:sz w:val="24"/>
          <w:szCs w:val="24"/>
          <w:lang w:val="hu-HU"/>
        </w:rPr>
        <w:t xml:space="preserve"> Györgynek, hogy „</w:t>
      </w:r>
      <w:r w:rsidRPr="005A1699">
        <w:rPr>
          <w:rFonts w:ascii="Arial Narrow" w:eastAsia="Tahoma" w:hAnsi="Arial Narrow" w:cs="Tahoma"/>
          <w:i/>
          <w:iCs/>
          <w:sz w:val="24"/>
          <w:szCs w:val="24"/>
          <w:lang w:val="hu-HU"/>
        </w:rPr>
        <w:t>a bírót kirúgni nem tudja, de visszavonhatja a csoportvezetői megbízását, illetőleg el tudja érni, hogy ne érezze jól magát a munkahelyén</w:t>
      </w:r>
      <w:r w:rsidRPr="005A1699">
        <w:rPr>
          <w:rFonts w:ascii="Arial Narrow" w:eastAsia="Tahoma" w:hAnsi="Arial Narrow" w:cs="Tahoma"/>
          <w:sz w:val="24"/>
          <w:szCs w:val="24"/>
          <w:lang w:val="hu-HU"/>
        </w:rPr>
        <w:t>”</w:t>
      </w:r>
      <w:r>
        <w:rPr>
          <w:rFonts w:ascii="Arial Narrow" w:eastAsia="Tahoma" w:hAnsi="Arial Narrow" w:cs="Tahoma"/>
          <w:sz w:val="24"/>
          <w:szCs w:val="24"/>
          <w:lang w:val="hu-HU"/>
        </w:rPr>
        <w:t>.</w:t>
      </w:r>
    </w:p>
    <w:p w14:paraId="53CB5C02" w14:textId="77777777" w:rsidR="00F50573" w:rsidRPr="002B4460" w:rsidRDefault="00F50573" w:rsidP="00F50573">
      <w:pPr>
        <w:spacing w:after="120"/>
        <w:jc w:val="both"/>
        <w:rPr>
          <w:rFonts w:ascii="Arial Narrow" w:eastAsia="Tahoma" w:hAnsi="Arial Narrow" w:cs="Tahoma"/>
          <w:sz w:val="24"/>
          <w:szCs w:val="24"/>
          <w:lang w:val="hu-HU"/>
        </w:rPr>
      </w:pPr>
      <w:r w:rsidRPr="001B3353">
        <w:rPr>
          <w:rFonts w:ascii="Arial Narrow" w:eastAsia="Tahoma" w:hAnsi="Arial Narrow" w:cs="Tahoma"/>
          <w:sz w:val="24"/>
          <w:szCs w:val="24"/>
          <w:lang w:val="hu-HU"/>
        </w:rPr>
        <w:t xml:space="preserve">Senyei elismerte, hogy 2021-ben néhány alkalommal telefonon beszélt </w:t>
      </w:r>
      <w:proofErr w:type="spellStart"/>
      <w:r w:rsidRPr="001B3353">
        <w:rPr>
          <w:rFonts w:ascii="Arial Narrow" w:eastAsia="Tahoma" w:hAnsi="Arial Narrow" w:cs="Tahoma"/>
          <w:sz w:val="24"/>
          <w:szCs w:val="24"/>
          <w:lang w:val="hu-HU"/>
        </w:rPr>
        <w:t>Schadl</w:t>
      </w:r>
      <w:r>
        <w:rPr>
          <w:rFonts w:ascii="Arial Narrow" w:eastAsia="Tahoma" w:hAnsi="Arial Narrow" w:cs="Tahoma"/>
          <w:sz w:val="24"/>
          <w:szCs w:val="24"/>
          <w:lang w:val="hu-HU"/>
        </w:rPr>
        <w:t>lel</w:t>
      </w:r>
      <w:proofErr w:type="spellEnd"/>
      <w:r>
        <w:rPr>
          <w:rFonts w:ascii="Arial Narrow" w:eastAsia="Tahoma" w:hAnsi="Arial Narrow" w:cs="Tahoma"/>
          <w:sz w:val="24"/>
          <w:szCs w:val="24"/>
          <w:lang w:val="hu-HU"/>
        </w:rPr>
        <w:t xml:space="preserve">, </w:t>
      </w:r>
      <w:r w:rsidRPr="001B3353">
        <w:rPr>
          <w:rFonts w:ascii="Arial Narrow" w:eastAsia="Tahoma" w:hAnsi="Arial Narrow" w:cs="Tahoma"/>
          <w:sz w:val="24"/>
          <w:szCs w:val="24"/>
          <w:lang w:val="hu-HU"/>
        </w:rPr>
        <w:t>de hangsúlyozta, hogy ezeknek a telefonhívásoknak nem volt semmilyen jogellen</w:t>
      </w:r>
      <w:r>
        <w:rPr>
          <w:rFonts w:ascii="Arial Narrow" w:eastAsia="Tahoma" w:hAnsi="Arial Narrow" w:cs="Tahoma"/>
          <w:sz w:val="24"/>
          <w:szCs w:val="24"/>
          <w:lang w:val="hu-HU"/>
        </w:rPr>
        <w:t>e</w:t>
      </w:r>
      <w:r w:rsidRPr="001B3353">
        <w:rPr>
          <w:rFonts w:ascii="Arial Narrow" w:eastAsia="Tahoma" w:hAnsi="Arial Narrow" w:cs="Tahoma"/>
          <w:sz w:val="24"/>
          <w:szCs w:val="24"/>
          <w:lang w:val="hu-HU"/>
        </w:rPr>
        <w:t>s célja vagy tartalma. Tatár-Kis – a bíróság sajtóirodáján keresztül –</w:t>
      </w:r>
      <w:r>
        <w:rPr>
          <w:rFonts w:ascii="Arial Narrow" w:eastAsia="Tahoma" w:hAnsi="Arial Narrow" w:cs="Tahoma"/>
          <w:sz w:val="24"/>
          <w:szCs w:val="24"/>
          <w:lang w:val="hu-HU"/>
        </w:rPr>
        <w:t xml:space="preserve"> jelezte, hogy nem válaszol </w:t>
      </w:r>
      <w:r w:rsidRPr="001B3353">
        <w:rPr>
          <w:rFonts w:ascii="Arial Narrow" w:eastAsia="Tahoma" w:hAnsi="Arial Narrow" w:cs="Tahoma"/>
          <w:sz w:val="24"/>
          <w:szCs w:val="24"/>
          <w:lang w:val="hu-HU"/>
        </w:rPr>
        <w:t>újságírói kérdés</w:t>
      </w:r>
      <w:r>
        <w:rPr>
          <w:rFonts w:ascii="Arial Narrow" w:eastAsia="Tahoma" w:hAnsi="Arial Narrow" w:cs="Tahoma"/>
          <w:sz w:val="24"/>
          <w:szCs w:val="24"/>
          <w:lang w:val="hu-HU"/>
        </w:rPr>
        <w:t>ek</w:t>
      </w:r>
      <w:r w:rsidRPr="001B3353">
        <w:rPr>
          <w:rFonts w:ascii="Arial Narrow" w:eastAsia="Tahoma" w:hAnsi="Arial Narrow" w:cs="Tahoma"/>
          <w:sz w:val="24"/>
          <w:szCs w:val="24"/>
          <w:lang w:val="hu-HU"/>
        </w:rPr>
        <w:t>re</w:t>
      </w:r>
      <w:r>
        <w:rPr>
          <w:rFonts w:ascii="Arial Narrow" w:eastAsia="Tahoma" w:hAnsi="Arial Narrow" w:cs="Tahoma"/>
          <w:sz w:val="24"/>
          <w:szCs w:val="24"/>
          <w:lang w:val="hu-HU"/>
        </w:rPr>
        <w:t>,</w:t>
      </w:r>
      <w:r w:rsidRPr="001B3353">
        <w:rPr>
          <w:rFonts w:ascii="Arial Narrow" w:eastAsia="Tahoma" w:hAnsi="Arial Narrow" w:cs="Tahoma"/>
          <w:sz w:val="24"/>
          <w:szCs w:val="24"/>
          <w:lang w:val="hu-HU"/>
        </w:rPr>
        <w:t xml:space="preserve"> arra hivatkoz</w:t>
      </w:r>
      <w:r>
        <w:rPr>
          <w:rFonts w:ascii="Arial Narrow" w:eastAsia="Tahoma" w:hAnsi="Arial Narrow" w:cs="Tahoma"/>
          <w:sz w:val="24"/>
          <w:szCs w:val="24"/>
          <w:lang w:val="hu-HU"/>
        </w:rPr>
        <w:t>va</w:t>
      </w:r>
      <w:r w:rsidRPr="001B3353">
        <w:rPr>
          <w:rFonts w:ascii="Arial Narrow" w:eastAsia="Tahoma" w:hAnsi="Arial Narrow" w:cs="Tahoma"/>
          <w:sz w:val="24"/>
          <w:szCs w:val="24"/>
          <w:lang w:val="hu-HU"/>
        </w:rPr>
        <w:t>, hogy a bíróság folyamatban lévő nyomozás</w:t>
      </w:r>
      <w:r>
        <w:rPr>
          <w:rFonts w:ascii="Arial Narrow" w:eastAsia="Tahoma" w:hAnsi="Arial Narrow" w:cs="Tahoma"/>
          <w:sz w:val="24"/>
          <w:szCs w:val="24"/>
          <w:lang w:val="hu-HU"/>
        </w:rPr>
        <w:t>ról</w:t>
      </w:r>
      <w:r w:rsidRPr="001B3353">
        <w:rPr>
          <w:rFonts w:ascii="Arial Narrow" w:eastAsia="Tahoma" w:hAnsi="Arial Narrow" w:cs="Tahoma"/>
          <w:sz w:val="24"/>
          <w:szCs w:val="24"/>
          <w:lang w:val="hu-HU"/>
        </w:rPr>
        <w:t xml:space="preserve"> nem nyilatkozhat. Mindenesetre </w:t>
      </w:r>
      <w:r w:rsidRPr="001B3353">
        <w:rPr>
          <w:rFonts w:ascii="Arial Narrow" w:eastAsia="Tahoma" w:hAnsi="Arial Narrow" w:cs="Tahoma"/>
          <w:b/>
          <w:bCs/>
          <w:sz w:val="24"/>
          <w:szCs w:val="24"/>
          <w:lang w:val="hu-HU"/>
        </w:rPr>
        <w:t>a titkos megfigyelés dokumentumaiban található azon állítások, amelyek szerint</w:t>
      </w:r>
      <w:r w:rsidRPr="001B3353">
        <w:rPr>
          <w:rFonts w:ascii="Arial Narrow" w:eastAsia="Tahoma" w:hAnsi="Arial Narrow" w:cs="Tahoma"/>
          <w:b/>
          <w:sz w:val="24"/>
          <w:szCs w:val="24"/>
          <w:lang w:val="hu-HU"/>
        </w:rPr>
        <w:t xml:space="preserve"> az OBH elnöke és Magyarország legnagyobb törvényszékének elnöke egy külső szereplő</w:t>
      </w:r>
      <w:r>
        <w:rPr>
          <w:rFonts w:ascii="Arial Narrow" w:eastAsia="Tahoma" w:hAnsi="Arial Narrow" w:cs="Tahoma"/>
          <w:b/>
          <w:sz w:val="24"/>
          <w:szCs w:val="24"/>
          <w:lang w:val="hu-HU"/>
        </w:rPr>
        <w:t>vel</w:t>
      </w:r>
      <w:r w:rsidRPr="001B3353">
        <w:rPr>
          <w:rFonts w:ascii="Arial Narrow" w:eastAsia="Tahoma" w:hAnsi="Arial Narrow" w:cs="Tahoma"/>
          <w:b/>
          <w:sz w:val="24"/>
          <w:szCs w:val="24"/>
          <w:lang w:val="hu-HU"/>
        </w:rPr>
        <w:t xml:space="preserve"> egyáltalán beszélt</w:t>
      </w:r>
      <w:r>
        <w:rPr>
          <w:rFonts w:ascii="Arial Narrow" w:eastAsia="Tahoma" w:hAnsi="Arial Narrow" w:cs="Tahoma"/>
          <w:b/>
          <w:sz w:val="24"/>
          <w:szCs w:val="24"/>
          <w:lang w:val="hu-HU"/>
        </w:rPr>
        <w:t xml:space="preserve">ek </w:t>
      </w:r>
      <w:r w:rsidRPr="001B3353">
        <w:rPr>
          <w:rFonts w:ascii="Arial Narrow" w:eastAsia="Tahoma" w:hAnsi="Arial Narrow" w:cs="Tahoma"/>
          <w:b/>
          <w:sz w:val="24"/>
          <w:szCs w:val="24"/>
          <w:lang w:val="hu-HU"/>
        </w:rPr>
        <w:t>arról, hogy egy bírót elmozdíts</w:t>
      </w:r>
      <w:r>
        <w:rPr>
          <w:rFonts w:ascii="Arial Narrow" w:eastAsia="Tahoma" w:hAnsi="Arial Narrow" w:cs="Tahoma"/>
          <w:b/>
          <w:sz w:val="24"/>
          <w:szCs w:val="24"/>
          <w:lang w:val="hu-HU"/>
        </w:rPr>
        <w:t>anak,</w:t>
      </w:r>
      <w:r w:rsidRPr="001B3353">
        <w:rPr>
          <w:rFonts w:ascii="Arial Narrow" w:eastAsia="Tahoma" w:hAnsi="Arial Narrow" w:cs="Tahoma"/>
          <w:b/>
          <w:sz w:val="24"/>
          <w:szCs w:val="24"/>
          <w:lang w:val="hu-HU"/>
        </w:rPr>
        <w:t xml:space="preserve"> súlyosan aláássa a magyar igazságszolgáltatás függetlenségébe vetett bizalmat. </w:t>
      </w:r>
    </w:p>
    <w:p w14:paraId="3B959F74" w14:textId="77777777" w:rsidR="00F50573" w:rsidRPr="002B4460" w:rsidRDefault="00F50573" w:rsidP="00F50573">
      <w:pPr>
        <w:spacing w:after="120"/>
        <w:jc w:val="both"/>
        <w:rPr>
          <w:rFonts w:ascii="Arial Narrow" w:eastAsia="Tahoma" w:hAnsi="Arial Narrow" w:cs="Tahoma"/>
          <w:sz w:val="24"/>
          <w:szCs w:val="24"/>
          <w:lang w:val="hu-HU"/>
        </w:rPr>
      </w:pPr>
    </w:p>
    <w:p w14:paraId="19C06C2D" w14:textId="77777777" w:rsidR="00F45DA4" w:rsidRPr="006C4329" w:rsidRDefault="00F45DA4" w:rsidP="0007615C">
      <w:pPr>
        <w:shd w:val="clear" w:color="auto" w:fill="FFFFFF"/>
        <w:spacing w:after="120"/>
        <w:jc w:val="both"/>
        <w:rPr>
          <w:rFonts w:ascii="Arial Narrow" w:eastAsia="Tahoma" w:hAnsi="Arial Narrow" w:cs="Tahoma"/>
          <w:sz w:val="24"/>
          <w:szCs w:val="24"/>
          <w:lang w:val="hu-HU"/>
        </w:rPr>
      </w:pPr>
    </w:p>
    <w:p w14:paraId="6C004A66" w14:textId="77777777" w:rsidR="0007615C" w:rsidRPr="006C4329" w:rsidRDefault="0007615C" w:rsidP="0007615C">
      <w:pPr>
        <w:rPr>
          <w:lang w:val="hu-HU"/>
        </w:rPr>
      </w:pPr>
    </w:p>
    <w:p w14:paraId="06ABEC40" w14:textId="77777777" w:rsidR="0007615C" w:rsidRPr="002B4460" w:rsidRDefault="0007615C" w:rsidP="00F03E68">
      <w:pPr>
        <w:spacing w:after="120"/>
        <w:jc w:val="both"/>
        <w:rPr>
          <w:rFonts w:ascii="Arial Narrow" w:eastAsia="Tahoma" w:hAnsi="Arial Narrow" w:cs="Tahoma"/>
          <w:sz w:val="24"/>
          <w:szCs w:val="24"/>
          <w:lang w:val="hu-HU"/>
        </w:rPr>
      </w:pPr>
    </w:p>
    <w:sectPr w:rsidR="0007615C" w:rsidRPr="002B4460" w:rsidSect="005D42CF">
      <w:footerReference w:type="default" r:id="rId42"/>
      <w:pgSz w:w="11909" w:h="16834"/>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E6989" w14:textId="77777777" w:rsidR="00285F65" w:rsidRDefault="00285F65">
      <w:pPr>
        <w:spacing w:line="240" w:lineRule="auto"/>
      </w:pPr>
      <w:r>
        <w:separator/>
      </w:r>
    </w:p>
  </w:endnote>
  <w:endnote w:type="continuationSeparator" w:id="0">
    <w:p w14:paraId="5331CD9C" w14:textId="77777777" w:rsidR="00285F65" w:rsidRDefault="00285F65">
      <w:pPr>
        <w:spacing w:line="240" w:lineRule="auto"/>
      </w:pPr>
      <w:r>
        <w:continuationSeparator/>
      </w:r>
    </w:p>
  </w:endnote>
  <w:endnote w:type="continuationNotice" w:id="1">
    <w:p w14:paraId="62698DF9" w14:textId="77777777" w:rsidR="00285F65" w:rsidRDefault="00285F6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orbel">
    <w:panose1 w:val="020B0503020204020204"/>
    <w:charset w:val="EE"/>
    <w:family w:val="swiss"/>
    <w:pitch w:val="variable"/>
    <w:sig w:usb0="A00002EF" w:usb1="4000A44B" w:usb2="00000000" w:usb3="00000000" w:csb0="0000019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5582665"/>
      <w:docPartObj>
        <w:docPartGallery w:val="Page Numbers (Bottom of Page)"/>
        <w:docPartUnique/>
      </w:docPartObj>
    </w:sdtPr>
    <w:sdtEndPr/>
    <w:sdtContent>
      <w:p w14:paraId="0DBE39F4" w14:textId="143B7D1C" w:rsidR="004C35D0" w:rsidRDefault="004C35D0" w:rsidP="005D42CF">
        <w:pPr>
          <w:pStyle w:val="llb"/>
          <w:jc w:val="center"/>
        </w:pPr>
        <w:r w:rsidRPr="005B036D">
          <w:rPr>
            <w:rFonts w:ascii="Arial Narrow" w:hAnsi="Arial Narrow"/>
            <w:sz w:val="24"/>
            <w:szCs w:val="24"/>
          </w:rPr>
          <w:fldChar w:fldCharType="begin"/>
        </w:r>
        <w:r w:rsidRPr="005B036D">
          <w:rPr>
            <w:rFonts w:ascii="Arial Narrow" w:hAnsi="Arial Narrow"/>
            <w:sz w:val="24"/>
            <w:szCs w:val="24"/>
          </w:rPr>
          <w:instrText>PAGE   \* MERGEFORMAT</w:instrText>
        </w:r>
        <w:r w:rsidRPr="005B036D">
          <w:rPr>
            <w:rFonts w:ascii="Arial Narrow" w:hAnsi="Arial Narrow"/>
            <w:sz w:val="24"/>
            <w:szCs w:val="24"/>
          </w:rPr>
          <w:fldChar w:fldCharType="separate"/>
        </w:r>
        <w:r w:rsidR="00507991" w:rsidRPr="00507991">
          <w:rPr>
            <w:rFonts w:ascii="Arial Narrow" w:hAnsi="Arial Narrow"/>
            <w:noProof/>
            <w:sz w:val="24"/>
            <w:szCs w:val="24"/>
            <w:lang w:val="hu-HU"/>
          </w:rPr>
          <w:t>20</w:t>
        </w:r>
        <w:r w:rsidRPr="005B036D">
          <w:rPr>
            <w:rFonts w:ascii="Arial Narrow" w:hAnsi="Arial Narrow"/>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31D2D" w14:textId="77777777" w:rsidR="00285F65" w:rsidRDefault="00285F65">
      <w:pPr>
        <w:spacing w:line="240" w:lineRule="auto"/>
      </w:pPr>
      <w:r>
        <w:separator/>
      </w:r>
    </w:p>
  </w:footnote>
  <w:footnote w:type="continuationSeparator" w:id="0">
    <w:p w14:paraId="7DB3D7F6" w14:textId="77777777" w:rsidR="00285F65" w:rsidRDefault="00285F65">
      <w:pPr>
        <w:spacing w:line="240" w:lineRule="auto"/>
      </w:pPr>
      <w:r>
        <w:continuationSeparator/>
      </w:r>
    </w:p>
  </w:footnote>
  <w:footnote w:type="continuationNotice" w:id="1">
    <w:p w14:paraId="45BA56D1" w14:textId="77777777" w:rsidR="00285F65" w:rsidRDefault="00285F65">
      <w:pPr>
        <w:spacing w:line="240" w:lineRule="auto"/>
      </w:pPr>
    </w:p>
  </w:footnote>
  <w:footnote w:id="2">
    <w:p w14:paraId="6B395951" w14:textId="3A15C785" w:rsidR="004C35D0" w:rsidRPr="004A0037" w:rsidRDefault="004C35D0" w:rsidP="008C2669">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w:t>
      </w:r>
      <w:r w:rsidRPr="004A0037">
        <w:rPr>
          <w:rFonts w:ascii="Arial Narrow" w:eastAsia="Corbel" w:hAnsi="Arial Narrow" w:cs="Corbel"/>
          <w:sz w:val="20"/>
          <w:szCs w:val="20"/>
          <w:lang w:val="hu-HU"/>
        </w:rPr>
        <w:t>Lásd:</w:t>
      </w:r>
      <w:r w:rsidR="00F856CF" w:rsidRPr="004A0037">
        <w:rPr>
          <w:rFonts w:ascii="Arial Narrow" w:eastAsia="Corbel" w:hAnsi="Arial Narrow" w:cs="Corbel"/>
          <w:sz w:val="20"/>
          <w:szCs w:val="20"/>
          <w:lang w:val="hu-HU"/>
        </w:rPr>
        <w:t xml:space="preserve"> </w:t>
      </w:r>
      <w:proofErr w:type="spellStart"/>
      <w:r w:rsidR="00F856CF" w:rsidRPr="004A0037">
        <w:rPr>
          <w:rFonts w:ascii="Arial Narrow" w:eastAsia="Corbel" w:hAnsi="Arial Narrow" w:cs="Corbel"/>
          <w:i/>
          <w:iCs/>
          <w:sz w:val="20"/>
          <w:szCs w:val="20"/>
          <w:lang w:val="hu-HU"/>
        </w:rPr>
        <w:t>Contributions</w:t>
      </w:r>
      <w:proofErr w:type="spellEnd"/>
      <w:r w:rsidR="00F856CF" w:rsidRPr="004A0037">
        <w:rPr>
          <w:rFonts w:ascii="Arial Narrow" w:eastAsia="Corbel" w:hAnsi="Arial Narrow" w:cs="Corbel"/>
          <w:i/>
          <w:iCs/>
          <w:sz w:val="20"/>
          <w:szCs w:val="20"/>
          <w:lang w:val="hu-HU"/>
        </w:rPr>
        <w:t xml:space="preserve"> of </w:t>
      </w:r>
      <w:proofErr w:type="spellStart"/>
      <w:r w:rsidR="00F856CF" w:rsidRPr="004A0037">
        <w:rPr>
          <w:rFonts w:ascii="Arial Narrow" w:eastAsia="Corbel" w:hAnsi="Arial Narrow" w:cs="Corbel"/>
          <w:i/>
          <w:iCs/>
          <w:sz w:val="20"/>
          <w:szCs w:val="20"/>
          <w:lang w:val="hu-HU"/>
        </w:rPr>
        <w:t>Hungarian</w:t>
      </w:r>
      <w:proofErr w:type="spellEnd"/>
      <w:r w:rsidR="00F856CF" w:rsidRPr="004A0037">
        <w:rPr>
          <w:rFonts w:ascii="Arial Narrow" w:eastAsia="Corbel" w:hAnsi="Arial Narrow" w:cs="Corbel"/>
          <w:i/>
          <w:iCs/>
          <w:sz w:val="20"/>
          <w:szCs w:val="20"/>
          <w:lang w:val="hu-HU"/>
        </w:rPr>
        <w:t xml:space="preserve"> </w:t>
      </w:r>
      <w:proofErr w:type="spellStart"/>
      <w:r w:rsidR="00F856CF" w:rsidRPr="004A0037">
        <w:rPr>
          <w:rFonts w:ascii="Arial Narrow" w:eastAsia="Corbel" w:hAnsi="Arial Narrow" w:cs="Corbel"/>
          <w:i/>
          <w:iCs/>
          <w:sz w:val="20"/>
          <w:szCs w:val="20"/>
          <w:lang w:val="hu-HU"/>
        </w:rPr>
        <w:t>NGOs</w:t>
      </w:r>
      <w:proofErr w:type="spellEnd"/>
      <w:r w:rsidR="00F856CF" w:rsidRPr="004A0037">
        <w:rPr>
          <w:rFonts w:ascii="Arial Narrow" w:eastAsia="Corbel" w:hAnsi="Arial Narrow" w:cs="Corbel"/>
          <w:i/>
          <w:iCs/>
          <w:sz w:val="20"/>
          <w:szCs w:val="20"/>
          <w:lang w:val="hu-HU"/>
        </w:rPr>
        <w:t xml:space="preserve"> </w:t>
      </w:r>
      <w:proofErr w:type="spellStart"/>
      <w:r w:rsidR="00F856CF" w:rsidRPr="004A0037">
        <w:rPr>
          <w:rFonts w:ascii="Arial Narrow" w:eastAsia="Corbel" w:hAnsi="Arial Narrow" w:cs="Corbel"/>
          <w:i/>
          <w:iCs/>
          <w:sz w:val="20"/>
          <w:szCs w:val="20"/>
          <w:lang w:val="hu-HU"/>
        </w:rPr>
        <w:t>to</w:t>
      </w:r>
      <w:proofErr w:type="spellEnd"/>
      <w:r w:rsidR="00F856CF" w:rsidRPr="004A0037">
        <w:rPr>
          <w:rFonts w:ascii="Arial Narrow" w:eastAsia="Corbel" w:hAnsi="Arial Narrow" w:cs="Corbel"/>
          <w:i/>
          <w:iCs/>
          <w:sz w:val="20"/>
          <w:szCs w:val="20"/>
          <w:lang w:val="hu-HU"/>
        </w:rPr>
        <w:t xml:space="preserve"> </w:t>
      </w:r>
      <w:proofErr w:type="spellStart"/>
      <w:r w:rsidR="00F856CF" w:rsidRPr="004A0037">
        <w:rPr>
          <w:rFonts w:ascii="Arial Narrow" w:eastAsia="Corbel" w:hAnsi="Arial Narrow" w:cs="Corbel"/>
          <w:i/>
          <w:iCs/>
          <w:sz w:val="20"/>
          <w:szCs w:val="20"/>
          <w:lang w:val="hu-HU"/>
        </w:rPr>
        <w:t>the</w:t>
      </w:r>
      <w:proofErr w:type="spellEnd"/>
      <w:r w:rsidR="00F856CF" w:rsidRPr="004A0037">
        <w:rPr>
          <w:rFonts w:ascii="Arial Narrow" w:eastAsia="Corbel" w:hAnsi="Arial Narrow" w:cs="Corbel"/>
          <w:i/>
          <w:iCs/>
          <w:sz w:val="20"/>
          <w:szCs w:val="20"/>
          <w:lang w:val="hu-HU"/>
        </w:rPr>
        <w:t xml:space="preserve"> European </w:t>
      </w:r>
      <w:proofErr w:type="spellStart"/>
      <w:r w:rsidR="00F856CF" w:rsidRPr="004A0037">
        <w:rPr>
          <w:rFonts w:ascii="Arial Narrow" w:eastAsia="Corbel" w:hAnsi="Arial Narrow" w:cs="Corbel"/>
          <w:i/>
          <w:iCs/>
          <w:sz w:val="20"/>
          <w:szCs w:val="20"/>
          <w:lang w:val="hu-HU"/>
        </w:rPr>
        <w:t>Commission’s</w:t>
      </w:r>
      <w:proofErr w:type="spellEnd"/>
      <w:r w:rsidR="00F856CF" w:rsidRPr="004A0037">
        <w:rPr>
          <w:rFonts w:ascii="Arial Narrow" w:eastAsia="Corbel" w:hAnsi="Arial Narrow" w:cs="Corbel"/>
          <w:i/>
          <w:iCs/>
          <w:sz w:val="20"/>
          <w:szCs w:val="20"/>
          <w:lang w:val="hu-HU"/>
        </w:rPr>
        <w:t xml:space="preserve"> </w:t>
      </w:r>
      <w:proofErr w:type="spellStart"/>
      <w:r w:rsidR="00F856CF" w:rsidRPr="004A0037">
        <w:rPr>
          <w:rFonts w:ascii="Arial Narrow" w:eastAsia="Corbel" w:hAnsi="Arial Narrow" w:cs="Corbel"/>
          <w:i/>
          <w:iCs/>
          <w:sz w:val="20"/>
          <w:szCs w:val="20"/>
          <w:lang w:val="hu-HU"/>
        </w:rPr>
        <w:t>Rule</w:t>
      </w:r>
      <w:proofErr w:type="spellEnd"/>
      <w:r w:rsidR="00F856CF" w:rsidRPr="004A0037">
        <w:rPr>
          <w:rFonts w:ascii="Arial Narrow" w:eastAsia="Corbel" w:hAnsi="Arial Narrow" w:cs="Corbel"/>
          <w:i/>
          <w:iCs/>
          <w:sz w:val="20"/>
          <w:szCs w:val="20"/>
          <w:lang w:val="hu-HU"/>
        </w:rPr>
        <w:t xml:space="preserve"> of Law </w:t>
      </w:r>
      <w:proofErr w:type="spellStart"/>
      <w:r w:rsidR="00F856CF" w:rsidRPr="004A0037">
        <w:rPr>
          <w:rFonts w:ascii="Arial Narrow" w:eastAsia="Corbel" w:hAnsi="Arial Narrow" w:cs="Corbel"/>
          <w:i/>
          <w:iCs/>
          <w:sz w:val="20"/>
          <w:szCs w:val="20"/>
          <w:lang w:val="hu-HU"/>
        </w:rPr>
        <w:t>Report</w:t>
      </w:r>
      <w:proofErr w:type="spellEnd"/>
      <w:r w:rsidRPr="004A0037">
        <w:rPr>
          <w:rFonts w:ascii="Arial Narrow" w:eastAsia="Corbel" w:hAnsi="Arial Narrow" w:cs="Corbel"/>
          <w:i/>
          <w:iCs/>
          <w:sz w:val="20"/>
          <w:szCs w:val="20"/>
          <w:lang w:val="hu-HU"/>
        </w:rPr>
        <w:t xml:space="preserve"> </w:t>
      </w:r>
      <w:r w:rsidR="00F856CF" w:rsidRPr="004A0037">
        <w:rPr>
          <w:rFonts w:ascii="Arial Narrow" w:eastAsia="Corbel" w:hAnsi="Arial Narrow" w:cs="Corbel"/>
          <w:i/>
          <w:iCs/>
          <w:sz w:val="20"/>
          <w:szCs w:val="20"/>
          <w:lang w:val="hu-HU"/>
        </w:rPr>
        <w:t>[M</w:t>
      </w:r>
      <w:r w:rsidRPr="004A0037">
        <w:rPr>
          <w:rFonts w:ascii="Arial Narrow" w:eastAsia="Corbel" w:hAnsi="Arial Narrow" w:cs="Corbel"/>
          <w:i/>
          <w:iCs/>
          <w:sz w:val="20"/>
          <w:szCs w:val="20"/>
          <w:lang w:val="hu-HU"/>
        </w:rPr>
        <w:t xml:space="preserve">agyar civil szervezetek </w:t>
      </w:r>
      <w:r w:rsidR="00F856CF" w:rsidRPr="004A0037">
        <w:rPr>
          <w:rFonts w:ascii="Arial Narrow" w:eastAsia="Corbel" w:hAnsi="Arial Narrow" w:cs="Corbel"/>
          <w:i/>
          <w:iCs/>
          <w:sz w:val="20"/>
          <w:szCs w:val="20"/>
          <w:lang w:val="hu-HU"/>
        </w:rPr>
        <w:t xml:space="preserve">hozzájárulása </w:t>
      </w:r>
      <w:r w:rsidRPr="004A0037">
        <w:rPr>
          <w:rFonts w:ascii="Arial Narrow" w:eastAsia="Corbel" w:hAnsi="Arial Narrow" w:cs="Corbel"/>
          <w:i/>
          <w:iCs/>
          <w:sz w:val="20"/>
          <w:szCs w:val="20"/>
          <w:lang w:val="hu-HU"/>
        </w:rPr>
        <w:t>az Európai Bizottság jogállamisági jelentéséhez</w:t>
      </w:r>
      <w:r w:rsidR="00F856CF" w:rsidRPr="004A0037">
        <w:rPr>
          <w:rFonts w:ascii="Arial Narrow" w:eastAsia="Corbel" w:hAnsi="Arial Narrow" w:cs="Corbel"/>
          <w:i/>
          <w:iCs/>
          <w:sz w:val="20"/>
          <w:szCs w:val="20"/>
          <w:lang w:val="hu-HU"/>
        </w:rPr>
        <w:t>]</w:t>
      </w:r>
      <w:r w:rsidRPr="004A0037">
        <w:rPr>
          <w:rFonts w:ascii="Arial Narrow" w:eastAsia="Corbel" w:hAnsi="Arial Narrow" w:cs="Corbel"/>
          <w:i/>
          <w:iCs/>
          <w:sz w:val="20"/>
          <w:szCs w:val="20"/>
          <w:lang w:val="hu-HU"/>
        </w:rPr>
        <w:t>,</w:t>
      </w:r>
      <w:r w:rsidRPr="004A0037">
        <w:rPr>
          <w:rFonts w:ascii="Arial Narrow" w:eastAsia="Corbel" w:hAnsi="Arial Narrow" w:cs="Corbel"/>
          <w:sz w:val="20"/>
          <w:szCs w:val="20"/>
          <w:lang w:val="hu-HU"/>
        </w:rPr>
        <w:t xml:space="preserve"> 2020. május,</w:t>
      </w:r>
    </w:p>
    <w:p w14:paraId="122463BA" w14:textId="648F82BE" w:rsidR="004C35D0" w:rsidRPr="004A0037" w:rsidRDefault="00285F65" w:rsidP="00706B8B">
      <w:pPr>
        <w:spacing w:line="240" w:lineRule="auto"/>
        <w:rPr>
          <w:rFonts w:ascii="Arial Narrow" w:eastAsia="Corbel" w:hAnsi="Arial Narrow" w:cs="Corbel"/>
          <w:sz w:val="20"/>
          <w:szCs w:val="20"/>
          <w:lang w:val="hu-HU"/>
        </w:rPr>
      </w:pPr>
      <w:hyperlink r:id="rId1" w:history="1">
        <w:r w:rsidR="00F856CF" w:rsidRPr="004A0037">
          <w:rPr>
            <w:rStyle w:val="Hiperhivatkozs"/>
            <w:rFonts w:ascii="Arial Narrow" w:eastAsia="Corbel" w:hAnsi="Arial Narrow" w:cs="Corbel"/>
            <w:sz w:val="20"/>
            <w:szCs w:val="20"/>
            <w:lang w:val="hu-HU"/>
          </w:rPr>
          <w:t>https://www.helsinki.hu/wp-content/uploads/HUN_NGO_contribution_EC_RoL_Report_2020.pdf</w:t>
        </w:r>
      </w:hyperlink>
      <w:r w:rsidR="004C35D0" w:rsidRPr="004A0037">
        <w:rPr>
          <w:rFonts w:ascii="Arial Narrow" w:eastAsia="Corbel" w:hAnsi="Arial Narrow" w:cs="Corbel"/>
          <w:sz w:val="20"/>
          <w:szCs w:val="20"/>
          <w:lang w:val="hu-HU"/>
        </w:rPr>
        <w:t>, 4. o.</w:t>
      </w:r>
    </w:p>
  </w:footnote>
  <w:footnote w:id="3">
    <w:p w14:paraId="1538A7FD" w14:textId="4981E16E" w:rsidR="004C35D0" w:rsidRPr="004A0037" w:rsidRDefault="004C35D0" w:rsidP="008C2669">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Lásd: </w:t>
      </w:r>
      <w:proofErr w:type="spellStart"/>
      <w:r w:rsidR="00F856CF" w:rsidRPr="004A0037">
        <w:rPr>
          <w:rFonts w:ascii="Arial Narrow" w:eastAsia="Corbel" w:hAnsi="Arial Narrow" w:cs="Corbel"/>
          <w:i/>
          <w:iCs/>
          <w:sz w:val="20"/>
          <w:szCs w:val="20"/>
          <w:lang w:val="hu-HU"/>
        </w:rPr>
        <w:t>Contributions</w:t>
      </w:r>
      <w:proofErr w:type="spellEnd"/>
      <w:r w:rsidR="00F856CF" w:rsidRPr="004A0037">
        <w:rPr>
          <w:rFonts w:ascii="Arial Narrow" w:eastAsia="Corbel" w:hAnsi="Arial Narrow" w:cs="Corbel"/>
          <w:i/>
          <w:iCs/>
          <w:sz w:val="20"/>
          <w:szCs w:val="20"/>
          <w:lang w:val="hu-HU"/>
        </w:rPr>
        <w:t xml:space="preserve"> of </w:t>
      </w:r>
      <w:proofErr w:type="spellStart"/>
      <w:r w:rsidR="00F856CF" w:rsidRPr="004A0037">
        <w:rPr>
          <w:rFonts w:ascii="Arial Narrow" w:eastAsia="Corbel" w:hAnsi="Arial Narrow" w:cs="Corbel"/>
          <w:i/>
          <w:iCs/>
          <w:sz w:val="20"/>
          <w:szCs w:val="20"/>
          <w:lang w:val="hu-HU"/>
        </w:rPr>
        <w:t>Hungarian</w:t>
      </w:r>
      <w:proofErr w:type="spellEnd"/>
      <w:r w:rsidR="00F856CF" w:rsidRPr="004A0037">
        <w:rPr>
          <w:rFonts w:ascii="Arial Narrow" w:eastAsia="Corbel" w:hAnsi="Arial Narrow" w:cs="Corbel"/>
          <w:i/>
          <w:iCs/>
          <w:sz w:val="20"/>
          <w:szCs w:val="20"/>
          <w:lang w:val="hu-HU"/>
        </w:rPr>
        <w:t xml:space="preserve"> </w:t>
      </w:r>
      <w:proofErr w:type="spellStart"/>
      <w:r w:rsidR="00F856CF" w:rsidRPr="004A0037">
        <w:rPr>
          <w:rFonts w:ascii="Arial Narrow" w:eastAsia="Corbel" w:hAnsi="Arial Narrow" w:cs="Corbel"/>
          <w:i/>
          <w:iCs/>
          <w:sz w:val="20"/>
          <w:szCs w:val="20"/>
          <w:lang w:val="hu-HU"/>
        </w:rPr>
        <w:t>NGOs</w:t>
      </w:r>
      <w:proofErr w:type="spellEnd"/>
      <w:r w:rsidR="00F856CF" w:rsidRPr="004A0037">
        <w:rPr>
          <w:rFonts w:ascii="Arial Narrow" w:eastAsia="Corbel" w:hAnsi="Arial Narrow" w:cs="Corbel"/>
          <w:i/>
          <w:iCs/>
          <w:sz w:val="20"/>
          <w:szCs w:val="20"/>
          <w:lang w:val="hu-HU"/>
        </w:rPr>
        <w:t xml:space="preserve"> </w:t>
      </w:r>
      <w:proofErr w:type="spellStart"/>
      <w:r w:rsidR="00F856CF" w:rsidRPr="004A0037">
        <w:rPr>
          <w:rFonts w:ascii="Arial Narrow" w:eastAsia="Corbel" w:hAnsi="Arial Narrow" w:cs="Corbel"/>
          <w:i/>
          <w:iCs/>
          <w:sz w:val="20"/>
          <w:szCs w:val="20"/>
          <w:lang w:val="hu-HU"/>
        </w:rPr>
        <w:t>to</w:t>
      </w:r>
      <w:proofErr w:type="spellEnd"/>
      <w:r w:rsidR="00F856CF" w:rsidRPr="004A0037">
        <w:rPr>
          <w:rFonts w:ascii="Arial Narrow" w:eastAsia="Corbel" w:hAnsi="Arial Narrow" w:cs="Corbel"/>
          <w:i/>
          <w:iCs/>
          <w:sz w:val="20"/>
          <w:szCs w:val="20"/>
          <w:lang w:val="hu-HU"/>
        </w:rPr>
        <w:t xml:space="preserve"> </w:t>
      </w:r>
      <w:proofErr w:type="spellStart"/>
      <w:r w:rsidR="00F856CF" w:rsidRPr="004A0037">
        <w:rPr>
          <w:rFonts w:ascii="Arial Narrow" w:eastAsia="Corbel" w:hAnsi="Arial Narrow" w:cs="Corbel"/>
          <w:i/>
          <w:iCs/>
          <w:sz w:val="20"/>
          <w:szCs w:val="20"/>
          <w:lang w:val="hu-HU"/>
        </w:rPr>
        <w:t>the</w:t>
      </w:r>
      <w:proofErr w:type="spellEnd"/>
      <w:r w:rsidR="00F856CF" w:rsidRPr="004A0037">
        <w:rPr>
          <w:rFonts w:ascii="Arial Narrow" w:eastAsia="Corbel" w:hAnsi="Arial Narrow" w:cs="Corbel"/>
          <w:i/>
          <w:iCs/>
          <w:sz w:val="20"/>
          <w:szCs w:val="20"/>
          <w:lang w:val="hu-HU"/>
        </w:rPr>
        <w:t xml:space="preserve"> European </w:t>
      </w:r>
      <w:proofErr w:type="spellStart"/>
      <w:r w:rsidR="00F856CF" w:rsidRPr="004A0037">
        <w:rPr>
          <w:rFonts w:ascii="Arial Narrow" w:eastAsia="Corbel" w:hAnsi="Arial Narrow" w:cs="Corbel"/>
          <w:i/>
          <w:iCs/>
          <w:sz w:val="20"/>
          <w:szCs w:val="20"/>
          <w:lang w:val="hu-HU"/>
        </w:rPr>
        <w:t>Commission’s</w:t>
      </w:r>
      <w:proofErr w:type="spellEnd"/>
      <w:r w:rsidR="00F856CF" w:rsidRPr="004A0037">
        <w:rPr>
          <w:rFonts w:ascii="Arial Narrow" w:eastAsia="Corbel" w:hAnsi="Arial Narrow" w:cs="Corbel"/>
          <w:i/>
          <w:iCs/>
          <w:sz w:val="20"/>
          <w:szCs w:val="20"/>
          <w:lang w:val="hu-HU"/>
        </w:rPr>
        <w:t xml:space="preserve"> </w:t>
      </w:r>
      <w:proofErr w:type="spellStart"/>
      <w:r w:rsidR="00F856CF" w:rsidRPr="004A0037">
        <w:rPr>
          <w:rFonts w:ascii="Arial Narrow" w:eastAsia="Corbel" w:hAnsi="Arial Narrow" w:cs="Corbel"/>
          <w:i/>
          <w:iCs/>
          <w:sz w:val="20"/>
          <w:szCs w:val="20"/>
          <w:lang w:val="hu-HU"/>
        </w:rPr>
        <w:t>Rule</w:t>
      </w:r>
      <w:proofErr w:type="spellEnd"/>
      <w:r w:rsidR="00F856CF" w:rsidRPr="004A0037">
        <w:rPr>
          <w:rFonts w:ascii="Arial Narrow" w:eastAsia="Corbel" w:hAnsi="Arial Narrow" w:cs="Corbel"/>
          <w:i/>
          <w:iCs/>
          <w:sz w:val="20"/>
          <w:szCs w:val="20"/>
          <w:lang w:val="hu-HU"/>
        </w:rPr>
        <w:t xml:space="preserve"> of Law </w:t>
      </w:r>
      <w:proofErr w:type="spellStart"/>
      <w:r w:rsidR="00F856CF" w:rsidRPr="004A0037">
        <w:rPr>
          <w:rFonts w:ascii="Arial Narrow" w:eastAsia="Corbel" w:hAnsi="Arial Narrow" w:cs="Corbel"/>
          <w:i/>
          <w:iCs/>
          <w:sz w:val="20"/>
          <w:szCs w:val="20"/>
          <w:lang w:val="hu-HU"/>
        </w:rPr>
        <w:t>Report</w:t>
      </w:r>
      <w:proofErr w:type="spellEnd"/>
      <w:r w:rsidR="00F856CF" w:rsidRPr="004A0037">
        <w:rPr>
          <w:rFonts w:ascii="Arial Narrow" w:eastAsia="Corbel" w:hAnsi="Arial Narrow" w:cs="Corbel"/>
          <w:i/>
          <w:iCs/>
          <w:sz w:val="20"/>
          <w:szCs w:val="20"/>
          <w:lang w:val="hu-HU"/>
        </w:rPr>
        <w:t xml:space="preserve"> [Magyar civil szervezetek hozzájárulása az Európai Bizottság jogállamisági jelentéséhez],</w:t>
      </w:r>
      <w:r w:rsidR="00F856CF"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2021. március,</w:t>
      </w:r>
    </w:p>
    <w:p w14:paraId="065C8EF7" w14:textId="502E0C4E" w:rsidR="004C35D0" w:rsidRPr="004A0037" w:rsidRDefault="00285F65" w:rsidP="00706B8B">
      <w:pPr>
        <w:spacing w:line="240" w:lineRule="auto"/>
        <w:rPr>
          <w:rFonts w:ascii="Arial Narrow" w:eastAsia="Tahoma" w:hAnsi="Arial Narrow" w:cs="Tahoma"/>
          <w:sz w:val="20"/>
          <w:szCs w:val="20"/>
          <w:lang w:val="hu-HU"/>
        </w:rPr>
      </w:pPr>
      <w:hyperlink r:id="rId2" w:history="1">
        <w:r w:rsidR="004C35D0" w:rsidRPr="004A0037">
          <w:rPr>
            <w:rStyle w:val="Hiperhivatkozs"/>
            <w:rFonts w:ascii="Arial Narrow" w:eastAsia="Corbel" w:hAnsi="Arial Narrow" w:cs="Corbel"/>
            <w:sz w:val="20"/>
            <w:szCs w:val="20"/>
            <w:lang w:val="hu-HU"/>
          </w:rPr>
          <w:t>https://helsinki.hu/wp-content/uploads/2021/03/HUN_NGO_contribution_EC_RoL_Report_2021.pdf</w:t>
        </w:r>
      </w:hyperlink>
      <w:r w:rsidR="00F856CF" w:rsidRPr="004A0037">
        <w:rPr>
          <w:rStyle w:val="Hiperhivatkozs"/>
          <w:rFonts w:ascii="Arial Narrow" w:eastAsia="Corbel" w:hAnsi="Arial Narrow" w:cs="Corbel"/>
          <w:color w:val="auto"/>
          <w:sz w:val="20"/>
          <w:szCs w:val="20"/>
          <w:u w:val="none"/>
          <w:lang w:val="hu-HU"/>
        </w:rPr>
        <w:t xml:space="preserve">, </w:t>
      </w:r>
      <w:r w:rsidR="004C35D0" w:rsidRPr="004A0037">
        <w:rPr>
          <w:rStyle w:val="Hiperhivatkozs"/>
          <w:rFonts w:ascii="Arial Narrow" w:eastAsia="Corbel" w:hAnsi="Arial Narrow" w:cs="Corbel"/>
          <w:color w:val="auto"/>
          <w:sz w:val="20"/>
          <w:szCs w:val="20"/>
          <w:u w:val="none"/>
          <w:lang w:val="hu-HU"/>
        </w:rPr>
        <w:t>3. o.</w:t>
      </w:r>
      <w:r w:rsidR="0005127D" w:rsidRPr="004A0037">
        <w:rPr>
          <w:rStyle w:val="Hiperhivatkozs"/>
          <w:rFonts w:ascii="Arial Narrow" w:eastAsia="Corbel" w:hAnsi="Arial Narrow" w:cs="Corbel"/>
          <w:color w:val="auto"/>
          <w:sz w:val="20"/>
          <w:szCs w:val="20"/>
          <w:lang w:val="hu-HU"/>
        </w:rPr>
        <w:t xml:space="preserve"> </w:t>
      </w:r>
    </w:p>
  </w:footnote>
  <w:footnote w:id="4">
    <w:p w14:paraId="16290141" w14:textId="097AA1FE" w:rsidR="004C35D0" w:rsidRPr="004A0037" w:rsidRDefault="004C35D0" w:rsidP="00706B8B">
      <w:pPr>
        <w:spacing w:line="240" w:lineRule="auto"/>
        <w:rPr>
          <w:rFonts w:ascii="Arial Narrow" w:hAnsi="Arial Narrow"/>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 bírák jogállásáról és javadalmazásáról szóló </w:t>
      </w:r>
      <w:r w:rsidRPr="004A0037">
        <w:rPr>
          <w:rFonts w:ascii="Arial Narrow" w:eastAsia="Tahoma" w:hAnsi="Arial Narrow" w:cs="Tahoma"/>
          <w:sz w:val="20"/>
          <w:szCs w:val="20"/>
          <w:lang w:val="hu-HU"/>
        </w:rPr>
        <w:t>2011. évi CLXII. törvény</w:t>
      </w:r>
      <w:r w:rsidR="00F856CF" w:rsidRPr="004A0037">
        <w:rPr>
          <w:rFonts w:ascii="Arial Narrow" w:eastAsia="Tahoma" w:hAnsi="Arial Narrow" w:cs="Tahoma"/>
          <w:sz w:val="20"/>
          <w:szCs w:val="20"/>
          <w:lang w:val="hu-HU"/>
        </w:rPr>
        <w:t xml:space="preserve">, </w:t>
      </w:r>
      <w:r w:rsidRPr="004A0037">
        <w:rPr>
          <w:rFonts w:ascii="Arial Narrow" w:eastAsia="Tahoma" w:hAnsi="Arial Narrow" w:cs="Tahoma"/>
          <w:sz w:val="20"/>
          <w:szCs w:val="20"/>
          <w:lang w:val="hu-HU"/>
        </w:rPr>
        <w:t>19. §</w:t>
      </w:r>
    </w:p>
  </w:footnote>
  <w:footnote w:id="5">
    <w:p w14:paraId="3E21D85B" w14:textId="00A22553" w:rsidR="004C35D0" w:rsidRPr="004A0037" w:rsidRDefault="004C35D0" w:rsidP="00706B8B">
      <w:pPr>
        <w:spacing w:line="240" w:lineRule="auto"/>
        <w:rPr>
          <w:rFonts w:ascii="Arial Narrow" w:eastAsia="Tahoma" w:hAnsi="Arial Narrow" w:cs="Tahoma"/>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Lásd:</w:t>
      </w:r>
      <w:r w:rsidR="0005127D" w:rsidRPr="004A0037">
        <w:rPr>
          <w:rFonts w:ascii="Arial Narrow" w:eastAsia="Corbel" w:hAnsi="Arial Narrow" w:cs="Corbel"/>
          <w:sz w:val="20"/>
          <w:szCs w:val="20"/>
          <w:lang w:val="hu-HU"/>
        </w:rPr>
        <w:t xml:space="preserve"> </w:t>
      </w:r>
      <w:proofErr w:type="spellStart"/>
      <w:r w:rsidRPr="004A0037">
        <w:rPr>
          <w:rFonts w:ascii="Arial Narrow" w:eastAsia="Corbel" w:hAnsi="Arial Narrow" w:cs="Corbel"/>
          <w:i/>
          <w:iCs/>
          <w:sz w:val="20"/>
          <w:szCs w:val="20"/>
          <w:lang w:val="hu-HU"/>
        </w:rPr>
        <w:t>Opinion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Amendments</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to</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Act</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Organisation</w:t>
      </w:r>
      <w:proofErr w:type="spellEnd"/>
      <w:r w:rsidRPr="004A0037">
        <w:rPr>
          <w:rFonts w:ascii="Arial Narrow" w:eastAsia="Corbel" w:hAnsi="Arial Narrow" w:cs="Corbel"/>
          <w:i/>
          <w:iCs/>
          <w:sz w:val="20"/>
          <w:szCs w:val="20"/>
          <w:lang w:val="hu-HU"/>
        </w:rPr>
        <w:t xml:space="preserve"> and </w:t>
      </w:r>
      <w:proofErr w:type="spellStart"/>
      <w:r w:rsidRPr="004A0037">
        <w:rPr>
          <w:rFonts w:ascii="Arial Narrow" w:eastAsia="Corbel" w:hAnsi="Arial Narrow" w:cs="Corbel"/>
          <w:i/>
          <w:iCs/>
          <w:sz w:val="20"/>
          <w:szCs w:val="20"/>
          <w:lang w:val="hu-HU"/>
        </w:rPr>
        <w:t>Administration</w:t>
      </w:r>
      <w:proofErr w:type="spellEnd"/>
      <w:r w:rsidRPr="004A0037">
        <w:rPr>
          <w:rFonts w:ascii="Arial Narrow" w:eastAsia="Corbel" w:hAnsi="Arial Narrow" w:cs="Corbel"/>
          <w:i/>
          <w:iCs/>
          <w:sz w:val="20"/>
          <w:szCs w:val="20"/>
          <w:lang w:val="hu-HU"/>
        </w:rPr>
        <w:t xml:space="preserve"> of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Courts</w:t>
      </w:r>
      <w:proofErr w:type="spellEnd"/>
      <w:r w:rsidRPr="004A0037">
        <w:rPr>
          <w:rFonts w:ascii="Arial Narrow" w:eastAsia="Corbel" w:hAnsi="Arial Narrow" w:cs="Corbel"/>
          <w:i/>
          <w:iCs/>
          <w:sz w:val="20"/>
          <w:szCs w:val="20"/>
          <w:lang w:val="hu-HU"/>
        </w:rPr>
        <w:t xml:space="preserve"> and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Act</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Legal</w:t>
      </w:r>
      <w:proofErr w:type="spellEnd"/>
      <w:r w:rsidRPr="004A0037">
        <w:rPr>
          <w:rFonts w:ascii="Arial Narrow" w:eastAsia="Corbel" w:hAnsi="Arial Narrow" w:cs="Corbel"/>
          <w:i/>
          <w:iCs/>
          <w:sz w:val="20"/>
          <w:szCs w:val="20"/>
          <w:lang w:val="hu-HU"/>
        </w:rPr>
        <w:t xml:space="preserve"> Status and </w:t>
      </w:r>
      <w:proofErr w:type="spellStart"/>
      <w:r w:rsidRPr="004A0037">
        <w:rPr>
          <w:rFonts w:ascii="Arial Narrow" w:eastAsia="Corbel" w:hAnsi="Arial Narrow" w:cs="Corbel"/>
          <w:i/>
          <w:iCs/>
          <w:sz w:val="20"/>
          <w:szCs w:val="20"/>
          <w:lang w:val="hu-HU"/>
        </w:rPr>
        <w:t>Remuneration</w:t>
      </w:r>
      <w:proofErr w:type="spellEnd"/>
      <w:r w:rsidRPr="004A0037">
        <w:rPr>
          <w:rFonts w:ascii="Arial Narrow" w:eastAsia="Corbel" w:hAnsi="Arial Narrow" w:cs="Corbel"/>
          <w:i/>
          <w:iCs/>
          <w:sz w:val="20"/>
          <w:szCs w:val="20"/>
          <w:lang w:val="hu-HU"/>
        </w:rPr>
        <w:t xml:space="preserve"> of </w:t>
      </w:r>
      <w:proofErr w:type="spellStart"/>
      <w:r w:rsidRPr="004A0037">
        <w:rPr>
          <w:rFonts w:ascii="Arial Narrow" w:eastAsia="Corbel" w:hAnsi="Arial Narrow" w:cs="Corbel"/>
          <w:i/>
          <w:iCs/>
          <w:sz w:val="20"/>
          <w:szCs w:val="20"/>
          <w:lang w:val="hu-HU"/>
        </w:rPr>
        <w:t>Judges</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Adopted</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by</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Hungarian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Parliament</w:t>
      </w:r>
      <w:proofErr w:type="spellEnd"/>
      <w:r w:rsidRPr="004A0037">
        <w:rPr>
          <w:rFonts w:ascii="Arial Narrow" w:eastAsia="Corbel" w:hAnsi="Arial Narrow" w:cs="Corbel"/>
          <w:i/>
          <w:iCs/>
          <w:sz w:val="20"/>
          <w:szCs w:val="20"/>
          <w:lang w:val="hu-HU"/>
        </w:rPr>
        <w:t xml:space="preserve"> in December 2020</w:t>
      </w:r>
      <w:r w:rsidR="00F856CF" w:rsidRPr="004A0037">
        <w:rPr>
          <w:rFonts w:ascii="Arial Narrow" w:eastAsia="Corbel" w:hAnsi="Arial Narrow" w:cs="Corbel"/>
          <w:i/>
          <w:iCs/>
          <w:sz w:val="20"/>
          <w:szCs w:val="20"/>
          <w:lang w:val="hu-HU"/>
        </w:rPr>
        <w:t xml:space="preserve"> </w:t>
      </w:r>
      <w:r w:rsidRPr="004A0037">
        <w:rPr>
          <w:rFonts w:ascii="Arial Narrow" w:eastAsia="Corbel" w:hAnsi="Arial Narrow" w:cs="Corbel"/>
          <w:i/>
          <w:iCs/>
          <w:sz w:val="20"/>
          <w:szCs w:val="20"/>
          <w:lang w:val="hu-HU"/>
        </w:rPr>
        <w:t>[Vélemény a bíróságok szervezetéről és igazgatásáról szóló törvénynek, valamint a bírák jogállásáról és javadalmazásáról szóló törvénynek a magyar Országgyűlés által 2020 decemberében elfogadott módosításairól</w:t>
      </w:r>
      <w:r w:rsidR="00F856CF" w:rsidRPr="004A0037">
        <w:rPr>
          <w:rFonts w:ascii="Arial Narrow" w:eastAsia="Corbel" w:hAnsi="Arial Narrow" w:cs="Corbel"/>
          <w:i/>
          <w:iCs/>
          <w:sz w:val="20"/>
          <w:szCs w:val="20"/>
          <w:lang w:val="hu-HU"/>
        </w:rPr>
        <w:t>]</w:t>
      </w:r>
      <w:r w:rsidR="00F856CF" w:rsidRPr="004A0037">
        <w:rPr>
          <w:rFonts w:ascii="Arial Narrow" w:eastAsia="Corbel" w:hAnsi="Arial Narrow" w:cs="Corbel"/>
          <w:sz w:val="20"/>
          <w:szCs w:val="20"/>
          <w:lang w:val="hu-HU"/>
        </w:rPr>
        <w:t xml:space="preserve">, </w:t>
      </w:r>
      <w:hyperlink r:id="rId3">
        <w:r w:rsidRPr="004A0037">
          <w:rPr>
            <w:rFonts w:ascii="Arial Narrow" w:eastAsia="Corbel" w:hAnsi="Arial Narrow" w:cs="Corbel"/>
            <w:sz w:val="20"/>
            <w:szCs w:val="20"/>
            <w:lang w:val="hu-HU"/>
          </w:rPr>
          <w:t>CDL_AD(2021)036</w:t>
        </w:r>
      </w:hyperlink>
      <w:r w:rsidR="00F856CF" w:rsidRPr="004A0037">
        <w:rPr>
          <w:rFonts w:ascii="Arial Narrow" w:eastAsia="Corbel" w:hAnsi="Arial Narrow" w:cs="Corbel"/>
          <w:sz w:val="20"/>
          <w:szCs w:val="20"/>
          <w:lang w:val="hu-HU"/>
        </w:rPr>
        <w:t xml:space="preserve">, Velencei Bizottság, </w:t>
      </w:r>
      <w:r w:rsidRPr="004A0037">
        <w:rPr>
          <w:rFonts w:ascii="Arial Narrow" w:eastAsia="Corbel" w:hAnsi="Arial Narrow" w:cs="Corbel"/>
          <w:sz w:val="20"/>
          <w:szCs w:val="20"/>
          <w:lang w:val="hu-HU"/>
        </w:rPr>
        <w:t>16. bekezdés.</w:t>
      </w:r>
    </w:p>
  </w:footnote>
  <w:footnote w:id="6">
    <w:p w14:paraId="6195D19B" w14:textId="4B0780A3" w:rsidR="004C35D0" w:rsidRPr="004A0037" w:rsidRDefault="004C35D0" w:rsidP="00C268D1">
      <w:pPr>
        <w:spacing w:line="240" w:lineRule="auto"/>
        <w:rPr>
          <w:rFonts w:ascii="Arial Narrow" w:eastAsia="Tahoma" w:hAnsi="Arial Narrow" w:cs="Tahoma"/>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Lásd a Győri Ítélőtábla Mf.V.30.054/2020/13/I. sz., 2021. február 2-án kelt ítéletét. A megtámadott jogerős határozat kimondta, hogy (i) az első helyre rangsorolt bírót át kell helyezni a megpályázott álláshelyre, vagy (ii) az OBH elnöknek az OBT egyetértését kell kérnie, ha az eredeti rangsortól el kíván térni, és azt a bírót kívánja kinevezni, aki a második vagy harmadik helyen áll a rangsorban</w:t>
      </w:r>
      <w:r w:rsidR="00766184"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vagy (iii) a pályázati felhívást részletes indoklás mellett kell érvénytelenné nyilvánítani, amelyben részletesen kifejtésre kerül az érvénytelenné nyilvánítás oka.</w:t>
      </w:r>
    </w:p>
  </w:footnote>
  <w:footnote w:id="7">
    <w:p w14:paraId="1CA583F9" w14:textId="77777777" w:rsidR="004C35D0" w:rsidRPr="004A0037" w:rsidRDefault="004C35D0" w:rsidP="00396F9D">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Vagyis olyan ítéletet, amellyel szemben rendes jogorvoslattal nem lehet élni, csak rendkívüli jogorvoslati kérelemmel lehet a Kúriához fordulni.</w:t>
      </w:r>
    </w:p>
  </w:footnote>
  <w:footnote w:id="8">
    <w:p w14:paraId="23926D9C" w14:textId="44518013" w:rsidR="004C35D0" w:rsidRPr="004A0037" w:rsidRDefault="004C35D0" w:rsidP="00C268D1">
      <w:pPr>
        <w:spacing w:line="240" w:lineRule="auto"/>
        <w:rPr>
          <w:rFonts w:ascii="Arial Narrow" w:eastAsia="Tahoma" w:hAnsi="Arial Narrow" w:cs="Tahoma"/>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Lásd</w:t>
      </w:r>
      <w:r w:rsidR="00766184" w:rsidRPr="004A0037">
        <w:rPr>
          <w:rFonts w:ascii="Arial Narrow" w:eastAsia="Corbel" w:hAnsi="Arial Narrow" w:cs="Corbel"/>
          <w:sz w:val="20"/>
          <w:szCs w:val="20"/>
          <w:lang w:val="hu-HU"/>
        </w:rPr>
        <w:t>: a</w:t>
      </w:r>
      <w:r w:rsidRPr="004A0037">
        <w:rPr>
          <w:rFonts w:ascii="Arial Narrow" w:eastAsia="Corbel" w:hAnsi="Arial Narrow" w:cs="Corbel"/>
          <w:sz w:val="20"/>
          <w:szCs w:val="20"/>
          <w:lang w:val="hu-HU"/>
        </w:rPr>
        <w:t xml:space="preserve"> Kúria Mfv.10.049/2021/16. sz. ítélet</w:t>
      </w:r>
      <w:r w:rsidR="00766184" w:rsidRPr="004A0037">
        <w:rPr>
          <w:rFonts w:ascii="Arial Narrow" w:eastAsia="Corbel" w:hAnsi="Arial Narrow" w:cs="Corbel"/>
          <w:sz w:val="20"/>
          <w:szCs w:val="20"/>
          <w:lang w:val="hu-HU"/>
        </w:rPr>
        <w:t>e,</w:t>
      </w:r>
      <w:r w:rsidRPr="004A0037">
        <w:rPr>
          <w:rFonts w:ascii="Arial Narrow" w:eastAsia="Corbel" w:hAnsi="Arial Narrow" w:cs="Corbel"/>
          <w:sz w:val="20"/>
          <w:szCs w:val="20"/>
          <w:lang w:val="hu-HU"/>
        </w:rPr>
        <w:t xml:space="preserve"> [</w:t>
      </w:r>
      <w:proofErr w:type="gramStart"/>
      <w:r w:rsidRPr="004A0037">
        <w:rPr>
          <w:rFonts w:ascii="Arial Narrow" w:eastAsia="Corbel" w:hAnsi="Arial Narrow" w:cs="Corbel"/>
          <w:sz w:val="20"/>
          <w:szCs w:val="20"/>
          <w:lang w:val="hu-HU"/>
        </w:rPr>
        <w:t>58]</w:t>
      </w:r>
      <w:r w:rsidR="00766184" w:rsidRPr="004A0037">
        <w:rPr>
          <w:rFonts w:ascii="Arial Narrow" w:eastAsia="Corbel" w:hAnsi="Arial Narrow" w:cs="Corbel"/>
          <w:sz w:val="20"/>
          <w:szCs w:val="20"/>
          <w:lang w:val="hu-HU"/>
        </w:rPr>
        <w:t>–</w:t>
      </w:r>
      <w:proofErr w:type="gramEnd"/>
      <w:r w:rsidRPr="004A0037">
        <w:rPr>
          <w:rFonts w:ascii="Arial Narrow" w:eastAsia="Corbel" w:hAnsi="Arial Narrow" w:cs="Corbel"/>
          <w:sz w:val="20"/>
          <w:szCs w:val="20"/>
          <w:lang w:val="hu-HU"/>
        </w:rPr>
        <w:t>[93] szakasz.</w:t>
      </w:r>
    </w:p>
  </w:footnote>
  <w:footnote w:id="9">
    <w:p w14:paraId="0C63C644" w14:textId="087D42B5" w:rsidR="004C35D0" w:rsidRPr="004A0037" w:rsidRDefault="004C35D0" w:rsidP="00211ED5">
      <w:pPr>
        <w:spacing w:line="240" w:lineRule="auto"/>
        <w:rPr>
          <w:rFonts w:ascii="Arial Narrow" w:hAnsi="Arial Narrow"/>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Lásd</w:t>
      </w:r>
      <w:r w:rsidR="00766184" w:rsidRPr="004A0037">
        <w:rPr>
          <w:rFonts w:ascii="Arial Narrow" w:eastAsia="Corbel" w:hAnsi="Arial Narrow" w:cs="Corbel"/>
          <w:sz w:val="20"/>
          <w:szCs w:val="20"/>
          <w:lang w:val="hu-HU"/>
        </w:rPr>
        <w:t xml:space="preserve">: </w:t>
      </w:r>
      <w:proofErr w:type="spellStart"/>
      <w:r w:rsidR="00766184" w:rsidRPr="004A0037">
        <w:rPr>
          <w:rFonts w:ascii="Arial Narrow" w:eastAsia="Corbel" w:hAnsi="Arial Narrow" w:cs="Corbel"/>
          <w:i/>
          <w:iCs/>
          <w:sz w:val="20"/>
          <w:szCs w:val="20"/>
          <w:lang w:val="hu-HU"/>
        </w:rPr>
        <w:t>Contributions</w:t>
      </w:r>
      <w:proofErr w:type="spellEnd"/>
      <w:r w:rsidR="00766184" w:rsidRPr="004A0037">
        <w:rPr>
          <w:rFonts w:ascii="Arial Narrow" w:eastAsia="Corbel" w:hAnsi="Arial Narrow" w:cs="Corbel"/>
          <w:i/>
          <w:iCs/>
          <w:sz w:val="20"/>
          <w:szCs w:val="20"/>
          <w:lang w:val="hu-HU"/>
        </w:rPr>
        <w:t xml:space="preserve"> of </w:t>
      </w:r>
      <w:proofErr w:type="spellStart"/>
      <w:r w:rsidR="00766184" w:rsidRPr="004A0037">
        <w:rPr>
          <w:rFonts w:ascii="Arial Narrow" w:eastAsia="Corbel" w:hAnsi="Arial Narrow" w:cs="Corbel"/>
          <w:i/>
          <w:iCs/>
          <w:sz w:val="20"/>
          <w:szCs w:val="20"/>
          <w:lang w:val="hu-HU"/>
        </w:rPr>
        <w:t>Hungarian</w:t>
      </w:r>
      <w:proofErr w:type="spellEnd"/>
      <w:r w:rsidR="00766184" w:rsidRPr="004A0037">
        <w:rPr>
          <w:rFonts w:ascii="Arial Narrow" w:eastAsia="Corbel" w:hAnsi="Arial Narrow" w:cs="Corbel"/>
          <w:i/>
          <w:iCs/>
          <w:sz w:val="20"/>
          <w:szCs w:val="20"/>
          <w:lang w:val="hu-HU"/>
        </w:rPr>
        <w:t xml:space="preserve"> </w:t>
      </w:r>
      <w:proofErr w:type="spellStart"/>
      <w:r w:rsidR="00766184" w:rsidRPr="004A0037">
        <w:rPr>
          <w:rFonts w:ascii="Arial Narrow" w:eastAsia="Corbel" w:hAnsi="Arial Narrow" w:cs="Corbel"/>
          <w:i/>
          <w:iCs/>
          <w:sz w:val="20"/>
          <w:szCs w:val="20"/>
          <w:lang w:val="hu-HU"/>
        </w:rPr>
        <w:t>NGOs</w:t>
      </w:r>
      <w:proofErr w:type="spellEnd"/>
      <w:r w:rsidR="00766184" w:rsidRPr="004A0037">
        <w:rPr>
          <w:rFonts w:ascii="Arial Narrow" w:eastAsia="Corbel" w:hAnsi="Arial Narrow" w:cs="Corbel"/>
          <w:i/>
          <w:iCs/>
          <w:sz w:val="20"/>
          <w:szCs w:val="20"/>
          <w:lang w:val="hu-HU"/>
        </w:rPr>
        <w:t xml:space="preserve"> </w:t>
      </w:r>
      <w:proofErr w:type="spellStart"/>
      <w:r w:rsidR="00766184" w:rsidRPr="004A0037">
        <w:rPr>
          <w:rFonts w:ascii="Arial Narrow" w:eastAsia="Corbel" w:hAnsi="Arial Narrow" w:cs="Corbel"/>
          <w:i/>
          <w:iCs/>
          <w:sz w:val="20"/>
          <w:szCs w:val="20"/>
          <w:lang w:val="hu-HU"/>
        </w:rPr>
        <w:t>to</w:t>
      </w:r>
      <w:proofErr w:type="spellEnd"/>
      <w:r w:rsidR="00766184" w:rsidRPr="004A0037">
        <w:rPr>
          <w:rFonts w:ascii="Arial Narrow" w:eastAsia="Corbel" w:hAnsi="Arial Narrow" w:cs="Corbel"/>
          <w:i/>
          <w:iCs/>
          <w:sz w:val="20"/>
          <w:szCs w:val="20"/>
          <w:lang w:val="hu-HU"/>
        </w:rPr>
        <w:t xml:space="preserve"> </w:t>
      </w:r>
      <w:proofErr w:type="spellStart"/>
      <w:r w:rsidR="00766184" w:rsidRPr="004A0037">
        <w:rPr>
          <w:rFonts w:ascii="Arial Narrow" w:eastAsia="Corbel" w:hAnsi="Arial Narrow" w:cs="Corbel"/>
          <w:i/>
          <w:iCs/>
          <w:sz w:val="20"/>
          <w:szCs w:val="20"/>
          <w:lang w:val="hu-HU"/>
        </w:rPr>
        <w:t>the</w:t>
      </w:r>
      <w:proofErr w:type="spellEnd"/>
      <w:r w:rsidR="00766184" w:rsidRPr="004A0037">
        <w:rPr>
          <w:rFonts w:ascii="Arial Narrow" w:eastAsia="Corbel" w:hAnsi="Arial Narrow" w:cs="Corbel"/>
          <w:i/>
          <w:iCs/>
          <w:sz w:val="20"/>
          <w:szCs w:val="20"/>
          <w:lang w:val="hu-HU"/>
        </w:rPr>
        <w:t xml:space="preserve"> European </w:t>
      </w:r>
      <w:proofErr w:type="spellStart"/>
      <w:r w:rsidR="00766184" w:rsidRPr="004A0037">
        <w:rPr>
          <w:rFonts w:ascii="Arial Narrow" w:eastAsia="Corbel" w:hAnsi="Arial Narrow" w:cs="Corbel"/>
          <w:i/>
          <w:iCs/>
          <w:sz w:val="20"/>
          <w:szCs w:val="20"/>
          <w:lang w:val="hu-HU"/>
        </w:rPr>
        <w:t>Commission’s</w:t>
      </w:r>
      <w:proofErr w:type="spellEnd"/>
      <w:r w:rsidR="00766184" w:rsidRPr="004A0037">
        <w:rPr>
          <w:rFonts w:ascii="Arial Narrow" w:eastAsia="Corbel" w:hAnsi="Arial Narrow" w:cs="Corbel"/>
          <w:i/>
          <w:iCs/>
          <w:sz w:val="20"/>
          <w:szCs w:val="20"/>
          <w:lang w:val="hu-HU"/>
        </w:rPr>
        <w:t xml:space="preserve"> </w:t>
      </w:r>
      <w:proofErr w:type="spellStart"/>
      <w:r w:rsidR="00766184" w:rsidRPr="004A0037">
        <w:rPr>
          <w:rFonts w:ascii="Arial Narrow" w:eastAsia="Corbel" w:hAnsi="Arial Narrow" w:cs="Corbel"/>
          <w:i/>
          <w:iCs/>
          <w:sz w:val="20"/>
          <w:szCs w:val="20"/>
          <w:lang w:val="hu-HU"/>
        </w:rPr>
        <w:t>Rule</w:t>
      </w:r>
      <w:proofErr w:type="spellEnd"/>
      <w:r w:rsidR="00766184" w:rsidRPr="004A0037">
        <w:rPr>
          <w:rFonts w:ascii="Arial Narrow" w:eastAsia="Corbel" w:hAnsi="Arial Narrow" w:cs="Corbel"/>
          <w:i/>
          <w:iCs/>
          <w:sz w:val="20"/>
          <w:szCs w:val="20"/>
          <w:lang w:val="hu-HU"/>
        </w:rPr>
        <w:t xml:space="preserve"> of Law </w:t>
      </w:r>
      <w:proofErr w:type="spellStart"/>
      <w:r w:rsidR="00766184" w:rsidRPr="004A0037">
        <w:rPr>
          <w:rFonts w:ascii="Arial Narrow" w:eastAsia="Corbel" w:hAnsi="Arial Narrow" w:cs="Corbel"/>
          <w:i/>
          <w:iCs/>
          <w:sz w:val="20"/>
          <w:szCs w:val="20"/>
          <w:lang w:val="hu-HU"/>
        </w:rPr>
        <w:t>Report</w:t>
      </w:r>
      <w:proofErr w:type="spellEnd"/>
      <w:r w:rsidR="00766184" w:rsidRPr="004A0037">
        <w:rPr>
          <w:rFonts w:ascii="Arial Narrow" w:eastAsia="Corbel" w:hAnsi="Arial Narrow" w:cs="Corbel"/>
          <w:i/>
          <w:iCs/>
          <w:sz w:val="20"/>
          <w:szCs w:val="20"/>
          <w:lang w:val="hu-HU"/>
        </w:rPr>
        <w:t xml:space="preserve"> [Magyar civil szervezetek hozzájárulása az Európai Bizottság jogállamisági jelentéséhez],</w:t>
      </w:r>
      <w:r w:rsidR="00766184"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 xml:space="preserve">2021. március, </w:t>
      </w:r>
      <w:hyperlink r:id="rId4" w:history="1">
        <w:r w:rsidRPr="004A0037">
          <w:rPr>
            <w:rStyle w:val="Hiperhivatkozs"/>
            <w:rFonts w:ascii="Arial Narrow" w:eastAsia="Corbel" w:hAnsi="Arial Narrow" w:cs="Corbel"/>
            <w:sz w:val="20"/>
            <w:szCs w:val="20"/>
            <w:lang w:val="hu-HU"/>
          </w:rPr>
          <w:t>https://helsinki.hu/wp-content/uploads/2021/03/HUN_NGO_contribution_EC_RoL_Report_2021.pdf</w:t>
        </w:r>
      </w:hyperlink>
      <w:r w:rsidRPr="004A0037">
        <w:rPr>
          <w:rFonts w:ascii="Arial Narrow" w:eastAsia="Corbel" w:hAnsi="Arial Narrow" w:cs="Corbel"/>
          <w:sz w:val="20"/>
          <w:szCs w:val="20"/>
          <w:lang w:val="hu-HU"/>
        </w:rPr>
        <w:t>, 4. o.</w:t>
      </w:r>
    </w:p>
  </w:footnote>
  <w:footnote w:id="10">
    <w:p w14:paraId="58347027" w14:textId="7B0DB935" w:rsidR="004C35D0" w:rsidRPr="004A0037" w:rsidRDefault="004C35D0" w:rsidP="00211ED5">
      <w:pPr>
        <w:pBdr>
          <w:top w:val="nil"/>
          <w:left w:val="nil"/>
          <w:bottom w:val="nil"/>
          <w:right w:val="nil"/>
          <w:between w:val="nil"/>
        </w:pBdr>
        <w:spacing w:line="240" w:lineRule="auto"/>
        <w:rPr>
          <w:rFonts w:ascii="Arial Narrow" w:eastAsia="Tahoma" w:hAnsi="Arial Narrow" w:cs="Tahoma"/>
          <w:sz w:val="20"/>
          <w:szCs w:val="20"/>
          <w:highlight w:val="cyan"/>
          <w:lang w:val="hu-HU"/>
        </w:rPr>
      </w:pPr>
      <w:r w:rsidRPr="004A0037">
        <w:rPr>
          <w:rFonts w:ascii="Arial Narrow" w:hAnsi="Arial Narrow"/>
          <w:sz w:val="20"/>
          <w:szCs w:val="20"/>
          <w:vertAlign w:val="superscript"/>
          <w:lang w:val="hu-HU"/>
        </w:rPr>
        <w:footnoteRef/>
      </w:r>
      <w:r w:rsidR="0005127D" w:rsidRPr="004A0037">
        <w:rPr>
          <w:rFonts w:ascii="Arial Narrow" w:eastAsia="Corbel" w:hAnsi="Arial Narrow" w:cs="Corbel"/>
          <w:sz w:val="20"/>
          <w:szCs w:val="20"/>
          <w:lang w:val="hu-HU"/>
        </w:rPr>
        <w:t xml:space="preserve"> </w:t>
      </w:r>
      <w:r w:rsidRPr="004A0037">
        <w:rPr>
          <w:rFonts w:ascii="Arial Narrow" w:eastAsia="Tahoma" w:hAnsi="Arial Narrow" w:cs="Tahoma"/>
          <w:sz w:val="20"/>
          <w:szCs w:val="20"/>
          <w:lang w:val="hu-HU"/>
        </w:rPr>
        <w:t>A Kúria elnökének kizárólagos joga, hogy a Kúria elnökhelyettesét kiválassza, akit a köztársasági elnök nevez ki a bíróságok szervezetéről és igazgatásáról szóló 2011. évi CLXI. törvény 128. § (1) bekezdése alapján.</w:t>
      </w:r>
    </w:p>
  </w:footnote>
  <w:footnote w:id="11">
    <w:p w14:paraId="5CFD1A86" w14:textId="4D0923BE" w:rsidR="004C35D0" w:rsidRPr="004A0037" w:rsidRDefault="004C35D0" w:rsidP="006313D3">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Pr="004A0037">
        <w:rPr>
          <w:rFonts w:ascii="Arial Narrow" w:hAnsi="Arial Narrow"/>
          <w:sz w:val="20"/>
          <w:szCs w:val="20"/>
          <w:lang w:val="hu-HU"/>
        </w:rPr>
        <w:t xml:space="preserve">A bírák jogállásáról és javadalmazásáról szóló 2011. évi CLXII. törvény 23. § (3) bekezdését módosították annak érdekében, hogy Patyi Andrást pályázati eljárás nélkül a Kúriára lehessen tanácselnöknek áthelyezni, miután egyetemi rektori tisztségéről lemondott. A törvényt 2018 júliusában fogadták el, ugyanabban a hónapban, amikor Patyi korábbi tisztségéről lemondott. Lásd: </w:t>
      </w:r>
      <w:hyperlink r:id="rId5" w:history="1">
        <w:r w:rsidRPr="004A0037">
          <w:rPr>
            <w:rStyle w:val="Hiperhivatkozs"/>
            <w:rFonts w:ascii="Arial Narrow" w:hAnsi="Arial Narrow"/>
            <w:sz w:val="20"/>
            <w:szCs w:val="20"/>
            <w:lang w:val="hu-HU"/>
          </w:rPr>
          <w:t>https://helsinkifigyelo.444.hu/2021/04/14/patyi-andras-ujabb-fontos-kuldetese</w:t>
        </w:r>
      </w:hyperlink>
      <w:r w:rsidR="00766184" w:rsidRPr="004A0037">
        <w:rPr>
          <w:rStyle w:val="Hiperhivatkozs"/>
          <w:rFonts w:ascii="Arial Narrow" w:hAnsi="Arial Narrow"/>
          <w:b/>
          <w:bCs/>
          <w:sz w:val="20"/>
          <w:szCs w:val="20"/>
          <w:u w:val="none"/>
          <w:lang w:val="hu-HU"/>
        </w:rPr>
        <w:t>.</w:t>
      </w:r>
    </w:p>
  </w:footnote>
  <w:footnote w:id="12">
    <w:p w14:paraId="37761B93" w14:textId="1D172F9C" w:rsidR="004C35D0" w:rsidRPr="004A0037" w:rsidRDefault="004C35D0" w:rsidP="00211ED5">
      <w:pPr>
        <w:spacing w:line="240" w:lineRule="auto"/>
        <w:rPr>
          <w:rFonts w:ascii="Arial Narrow" w:hAnsi="Arial Narrow"/>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hyperlink r:id="rId6" w:history="1">
        <w:r w:rsidR="00766184" w:rsidRPr="004A0037">
          <w:rPr>
            <w:rStyle w:val="Hiperhivatkozs"/>
            <w:rFonts w:ascii="Arial Narrow" w:eastAsia="Corbel" w:hAnsi="Arial Narrow" w:cs="Corbel"/>
            <w:sz w:val="20"/>
            <w:szCs w:val="20"/>
            <w:lang w:val="hu-HU"/>
          </w:rPr>
          <w:t>https://birosag.hu/sites/default/files/2021-07/125.e.pdf</w:t>
        </w:r>
      </w:hyperlink>
      <w:r w:rsidR="0005127D" w:rsidRPr="004A0037">
        <w:rPr>
          <w:rFonts w:ascii="Arial Narrow" w:eastAsia="Corbel" w:hAnsi="Arial Narrow" w:cs="Corbel"/>
          <w:sz w:val="20"/>
          <w:szCs w:val="20"/>
          <w:lang w:val="hu-HU"/>
        </w:rPr>
        <w:t xml:space="preserve"> </w:t>
      </w:r>
    </w:p>
  </w:footnote>
  <w:footnote w:id="13">
    <w:p w14:paraId="490CAE98" w14:textId="5D08F50E" w:rsidR="004C35D0" w:rsidRPr="004A0037" w:rsidRDefault="004C35D0" w:rsidP="00211ED5">
      <w:pPr>
        <w:spacing w:line="240" w:lineRule="auto"/>
        <w:rPr>
          <w:rFonts w:ascii="Arial Narrow" w:eastAsia="Tahoma" w:hAnsi="Arial Narrow" w:cs="Tahoma"/>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2018-ban, amikor a kormány kísérletet tett arra, hogy erős kormányzati befolyás alatt álló, külön közigazgatási bírósági rendszert állítson fel, Hajas a „közigazgatási bíráskodás fejlesztésével kapcsolatos feladatokkal” megbízott miniszteri biztos volt. Lásd: 10/2018. (V. 25.) IM utasítás</w:t>
      </w:r>
      <w:r w:rsidR="00766184"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w:t>
      </w:r>
      <w:hyperlink r:id="rId7" w:history="1">
        <w:r w:rsidR="00766184" w:rsidRPr="004A0037">
          <w:rPr>
            <w:rStyle w:val="Hiperhivatkozs"/>
            <w:rFonts w:ascii="Arial Narrow" w:eastAsia="Corbel" w:hAnsi="Arial Narrow" w:cs="Corbel"/>
            <w:sz w:val="20"/>
            <w:szCs w:val="20"/>
            <w:lang w:val="hu-HU"/>
          </w:rPr>
          <w:t>http://www.kozlonyok.hu/kozlonyok/Kozlonyok/12/PDF/2018/21.pdf</w:t>
        </w:r>
      </w:hyperlink>
      <w:r w:rsidR="00766184" w:rsidRPr="004A0037">
        <w:rPr>
          <w:rFonts w:ascii="Arial Narrow" w:eastAsia="Corbel" w:hAnsi="Arial Narrow" w:cs="Corbel"/>
          <w:sz w:val="20"/>
          <w:szCs w:val="20"/>
          <w:lang w:val="hu-HU"/>
        </w:rPr>
        <w:t>.</w:t>
      </w:r>
      <w:r w:rsidR="0005127D" w:rsidRPr="004A0037">
        <w:rPr>
          <w:rFonts w:ascii="Arial Narrow" w:eastAsia="Corbel" w:hAnsi="Arial Narrow" w:cs="Corbel"/>
          <w:sz w:val="20"/>
          <w:szCs w:val="20"/>
          <w:lang w:val="hu-HU"/>
        </w:rPr>
        <w:t xml:space="preserve"> </w:t>
      </w:r>
    </w:p>
  </w:footnote>
  <w:footnote w:id="14">
    <w:p w14:paraId="0692CF0B" w14:textId="54BCDCC8" w:rsidR="004C35D0" w:rsidRPr="004A0037" w:rsidRDefault="004C35D0" w:rsidP="00211ED5">
      <w:pPr>
        <w:spacing w:line="240" w:lineRule="auto"/>
        <w:rPr>
          <w:rFonts w:ascii="Arial Narrow" w:hAnsi="Arial Narrow"/>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Pr="004A0037">
        <w:rPr>
          <w:rFonts w:ascii="Arial Narrow" w:hAnsi="Arial Narrow"/>
          <w:sz w:val="20"/>
          <w:szCs w:val="20"/>
          <w:lang w:val="hu-HU"/>
        </w:rPr>
        <w:t>A bírák jogállásáról és javadalmazásáról szóló 2011. évi CLXII. törvény</w:t>
      </w:r>
      <w:r w:rsidR="00766184" w:rsidRPr="004A0037">
        <w:rPr>
          <w:rFonts w:ascii="Arial Narrow" w:hAnsi="Arial Narrow"/>
          <w:sz w:val="20"/>
          <w:szCs w:val="20"/>
          <w:lang w:val="hu-HU"/>
        </w:rPr>
        <w:t xml:space="preserve">, </w:t>
      </w:r>
      <w:r w:rsidRPr="004A0037">
        <w:rPr>
          <w:rFonts w:ascii="Arial Narrow" w:eastAsia="Corbel" w:hAnsi="Arial Narrow" w:cs="Corbel"/>
          <w:sz w:val="20"/>
          <w:szCs w:val="20"/>
          <w:lang w:val="hu-HU"/>
        </w:rPr>
        <w:t>23. § (1) bekezdés c) pont</w:t>
      </w:r>
    </w:p>
  </w:footnote>
  <w:footnote w:id="15">
    <w:p w14:paraId="491D99F5" w14:textId="44F9F964" w:rsidR="004C35D0" w:rsidRPr="004A0037" w:rsidRDefault="004C35D0" w:rsidP="00211ED5">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w:t>
      </w:r>
      <w:r w:rsidRPr="004A0037">
        <w:rPr>
          <w:rFonts w:ascii="Arial Narrow" w:eastAsia="Corbel" w:hAnsi="Arial Narrow" w:cs="Corbel"/>
          <w:sz w:val="20"/>
          <w:szCs w:val="20"/>
          <w:lang w:val="hu-HU"/>
        </w:rPr>
        <w:t>Az OBH elnökének 41.sz./2020 (III.24.) OBHE határozata szerint 2021. december 31-én összesen 114 bírói hely volt a Kúrián. Egyetlen év alatt, 2021-ben a 14 legmagasabb bírói vezetői álláshelyből 8 álláshely került betöltésre, többek között a Kúria elnökének tisztsége, a Kúria elnökhelyettesének tisztsége (három álláshelyből egyet töltöttek be, egy további álláshely 2021 júniusa óta betöltetlen)</w:t>
      </w:r>
      <w:r w:rsidR="00766184"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a főtitkári tisztség, a főtitkár-helyettesi tisztség, három kollégiumvezetői álláshely, és (háromból) három kollégiumvezető-helyettesi álláshely.</w:t>
      </w:r>
    </w:p>
  </w:footnote>
  <w:footnote w:id="16">
    <w:p w14:paraId="5BDB5A71" w14:textId="44E14759" w:rsidR="004C35D0" w:rsidRPr="004A0037" w:rsidRDefault="004C35D0" w:rsidP="00211ED5">
      <w:pPr>
        <w:spacing w:line="240" w:lineRule="auto"/>
        <w:rPr>
          <w:rFonts w:ascii="Arial Narrow" w:hAnsi="Arial Narrow"/>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 bírák más bíróságokhoz két okból rendelhetők ki: szakmai előmenetelük vagy a bírósági ügyteher elosztásának biztosítása céljából. Bármely bírót háromévenként, legfeljebb egy évre ki lehet rendelni, akár a hozzájárulása nélkül is. Lásd</w:t>
      </w:r>
      <w:r w:rsidR="00766184"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a</w:t>
      </w:r>
      <w:r w:rsidRPr="004A0037">
        <w:rPr>
          <w:rFonts w:ascii="Arial Narrow" w:eastAsia="Tahoma" w:hAnsi="Arial Narrow" w:cs="Tahoma"/>
          <w:sz w:val="20"/>
          <w:szCs w:val="20"/>
          <w:lang w:val="hu-HU"/>
        </w:rPr>
        <w:t xml:space="preserve"> bírák jogállásáról és javadalmazásáról szóló</w:t>
      </w:r>
      <w:r w:rsidRPr="004A0037">
        <w:rPr>
          <w:rFonts w:ascii="Arial Narrow" w:eastAsia="Corbel" w:hAnsi="Arial Narrow" w:cs="Corbel"/>
          <w:sz w:val="20"/>
          <w:szCs w:val="20"/>
          <w:lang w:val="hu-HU"/>
        </w:rPr>
        <w:t xml:space="preserve"> </w:t>
      </w:r>
      <w:r w:rsidRPr="004A0037">
        <w:rPr>
          <w:rFonts w:ascii="Arial Narrow" w:eastAsia="Tahoma" w:hAnsi="Arial Narrow" w:cs="Tahoma"/>
          <w:sz w:val="20"/>
          <w:szCs w:val="20"/>
          <w:lang w:val="hu-HU"/>
        </w:rPr>
        <w:t>2011. évi CLXII. törvény, 31. §.</w:t>
      </w:r>
    </w:p>
  </w:footnote>
  <w:footnote w:id="17">
    <w:p w14:paraId="1A75AACF" w14:textId="69769E57" w:rsidR="004C35D0" w:rsidRPr="004A0037" w:rsidRDefault="004C35D0" w:rsidP="00211ED5">
      <w:pPr>
        <w:pBdr>
          <w:top w:val="nil"/>
          <w:left w:val="nil"/>
          <w:bottom w:val="nil"/>
          <w:right w:val="nil"/>
          <w:between w:val="nil"/>
        </w:pBd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Lásd például egy Kúriára kirendelt bíró kirendelésének utólagos meghosszabbítását először 2019. január 15-től 2019. december 31-ig</w:t>
      </w:r>
      <w:r w:rsidR="00766184" w:rsidRPr="004A0037">
        <w:rPr>
          <w:rFonts w:ascii="Arial Narrow" w:eastAsia="Corbel" w:hAnsi="Arial Narrow" w:cs="Corbel"/>
          <w:sz w:val="20"/>
          <w:szCs w:val="20"/>
          <w:lang w:val="hu-HU"/>
        </w:rPr>
        <w:t xml:space="preserve"> (</w:t>
      </w:r>
      <w:hyperlink r:id="rId8" w:history="1">
        <w:r w:rsidR="00766184" w:rsidRPr="004A0037">
          <w:rPr>
            <w:rStyle w:val="Hiperhivatkozs"/>
            <w:rFonts w:ascii="Arial Narrow" w:eastAsia="Corbel" w:hAnsi="Arial Narrow" w:cs="Corbel"/>
            <w:sz w:val="20"/>
            <w:szCs w:val="20"/>
            <w:lang w:val="hu-HU"/>
          </w:rPr>
          <w:t>https://birosag.hu/sites/default/files/2019-01/10.e.pdf</w:t>
        </w:r>
      </w:hyperlink>
      <w:r w:rsidR="00766184"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aztán 2020. január 1-től 2020. december 31-ig</w:t>
      </w:r>
      <w:r w:rsidR="00766184" w:rsidRPr="004A0037">
        <w:rPr>
          <w:rFonts w:ascii="Arial Narrow" w:eastAsia="Corbel" w:hAnsi="Arial Narrow" w:cs="Corbel"/>
          <w:sz w:val="20"/>
          <w:szCs w:val="20"/>
          <w:lang w:val="hu-HU"/>
        </w:rPr>
        <w:t xml:space="preserve"> (</w:t>
      </w:r>
      <w:hyperlink r:id="rId9" w:history="1">
        <w:r w:rsidR="00766184" w:rsidRPr="004A0037">
          <w:rPr>
            <w:rStyle w:val="Hiperhivatkozs"/>
            <w:rFonts w:ascii="Arial Narrow" w:eastAsia="Corbel" w:hAnsi="Arial Narrow" w:cs="Corbel"/>
            <w:sz w:val="20"/>
            <w:szCs w:val="20"/>
            <w:lang w:val="hu-HU"/>
          </w:rPr>
          <w:t>https://birosag.hu/sites/default/files/2020-02/618.e.pdf</w:t>
        </w:r>
      </w:hyperlink>
      <w:r w:rsidR="00766184"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és végül 2021. január 1-től 2021. december 31-ig</w:t>
      </w:r>
      <w:r w:rsidR="00766184" w:rsidRPr="004A0037">
        <w:rPr>
          <w:rFonts w:ascii="Arial Narrow" w:eastAsia="Corbel" w:hAnsi="Arial Narrow" w:cs="Corbel"/>
          <w:sz w:val="20"/>
          <w:szCs w:val="20"/>
          <w:lang w:val="hu-HU"/>
        </w:rPr>
        <w:t xml:space="preserve"> (</w:t>
      </w:r>
      <w:hyperlink r:id="rId10" w:history="1">
        <w:r w:rsidR="00766184" w:rsidRPr="004A0037">
          <w:rPr>
            <w:rStyle w:val="Hiperhivatkozs"/>
            <w:rFonts w:ascii="Arial Narrow" w:eastAsia="Corbel" w:hAnsi="Arial Narrow" w:cs="Corbel"/>
            <w:sz w:val="20"/>
            <w:szCs w:val="20"/>
            <w:lang w:val="hu-HU"/>
          </w:rPr>
          <w:t>https://birosag.hu/sites/default/files/2021-01/446.e.pdf</w:t>
        </w:r>
      </w:hyperlink>
      <w:r w:rsidR="00766184"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összesen három év folyamatos időtartamra.</w:t>
      </w:r>
    </w:p>
  </w:footnote>
  <w:footnote w:id="18">
    <w:p w14:paraId="2F2687B7" w14:textId="56D9B360" w:rsidR="004C35D0" w:rsidRPr="004A0037" w:rsidRDefault="004C35D0" w:rsidP="00211ED5">
      <w:pPr>
        <w:spacing w:line="240" w:lineRule="auto"/>
        <w:rPr>
          <w:rFonts w:ascii="Arial Narrow" w:hAnsi="Arial Narrow"/>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Lásd: </w:t>
      </w:r>
      <w:hyperlink r:id="rId11" w:history="1">
        <w:r w:rsidRPr="004A0037">
          <w:rPr>
            <w:rStyle w:val="Hiperhivatkozs"/>
            <w:rFonts w:ascii="Arial Narrow" w:eastAsia="Corbel" w:hAnsi="Arial Narrow" w:cs="Corbel"/>
            <w:sz w:val="20"/>
            <w:szCs w:val="20"/>
            <w:lang w:val="hu-HU"/>
          </w:rPr>
          <w:t>https://birosag.hu/beszamolok/az-orszagos-birosagi-hivatal-elnokenek-2020-evi-beszamoloja</w:t>
        </w:r>
      </w:hyperlink>
      <w:r w:rsidR="00766184" w:rsidRPr="004A0037">
        <w:rPr>
          <w:rFonts w:ascii="Arial Narrow" w:hAnsi="Arial Narrow"/>
          <w:sz w:val="20"/>
          <w:szCs w:val="20"/>
          <w:lang w:val="hu-HU"/>
        </w:rPr>
        <w:t>,</w:t>
      </w:r>
      <w:r w:rsidRPr="004A0037">
        <w:rPr>
          <w:rFonts w:ascii="Arial Narrow" w:hAnsi="Arial Narrow"/>
          <w:sz w:val="20"/>
          <w:szCs w:val="20"/>
          <w:lang w:val="hu-HU"/>
        </w:rPr>
        <w:t xml:space="preserve"> 17. o.</w:t>
      </w:r>
      <w:r w:rsidR="0005127D" w:rsidRPr="004A0037">
        <w:rPr>
          <w:rFonts w:ascii="Arial Narrow" w:hAnsi="Arial Narrow"/>
          <w:sz w:val="20"/>
          <w:szCs w:val="20"/>
          <w:lang w:val="hu-HU"/>
        </w:rPr>
        <w:t xml:space="preserve"> </w:t>
      </w:r>
    </w:p>
  </w:footnote>
  <w:footnote w:id="19">
    <w:p w14:paraId="635FE156" w14:textId="0D82F823" w:rsidR="004C35D0" w:rsidRPr="004A0037" w:rsidRDefault="004C35D0" w:rsidP="00FA18FC">
      <w:pPr>
        <w:spacing w:line="240" w:lineRule="auto"/>
        <w:rPr>
          <w:rFonts w:ascii="Arial Narrow" w:hAnsi="Arial Narrow"/>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Az ENSZ Bírói Függetlenségre </w:t>
      </w:r>
      <w:r w:rsidR="001C347C" w:rsidRPr="004A0037">
        <w:rPr>
          <w:rFonts w:ascii="Arial Narrow" w:eastAsia="Corbel" w:hAnsi="Arial Narrow" w:cs="Corbel"/>
          <w:sz w:val="20"/>
          <w:szCs w:val="20"/>
          <w:lang w:val="hu-HU"/>
        </w:rPr>
        <w:t>V</w:t>
      </w:r>
      <w:r w:rsidRPr="004A0037">
        <w:rPr>
          <w:rFonts w:ascii="Arial Narrow" w:eastAsia="Corbel" w:hAnsi="Arial Narrow" w:cs="Corbel"/>
          <w:sz w:val="20"/>
          <w:szCs w:val="20"/>
          <w:lang w:val="hu-HU"/>
        </w:rPr>
        <w:t xml:space="preserve">onatkozó </w:t>
      </w:r>
      <w:r w:rsidR="001C347C" w:rsidRPr="004A0037">
        <w:rPr>
          <w:rFonts w:ascii="Arial Narrow" w:eastAsia="Corbel" w:hAnsi="Arial Narrow" w:cs="Corbel"/>
          <w:sz w:val="20"/>
          <w:szCs w:val="20"/>
          <w:lang w:val="hu-HU"/>
        </w:rPr>
        <w:t>A</w:t>
      </w:r>
      <w:r w:rsidRPr="004A0037">
        <w:rPr>
          <w:rFonts w:ascii="Arial Narrow" w:eastAsia="Corbel" w:hAnsi="Arial Narrow" w:cs="Corbel"/>
          <w:sz w:val="20"/>
          <w:szCs w:val="20"/>
          <w:lang w:val="hu-HU"/>
        </w:rPr>
        <w:t>lapelvei szerint</w:t>
      </w:r>
      <w:r w:rsidR="001C347C"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w:t>
      </w:r>
      <w:r w:rsidR="001C347C" w:rsidRPr="004A0037">
        <w:rPr>
          <w:rFonts w:ascii="Arial Narrow" w:eastAsia="Corbel" w:hAnsi="Arial Narrow" w:cs="Corbel"/>
          <w:sz w:val="20"/>
          <w:szCs w:val="20"/>
          <w:lang w:val="hu-HU"/>
        </w:rPr>
        <w:t>„</w:t>
      </w:r>
      <w:r w:rsidRPr="004A0037">
        <w:rPr>
          <w:rFonts w:ascii="Arial Narrow" w:eastAsia="Corbel" w:hAnsi="Arial Narrow" w:cs="Corbel"/>
          <w:i/>
          <w:sz w:val="20"/>
          <w:szCs w:val="20"/>
          <w:lang w:val="hu-HU"/>
        </w:rPr>
        <w:t xml:space="preserve">12. A </w:t>
      </w:r>
      <w:proofErr w:type="spellStart"/>
      <w:r w:rsidRPr="004A0037">
        <w:rPr>
          <w:rFonts w:ascii="Arial Narrow" w:eastAsia="Corbel" w:hAnsi="Arial Narrow" w:cs="Corbel"/>
          <w:i/>
          <w:sz w:val="20"/>
          <w:szCs w:val="20"/>
          <w:lang w:val="hu-HU"/>
        </w:rPr>
        <w:t>bíráknak</w:t>
      </w:r>
      <w:proofErr w:type="spellEnd"/>
      <w:r w:rsidRPr="004A0037">
        <w:rPr>
          <w:rFonts w:ascii="Arial Narrow" w:eastAsia="Corbel" w:hAnsi="Arial Narrow" w:cs="Corbel"/>
          <w:i/>
          <w:sz w:val="20"/>
          <w:szCs w:val="20"/>
          <w:lang w:val="hu-HU"/>
        </w:rPr>
        <w:t>, akár kijelölik, akár választják őket, végleges kinevezéssel kell rendelkezniük a kötelező nyugdíjkorhatár eléréséig</w:t>
      </w:r>
      <w:r w:rsidR="001C347C" w:rsidRPr="004A0037">
        <w:rPr>
          <w:rFonts w:ascii="Arial Narrow" w:eastAsia="Corbel" w:hAnsi="Arial Narrow" w:cs="Corbel"/>
          <w:i/>
          <w:sz w:val="20"/>
          <w:szCs w:val="20"/>
          <w:lang w:val="hu-HU"/>
        </w:rPr>
        <w:t xml:space="preserve">, </w:t>
      </w:r>
      <w:r w:rsidRPr="004A0037">
        <w:rPr>
          <w:rFonts w:ascii="Arial Narrow" w:eastAsia="Corbel" w:hAnsi="Arial Narrow" w:cs="Corbel"/>
          <w:i/>
          <w:sz w:val="20"/>
          <w:szCs w:val="20"/>
          <w:lang w:val="hu-HU"/>
        </w:rPr>
        <w:t>vagy, amennyiben az adott tisztségre vonatkozik ilyen, a hivatali idő lejártáig.</w:t>
      </w:r>
      <w:r w:rsidRPr="004A0037">
        <w:rPr>
          <w:rFonts w:ascii="Arial Narrow" w:eastAsia="Corbel" w:hAnsi="Arial Narrow" w:cs="Corbel"/>
          <w:sz w:val="20"/>
          <w:szCs w:val="20"/>
          <w:lang w:val="hu-HU"/>
        </w:rPr>
        <w:t>”</w:t>
      </w:r>
    </w:p>
  </w:footnote>
  <w:footnote w:id="20">
    <w:p w14:paraId="70549B59" w14:textId="03334AC2" w:rsidR="004C35D0" w:rsidRPr="004A0037" w:rsidRDefault="004C35D0" w:rsidP="00FA18FC">
      <w:pPr>
        <w:spacing w:line="240" w:lineRule="auto"/>
        <w:rPr>
          <w:rFonts w:ascii="Arial Narrow" w:hAnsi="Arial Narrow"/>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Pr="004A0037">
        <w:rPr>
          <w:rFonts w:ascii="Arial Narrow" w:hAnsi="Arial Narrow"/>
          <w:sz w:val="20"/>
          <w:szCs w:val="20"/>
          <w:lang w:val="hu-HU"/>
        </w:rPr>
        <w:t>A bírák jogállásáról és javadalmazásáról szóló 2011. évi CLXII. törvény</w:t>
      </w:r>
      <w:r w:rsidR="001C347C" w:rsidRPr="004A0037">
        <w:rPr>
          <w:rFonts w:ascii="Arial Narrow" w:hAnsi="Arial Narrow"/>
          <w:sz w:val="20"/>
          <w:szCs w:val="20"/>
          <w:lang w:val="hu-HU"/>
        </w:rPr>
        <w:t>,</w:t>
      </w:r>
      <w:r w:rsidRPr="004A0037" w:rsidDel="009D69A1">
        <w:rPr>
          <w:rFonts w:ascii="Arial Narrow" w:eastAsia="Tahoma" w:hAnsi="Arial Narrow" w:cs="Tahoma"/>
          <w:sz w:val="20"/>
          <w:szCs w:val="20"/>
          <w:lang w:val="hu-HU"/>
        </w:rPr>
        <w:t xml:space="preserve"> </w:t>
      </w:r>
      <w:r w:rsidRPr="004A0037">
        <w:rPr>
          <w:rFonts w:ascii="Arial Narrow" w:eastAsia="Corbel" w:hAnsi="Arial Narrow" w:cs="Corbel"/>
          <w:sz w:val="20"/>
          <w:szCs w:val="20"/>
          <w:lang w:val="hu-HU"/>
        </w:rPr>
        <w:t>145. § (4) bekezdés</w:t>
      </w:r>
    </w:p>
  </w:footnote>
  <w:footnote w:id="21">
    <w:p w14:paraId="78D88FE0" w14:textId="54F3C10B" w:rsidR="004C35D0" w:rsidRPr="004A0037" w:rsidRDefault="004C35D0" w:rsidP="00FA18FC">
      <w:pPr>
        <w:spacing w:line="240" w:lineRule="auto"/>
        <w:rPr>
          <w:rFonts w:ascii="Arial Narrow" w:hAnsi="Arial Narrow"/>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Pr="004A0037">
        <w:rPr>
          <w:rFonts w:ascii="Arial Narrow" w:hAnsi="Arial Narrow"/>
          <w:sz w:val="20"/>
          <w:szCs w:val="20"/>
          <w:lang w:val="hu-HU"/>
        </w:rPr>
        <w:t>A bírák jogállásáról és javadalmazásáról szóló 2011. évi CLXII. törvény</w:t>
      </w:r>
      <w:r w:rsidR="001C347C"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31. § (3) bekezdés</w:t>
      </w:r>
    </w:p>
  </w:footnote>
  <w:footnote w:id="22">
    <w:p w14:paraId="27148FF8" w14:textId="2B23BC5D" w:rsidR="004C35D0" w:rsidRPr="004A0037" w:rsidRDefault="004C35D0" w:rsidP="00FA18FC">
      <w:pPr>
        <w:spacing w:line="240" w:lineRule="auto"/>
        <w:rPr>
          <w:rFonts w:ascii="Arial Narrow" w:hAnsi="Arial Narrow"/>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Tahoma" w:hAnsi="Arial Narrow" w:cs="Tahoma"/>
          <w:sz w:val="20"/>
          <w:szCs w:val="20"/>
          <w:lang w:val="hu-HU"/>
        </w:rPr>
        <w:t xml:space="preserve"> Lásd:</w:t>
      </w:r>
      <w:r w:rsidRPr="004A0037">
        <w:rPr>
          <w:rFonts w:ascii="Arial Narrow" w:eastAsia="Corbel" w:hAnsi="Arial Narrow" w:cs="Corbel"/>
          <w:sz w:val="20"/>
          <w:szCs w:val="20"/>
          <w:lang w:val="hu-HU"/>
        </w:rPr>
        <w:t xml:space="preserve"> </w:t>
      </w:r>
      <w:proofErr w:type="spellStart"/>
      <w:r w:rsidRPr="004A0037">
        <w:rPr>
          <w:rFonts w:ascii="Arial Narrow" w:eastAsia="Corbel" w:hAnsi="Arial Narrow" w:cs="Corbel"/>
          <w:i/>
          <w:iCs/>
          <w:sz w:val="20"/>
          <w:szCs w:val="20"/>
          <w:lang w:val="hu-HU"/>
        </w:rPr>
        <w:t>Opinion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Amendments</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to</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Act</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Organisation</w:t>
      </w:r>
      <w:proofErr w:type="spellEnd"/>
      <w:r w:rsidRPr="004A0037">
        <w:rPr>
          <w:rFonts w:ascii="Arial Narrow" w:eastAsia="Corbel" w:hAnsi="Arial Narrow" w:cs="Corbel"/>
          <w:i/>
          <w:iCs/>
          <w:sz w:val="20"/>
          <w:szCs w:val="20"/>
          <w:lang w:val="hu-HU"/>
        </w:rPr>
        <w:t xml:space="preserve"> and </w:t>
      </w:r>
      <w:proofErr w:type="spellStart"/>
      <w:r w:rsidRPr="004A0037">
        <w:rPr>
          <w:rFonts w:ascii="Arial Narrow" w:eastAsia="Corbel" w:hAnsi="Arial Narrow" w:cs="Corbel"/>
          <w:i/>
          <w:iCs/>
          <w:sz w:val="20"/>
          <w:szCs w:val="20"/>
          <w:lang w:val="hu-HU"/>
        </w:rPr>
        <w:t>Administration</w:t>
      </w:r>
      <w:proofErr w:type="spellEnd"/>
      <w:r w:rsidRPr="004A0037">
        <w:rPr>
          <w:rFonts w:ascii="Arial Narrow" w:eastAsia="Corbel" w:hAnsi="Arial Narrow" w:cs="Corbel"/>
          <w:i/>
          <w:iCs/>
          <w:sz w:val="20"/>
          <w:szCs w:val="20"/>
          <w:lang w:val="hu-HU"/>
        </w:rPr>
        <w:t xml:space="preserve"> of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Courts</w:t>
      </w:r>
      <w:proofErr w:type="spellEnd"/>
      <w:r w:rsidRPr="004A0037">
        <w:rPr>
          <w:rFonts w:ascii="Arial Narrow" w:eastAsia="Corbel" w:hAnsi="Arial Narrow" w:cs="Corbel"/>
          <w:i/>
          <w:iCs/>
          <w:sz w:val="20"/>
          <w:szCs w:val="20"/>
          <w:lang w:val="hu-HU"/>
        </w:rPr>
        <w:t xml:space="preserve"> and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Act</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Legal</w:t>
      </w:r>
      <w:proofErr w:type="spellEnd"/>
      <w:r w:rsidRPr="004A0037">
        <w:rPr>
          <w:rFonts w:ascii="Arial Narrow" w:eastAsia="Corbel" w:hAnsi="Arial Narrow" w:cs="Corbel"/>
          <w:i/>
          <w:iCs/>
          <w:sz w:val="20"/>
          <w:szCs w:val="20"/>
          <w:lang w:val="hu-HU"/>
        </w:rPr>
        <w:t xml:space="preserve"> Status and </w:t>
      </w:r>
      <w:proofErr w:type="spellStart"/>
      <w:r w:rsidRPr="004A0037">
        <w:rPr>
          <w:rFonts w:ascii="Arial Narrow" w:eastAsia="Corbel" w:hAnsi="Arial Narrow" w:cs="Corbel"/>
          <w:i/>
          <w:iCs/>
          <w:sz w:val="20"/>
          <w:szCs w:val="20"/>
          <w:lang w:val="hu-HU"/>
        </w:rPr>
        <w:t>Remuneration</w:t>
      </w:r>
      <w:proofErr w:type="spellEnd"/>
      <w:r w:rsidRPr="004A0037">
        <w:rPr>
          <w:rFonts w:ascii="Arial Narrow" w:eastAsia="Corbel" w:hAnsi="Arial Narrow" w:cs="Corbel"/>
          <w:i/>
          <w:iCs/>
          <w:sz w:val="20"/>
          <w:szCs w:val="20"/>
          <w:lang w:val="hu-HU"/>
        </w:rPr>
        <w:t xml:space="preserve"> of </w:t>
      </w:r>
      <w:proofErr w:type="spellStart"/>
      <w:r w:rsidRPr="004A0037">
        <w:rPr>
          <w:rFonts w:ascii="Arial Narrow" w:eastAsia="Corbel" w:hAnsi="Arial Narrow" w:cs="Corbel"/>
          <w:i/>
          <w:iCs/>
          <w:sz w:val="20"/>
          <w:szCs w:val="20"/>
          <w:lang w:val="hu-HU"/>
        </w:rPr>
        <w:t>Judges</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Adopted</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by</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Hungarian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Parliament</w:t>
      </w:r>
      <w:proofErr w:type="spellEnd"/>
      <w:r w:rsidRPr="004A0037">
        <w:rPr>
          <w:rFonts w:ascii="Arial Narrow" w:eastAsia="Corbel" w:hAnsi="Arial Narrow" w:cs="Corbel"/>
          <w:i/>
          <w:iCs/>
          <w:sz w:val="20"/>
          <w:szCs w:val="20"/>
          <w:lang w:val="hu-HU"/>
        </w:rPr>
        <w:t xml:space="preserve"> in December 2020 </w:t>
      </w:r>
      <w:r w:rsidRPr="004A0037">
        <w:rPr>
          <w:rFonts w:ascii="Arial Narrow" w:eastAsia="Tahoma" w:hAnsi="Arial Narrow" w:cs="Tahoma"/>
          <w:i/>
          <w:iCs/>
          <w:sz w:val="20"/>
          <w:szCs w:val="20"/>
          <w:lang w:val="hu-HU"/>
        </w:rPr>
        <w:t>[</w:t>
      </w:r>
      <w:r w:rsidRPr="004A0037">
        <w:rPr>
          <w:rFonts w:ascii="Arial Narrow" w:eastAsia="Corbel" w:hAnsi="Arial Narrow" w:cs="Corbel"/>
          <w:i/>
          <w:iCs/>
          <w:sz w:val="20"/>
          <w:szCs w:val="20"/>
          <w:lang w:val="hu-HU"/>
        </w:rPr>
        <w:t>Vélemény a bíróságok szervezetéről és igazgatásáról szóló törvénynek, valamint a bírák jogállásáról és javadalmazásáról szóló törvénynek a magyar Országgyűlés által 2020 decemberében elfogadott módosításairól</w:t>
      </w:r>
      <w:r w:rsidR="001C347C" w:rsidRPr="004A0037">
        <w:rPr>
          <w:rFonts w:ascii="Arial Narrow" w:eastAsia="Corbel" w:hAnsi="Arial Narrow" w:cs="Corbel"/>
          <w:i/>
          <w:iCs/>
          <w:sz w:val="20"/>
          <w:szCs w:val="20"/>
          <w:lang w:val="hu-HU"/>
        </w:rPr>
        <w:t>],</w:t>
      </w:r>
      <w:r w:rsidR="001C347C" w:rsidRPr="004A0037">
        <w:rPr>
          <w:rFonts w:ascii="Arial Narrow" w:eastAsia="Corbel" w:hAnsi="Arial Narrow" w:cs="Corbel"/>
          <w:sz w:val="20"/>
          <w:szCs w:val="20"/>
          <w:lang w:val="hu-HU"/>
        </w:rPr>
        <w:t xml:space="preserve"> </w:t>
      </w:r>
      <w:hyperlink r:id="rId12">
        <w:r w:rsidRPr="004A0037">
          <w:rPr>
            <w:rFonts w:ascii="Arial Narrow" w:eastAsia="Corbel" w:hAnsi="Arial Narrow" w:cs="Corbel"/>
            <w:sz w:val="20"/>
            <w:szCs w:val="20"/>
            <w:lang w:val="hu-HU"/>
          </w:rPr>
          <w:t>CDL_AD(2021)036</w:t>
        </w:r>
      </w:hyperlink>
      <w:r w:rsidR="001C347C" w:rsidRPr="004A0037">
        <w:rPr>
          <w:rFonts w:ascii="Arial Narrow" w:eastAsia="Corbel" w:hAnsi="Arial Narrow" w:cs="Corbel"/>
          <w:sz w:val="20"/>
          <w:szCs w:val="20"/>
          <w:lang w:val="hu-HU"/>
        </w:rPr>
        <w:t>, Velencei Bizottság,</w:t>
      </w:r>
      <w:r w:rsidRPr="004A0037">
        <w:rPr>
          <w:rFonts w:ascii="Arial Narrow" w:eastAsia="Corbel" w:hAnsi="Arial Narrow" w:cs="Corbel"/>
          <w:sz w:val="20"/>
          <w:szCs w:val="20"/>
          <w:lang w:val="hu-HU"/>
        </w:rPr>
        <w:t xml:space="preserve"> 60</w:t>
      </w:r>
      <w:r w:rsidR="00F03E68" w:rsidRPr="004A0037">
        <w:rPr>
          <w:rFonts w:ascii="Arial Narrow" w:eastAsia="Corbel" w:hAnsi="Arial Narrow" w:cs="Corbel"/>
          <w:sz w:val="20"/>
          <w:szCs w:val="20"/>
          <w:lang w:val="hu-HU"/>
        </w:rPr>
        <w:t>. bekezdés.</w:t>
      </w:r>
    </w:p>
  </w:footnote>
  <w:footnote w:id="23">
    <w:p w14:paraId="4EB9B407" w14:textId="3935C485" w:rsidR="004C35D0" w:rsidRPr="004A0037" w:rsidRDefault="004C35D0" w:rsidP="00E8084F">
      <w:pPr>
        <w:spacing w:line="240" w:lineRule="auto"/>
        <w:rPr>
          <w:rFonts w:ascii="Arial Narrow" w:eastAsia="Tahoma" w:hAnsi="Arial Narrow" w:cs="Tahoma"/>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Lásd: </w:t>
      </w:r>
      <w:hyperlink r:id="rId13" w:history="1">
        <w:r w:rsidRPr="004A0037">
          <w:rPr>
            <w:rStyle w:val="Hiperhivatkozs"/>
            <w:rFonts w:ascii="Arial Narrow" w:eastAsia="Corbel" w:hAnsi="Arial Narrow" w:cs="Corbel"/>
            <w:sz w:val="20"/>
            <w:szCs w:val="20"/>
            <w:lang w:val="hu-HU"/>
          </w:rPr>
          <w:t>https://helsinkifigyelo.444.hu/2021/07/06/egy-birono-meghurcolasa-avagy-fenyegetes-minden-magyar-bironak</w:t>
        </w:r>
      </w:hyperlink>
      <w:r w:rsidR="001C347C"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Az állítást, amely szerint Szabót politikai okokból mozdították el, annak fényében kell értékelni, hogy az elmúlt években valamennyi határozott idejű, első kinevezéssel rendelkező bírót alkalmasnak nyilvánítottak a határozatlan idejű kinevezésre. 2019-ban az 53 határozott időre kinevezett bíró közül valamennyi alkalmasnak minősült</w:t>
      </w:r>
      <w:r w:rsidR="001C347C" w:rsidRPr="004A0037">
        <w:rPr>
          <w:rFonts w:ascii="Arial Narrow" w:eastAsia="Corbel" w:hAnsi="Arial Narrow" w:cs="Corbel"/>
          <w:sz w:val="20"/>
          <w:szCs w:val="20"/>
          <w:lang w:val="hu-HU"/>
        </w:rPr>
        <w:t xml:space="preserve"> (</w:t>
      </w:r>
      <w:hyperlink r:id="rId14" w:history="1">
        <w:r w:rsidR="001C347C" w:rsidRPr="004A0037">
          <w:rPr>
            <w:rStyle w:val="Hiperhivatkozs"/>
            <w:rFonts w:ascii="Arial Narrow" w:eastAsia="Corbel" w:hAnsi="Arial Narrow" w:cs="Corbel"/>
            <w:sz w:val="20"/>
            <w:szCs w:val="20"/>
            <w:lang w:val="hu-HU"/>
          </w:rPr>
          <w:t>https://birosag.hu/beszamolok/az-orszagos-birosagi-hivatal-elnokenek-2019-evi-beszamoloja</w:t>
        </w:r>
      </w:hyperlink>
      <w:r w:rsidR="001C347C"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19. o.</w:t>
      </w:r>
      <w:r w:rsidR="001C347C"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2020-ban a 109 határozott időre kinevezett bíró közül </w:t>
      </w:r>
      <w:r w:rsidR="001C347C" w:rsidRPr="004A0037">
        <w:rPr>
          <w:rFonts w:ascii="Arial Narrow" w:eastAsia="Corbel" w:hAnsi="Arial Narrow" w:cs="Corbel"/>
          <w:sz w:val="20"/>
          <w:szCs w:val="20"/>
          <w:lang w:val="hu-HU"/>
        </w:rPr>
        <w:t xml:space="preserve">szintén </w:t>
      </w:r>
      <w:r w:rsidRPr="004A0037">
        <w:rPr>
          <w:rFonts w:ascii="Arial Narrow" w:eastAsia="Corbel" w:hAnsi="Arial Narrow" w:cs="Corbel"/>
          <w:sz w:val="20"/>
          <w:szCs w:val="20"/>
          <w:lang w:val="hu-HU"/>
        </w:rPr>
        <w:t>valamennyi alkalmasnak minősült</w:t>
      </w:r>
      <w:r w:rsidR="001C347C" w:rsidRPr="004A0037">
        <w:rPr>
          <w:rFonts w:ascii="Arial Narrow" w:eastAsia="Corbel" w:hAnsi="Arial Narrow" w:cs="Corbel"/>
          <w:sz w:val="20"/>
          <w:szCs w:val="20"/>
          <w:lang w:val="hu-HU"/>
        </w:rPr>
        <w:t xml:space="preserve"> (</w:t>
      </w:r>
      <w:hyperlink r:id="rId15" w:history="1">
        <w:r w:rsidR="001C347C" w:rsidRPr="004A0037">
          <w:rPr>
            <w:rStyle w:val="Hiperhivatkozs"/>
            <w:rFonts w:ascii="Arial Narrow" w:eastAsia="Corbel" w:hAnsi="Arial Narrow" w:cs="Corbel"/>
            <w:sz w:val="20"/>
            <w:szCs w:val="20"/>
            <w:lang w:val="hu-HU"/>
          </w:rPr>
          <w:t>https://birosag.hu/beszamolok/az-orszagos-birosagi-hivatal-elnokenek-2020-evi-beszamoloja</w:t>
        </w:r>
      </w:hyperlink>
      <w:r w:rsidR="001C347C"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18. o.</w:t>
      </w:r>
      <w:r w:rsidR="001C347C" w:rsidRPr="004A0037">
        <w:rPr>
          <w:rFonts w:ascii="Arial Narrow" w:eastAsia="Corbel" w:hAnsi="Arial Narrow" w:cs="Corbel"/>
          <w:sz w:val="20"/>
          <w:szCs w:val="20"/>
          <w:lang w:val="hu-HU"/>
        </w:rPr>
        <w:t>).</w:t>
      </w:r>
    </w:p>
  </w:footnote>
  <w:footnote w:id="24">
    <w:p w14:paraId="453C5AA4" w14:textId="4F864E77" w:rsidR="004C35D0" w:rsidRPr="004A0037" w:rsidRDefault="004C35D0" w:rsidP="00E8084F">
      <w:pPr>
        <w:spacing w:line="240" w:lineRule="auto"/>
        <w:rPr>
          <w:rFonts w:ascii="Arial Narrow" w:eastAsia="Tahoma" w:hAnsi="Arial Narrow" w:cs="Tahoma"/>
          <w:i/>
          <w:iCs/>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 jogszabály az első alkalommal hároméves határozott idejű kinevezésről rendelkezik. </w:t>
      </w:r>
      <w:r w:rsidRPr="004A0037">
        <w:rPr>
          <w:rFonts w:ascii="Arial Narrow" w:hAnsi="Arial Narrow"/>
          <w:sz w:val="20"/>
          <w:szCs w:val="20"/>
          <w:lang w:val="hu-HU"/>
        </w:rPr>
        <w:t>A bírák jogállásáról és javadalmazásáról szóló 2011. évi CLXII. törvény 23. § (1) bekezdése szerint</w:t>
      </w:r>
      <w:r w:rsidRPr="004A0037">
        <w:rPr>
          <w:rFonts w:ascii="Arial Narrow" w:eastAsia="Corbel" w:hAnsi="Arial Narrow" w:cs="Corbel"/>
          <w:sz w:val="20"/>
          <w:szCs w:val="20"/>
          <w:lang w:val="hu-HU"/>
        </w:rPr>
        <w:t xml:space="preserve">: </w:t>
      </w:r>
      <w:r w:rsidRPr="004A0037">
        <w:rPr>
          <w:rFonts w:ascii="Arial Narrow" w:eastAsia="Corbel" w:hAnsi="Arial Narrow" w:cs="Corbel"/>
          <w:i/>
          <w:iCs/>
          <w:sz w:val="20"/>
          <w:szCs w:val="20"/>
          <w:lang w:val="hu-HU"/>
        </w:rPr>
        <w:t xml:space="preserve">„A bíró kinevezése </w:t>
      </w:r>
      <w:r w:rsidR="001C347C" w:rsidRPr="004A0037">
        <w:rPr>
          <w:rFonts w:ascii="Arial Narrow" w:eastAsia="Corbel" w:hAnsi="Arial Narrow" w:cs="Corbel"/>
          <w:i/>
          <w:iCs/>
          <w:sz w:val="20"/>
          <w:szCs w:val="20"/>
          <w:lang w:val="hu-HU"/>
        </w:rPr>
        <w:t>–</w:t>
      </w:r>
      <w:r w:rsidRPr="004A0037">
        <w:rPr>
          <w:rFonts w:ascii="Arial Narrow" w:eastAsia="Corbel" w:hAnsi="Arial Narrow" w:cs="Corbel"/>
          <w:i/>
          <w:iCs/>
          <w:sz w:val="20"/>
          <w:szCs w:val="20"/>
          <w:lang w:val="hu-HU"/>
        </w:rPr>
        <w:t xml:space="preserve"> a (2) bekezdésben foglalt kivétellel </w:t>
      </w:r>
      <w:r w:rsidR="001C347C" w:rsidRPr="004A0037">
        <w:rPr>
          <w:rFonts w:ascii="Arial Narrow" w:eastAsia="Corbel" w:hAnsi="Arial Narrow" w:cs="Corbel"/>
          <w:i/>
          <w:iCs/>
          <w:sz w:val="20"/>
          <w:szCs w:val="20"/>
          <w:lang w:val="hu-HU"/>
        </w:rPr>
        <w:t>–</w:t>
      </w:r>
      <w:r w:rsidRPr="004A0037">
        <w:rPr>
          <w:rFonts w:ascii="Arial Narrow" w:eastAsia="Corbel" w:hAnsi="Arial Narrow" w:cs="Corbel"/>
          <w:i/>
          <w:iCs/>
          <w:sz w:val="20"/>
          <w:szCs w:val="20"/>
          <w:lang w:val="hu-HU"/>
        </w:rPr>
        <w:t xml:space="preserve"> első alkalommal (első bírói kinevezés) három évre, egyéb esetben határozatlan időre szól.”</w:t>
      </w:r>
    </w:p>
  </w:footnote>
  <w:footnote w:id="25">
    <w:p w14:paraId="376E2736" w14:textId="5DD1B7F0" w:rsidR="004C35D0" w:rsidRPr="004A0037" w:rsidRDefault="004C35D0" w:rsidP="00E8084F">
      <w:pPr>
        <w:spacing w:line="240" w:lineRule="auto"/>
        <w:rPr>
          <w:rFonts w:ascii="Arial Narrow" w:eastAsia="Tahoma" w:hAnsi="Arial Narrow" w:cs="Tahoma"/>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Lásd a Kúria Szfé9.2021/14. ítéletét.</w:t>
      </w:r>
    </w:p>
  </w:footnote>
  <w:footnote w:id="26">
    <w:p w14:paraId="17E31019" w14:textId="7A4C7476" w:rsidR="004C35D0" w:rsidRPr="004A0037" w:rsidRDefault="004C35D0" w:rsidP="00E8084F">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bookmarkStart w:id="6" w:name="_Hlk94333157"/>
      <w:r w:rsidRPr="004A0037">
        <w:rPr>
          <w:rFonts w:ascii="Arial Narrow" w:hAnsi="Arial Narrow"/>
          <w:sz w:val="20"/>
          <w:szCs w:val="20"/>
          <w:lang w:val="hu-HU"/>
        </w:rPr>
        <w:t>A bírák jogállásáról és javadalmazásáról szóló 2011. évi CLXII. törvény</w:t>
      </w:r>
      <w:bookmarkEnd w:id="6"/>
      <w:r w:rsidR="008977E7" w:rsidRPr="004A0037">
        <w:rPr>
          <w:rFonts w:ascii="Arial Narrow" w:hAnsi="Arial Narrow"/>
          <w:sz w:val="20"/>
          <w:szCs w:val="20"/>
          <w:lang w:val="hu-HU"/>
        </w:rPr>
        <w:t>,</w:t>
      </w:r>
      <w:r w:rsidRPr="004A0037">
        <w:rPr>
          <w:rFonts w:ascii="Arial Narrow" w:hAnsi="Arial Narrow"/>
          <w:sz w:val="20"/>
          <w:szCs w:val="20"/>
          <w:lang w:val="hu-HU"/>
        </w:rPr>
        <w:t xml:space="preserve"> </w:t>
      </w:r>
      <w:r w:rsidRPr="004A0037">
        <w:rPr>
          <w:rFonts w:ascii="Arial Narrow" w:eastAsia="Corbel" w:hAnsi="Arial Narrow" w:cs="Corbel"/>
          <w:sz w:val="20"/>
          <w:szCs w:val="20"/>
          <w:lang w:val="hu-HU"/>
        </w:rPr>
        <w:t>84. §</w:t>
      </w:r>
    </w:p>
  </w:footnote>
  <w:footnote w:id="27">
    <w:p w14:paraId="7D8D558B" w14:textId="645B93F5" w:rsidR="004C35D0" w:rsidRPr="004A0037" w:rsidRDefault="004C35D0" w:rsidP="007E6FBE">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Pr="004A0037">
        <w:rPr>
          <w:rFonts w:ascii="Arial Narrow" w:hAnsi="Arial Narrow"/>
          <w:sz w:val="20"/>
          <w:szCs w:val="20"/>
          <w:lang w:val="hu-HU"/>
        </w:rPr>
        <w:t>A bírák jogállásáról és javadalmazásáról szóló 2011. évi CLXII. törvény</w:t>
      </w:r>
      <w:r w:rsidR="008977E7"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30. §</w:t>
      </w:r>
    </w:p>
  </w:footnote>
  <w:footnote w:id="28">
    <w:p w14:paraId="3217AAE9" w14:textId="47B30FEF" w:rsidR="004C35D0" w:rsidRPr="004A0037" w:rsidRDefault="004C35D0" w:rsidP="007E6FBE">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 kijelölt bírónak a kijelöléshez hozzá kell járulnia</w:t>
      </w:r>
      <w:r w:rsidR="00591B4F" w:rsidRPr="004A0037">
        <w:rPr>
          <w:rFonts w:ascii="Arial Narrow" w:eastAsia="Corbel" w:hAnsi="Arial Narrow" w:cs="Corbel"/>
          <w:sz w:val="20"/>
          <w:szCs w:val="20"/>
          <w:lang w:val="hu-HU"/>
        </w:rPr>
        <w:t>. Lásd: a</w:t>
      </w:r>
      <w:r w:rsidRPr="004A0037">
        <w:rPr>
          <w:rFonts w:ascii="Arial Narrow" w:hAnsi="Arial Narrow"/>
          <w:sz w:val="20"/>
          <w:szCs w:val="20"/>
          <w:lang w:val="hu-HU"/>
        </w:rPr>
        <w:t xml:space="preserve"> bírák jogállásáról és javadalmazásáról szóló 2011. évi CLXII. törvény</w:t>
      </w:r>
      <w:r w:rsidRPr="004A0037">
        <w:rPr>
          <w:rFonts w:ascii="Arial Narrow" w:eastAsia="Corbel" w:hAnsi="Arial Narrow" w:cs="Corbel"/>
          <w:sz w:val="20"/>
          <w:szCs w:val="20"/>
          <w:lang w:val="hu-HU"/>
        </w:rPr>
        <w:t>, 30. § (3) bekezdés.</w:t>
      </w:r>
    </w:p>
  </w:footnote>
  <w:footnote w:id="29">
    <w:p w14:paraId="51047865" w14:textId="66A532CE" w:rsidR="004C35D0" w:rsidRPr="004A0037" w:rsidRDefault="004C35D0" w:rsidP="007E6FBE">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Pr="004A0037">
        <w:rPr>
          <w:rFonts w:ascii="Arial Narrow" w:hAnsi="Arial Narrow"/>
          <w:sz w:val="20"/>
          <w:szCs w:val="20"/>
          <w:lang w:val="hu-HU"/>
        </w:rPr>
        <w:t>A bírák jogállásáról és javadalmazásáról szóló 2011. évi CLXII. törvény</w:t>
      </w:r>
      <w:r w:rsidRPr="004A0037">
        <w:rPr>
          <w:rFonts w:ascii="Arial Narrow" w:eastAsia="Corbel" w:hAnsi="Arial Narrow" w:cs="Corbel"/>
          <w:sz w:val="20"/>
          <w:szCs w:val="20"/>
          <w:lang w:val="hu-HU"/>
        </w:rPr>
        <w:t>, 30. § (7) bekezdés</w:t>
      </w:r>
    </w:p>
  </w:footnote>
  <w:footnote w:id="30">
    <w:p w14:paraId="2D6EBBE8" w14:textId="233017D1" w:rsidR="004C35D0" w:rsidRPr="004A0037" w:rsidRDefault="004C35D0" w:rsidP="006F1A76">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Lásd a Szekszárdi Törvényszék tanácselnökének közigazgatási ügyekben eljáró bírói kijelölésének megszüntetését</w:t>
      </w:r>
      <w:r w:rsidR="00591B4F" w:rsidRPr="004A0037">
        <w:rPr>
          <w:rFonts w:ascii="Arial Narrow" w:eastAsia="Corbel" w:hAnsi="Arial Narrow" w:cs="Corbel"/>
          <w:sz w:val="20"/>
          <w:szCs w:val="20"/>
          <w:lang w:val="hu-HU"/>
        </w:rPr>
        <w:t xml:space="preserve"> (</w:t>
      </w:r>
      <w:hyperlink r:id="rId16" w:history="1">
        <w:r w:rsidR="00591B4F" w:rsidRPr="004A0037">
          <w:rPr>
            <w:rStyle w:val="Hiperhivatkozs"/>
            <w:rFonts w:ascii="Arial Narrow" w:eastAsia="Corbel" w:hAnsi="Arial Narrow" w:cs="Corbel"/>
            <w:sz w:val="20"/>
            <w:szCs w:val="20"/>
            <w:lang w:val="hu-HU"/>
          </w:rPr>
          <w:t>https://birosag.hu/sites/default/files/2021-05/104.e.pdf</w:t>
        </w:r>
      </w:hyperlink>
      <w:r w:rsidR="00591B4F" w:rsidRPr="004A0037">
        <w:rPr>
          <w:rFonts w:ascii="Arial Narrow" w:eastAsia="Corbel" w:hAnsi="Arial Narrow" w:cs="Corbel"/>
          <w:color w:val="1155CC"/>
          <w:sz w:val="20"/>
          <w:szCs w:val="20"/>
          <w:u w:val="single"/>
          <w:lang w:val="hu-HU"/>
        </w:rPr>
        <w:t>)</w:t>
      </w:r>
      <w:r w:rsidR="00591B4F"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a Miskolci Törvényszék </w:t>
      </w:r>
      <w:proofErr w:type="spellStart"/>
      <w:r w:rsidRPr="004A0037">
        <w:rPr>
          <w:rFonts w:ascii="Arial Narrow" w:eastAsia="Corbel" w:hAnsi="Arial Narrow" w:cs="Corbel"/>
          <w:sz w:val="20"/>
          <w:szCs w:val="20"/>
          <w:lang w:val="hu-HU"/>
        </w:rPr>
        <w:t>bírájának</w:t>
      </w:r>
      <w:proofErr w:type="spellEnd"/>
    </w:p>
    <w:p w14:paraId="338BAD08" w14:textId="14E6B9EA" w:rsidR="004C35D0" w:rsidRPr="004A0037" w:rsidRDefault="004C35D0" w:rsidP="006F1A76">
      <w:pPr>
        <w:spacing w:line="240" w:lineRule="auto"/>
        <w:rPr>
          <w:rFonts w:ascii="Arial Narrow" w:eastAsia="Corbel" w:hAnsi="Arial Narrow" w:cs="Corbel"/>
          <w:sz w:val="20"/>
          <w:szCs w:val="20"/>
          <w:highlight w:val="cyan"/>
          <w:lang w:val="hu-HU"/>
        </w:rPr>
      </w:pPr>
      <w:r w:rsidRPr="004A0037">
        <w:rPr>
          <w:rFonts w:ascii="Arial Narrow" w:eastAsia="Corbel" w:hAnsi="Arial Narrow" w:cs="Corbel"/>
          <w:sz w:val="20"/>
          <w:szCs w:val="20"/>
          <w:lang w:val="hu-HU"/>
        </w:rPr>
        <w:t xml:space="preserve">közigazgatási ügyekben eljáró bírói kijelölésének megszüntetését </w:t>
      </w:r>
      <w:r w:rsidR="00591B4F" w:rsidRPr="004A0037">
        <w:rPr>
          <w:rFonts w:ascii="Arial Narrow" w:eastAsia="Corbel" w:hAnsi="Arial Narrow" w:cs="Corbel"/>
          <w:sz w:val="20"/>
          <w:szCs w:val="20"/>
          <w:lang w:val="hu-HU"/>
        </w:rPr>
        <w:t>(</w:t>
      </w:r>
      <w:hyperlink r:id="rId17" w:history="1">
        <w:r w:rsidR="00591B4F" w:rsidRPr="004A0037">
          <w:rPr>
            <w:rStyle w:val="Hiperhivatkozs"/>
            <w:rFonts w:ascii="Arial Narrow" w:eastAsia="Corbel" w:hAnsi="Arial Narrow" w:cs="Corbel"/>
            <w:sz w:val="20"/>
            <w:szCs w:val="20"/>
            <w:lang w:val="hu-HU"/>
          </w:rPr>
          <w:t>https://birosag.hu/sites/default/files/2021-05/102.e.pdf</w:t>
        </w:r>
      </w:hyperlink>
      <w:r w:rsidR="00591B4F"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w:t>
      </w:r>
      <w:r w:rsidR="00591B4F" w:rsidRPr="004A0037">
        <w:rPr>
          <w:rFonts w:ascii="Arial Narrow" w:eastAsia="Corbel" w:hAnsi="Arial Narrow" w:cs="Corbel"/>
          <w:sz w:val="20"/>
          <w:szCs w:val="20"/>
          <w:lang w:val="hu-HU"/>
        </w:rPr>
        <w:t xml:space="preserve">és </w:t>
      </w:r>
      <w:r w:rsidRPr="004A0037">
        <w:rPr>
          <w:rFonts w:ascii="Arial Narrow" w:eastAsia="Corbel" w:hAnsi="Arial Narrow" w:cs="Corbel"/>
          <w:sz w:val="20"/>
          <w:szCs w:val="20"/>
          <w:lang w:val="hu-HU"/>
        </w:rPr>
        <w:t xml:space="preserve">a Fővárosi Törvényszék </w:t>
      </w:r>
      <w:proofErr w:type="spellStart"/>
      <w:r w:rsidRPr="004A0037">
        <w:rPr>
          <w:rFonts w:ascii="Arial Narrow" w:eastAsia="Corbel" w:hAnsi="Arial Narrow" w:cs="Corbel"/>
          <w:sz w:val="20"/>
          <w:szCs w:val="20"/>
          <w:lang w:val="hu-HU"/>
        </w:rPr>
        <w:t>bírái</w:t>
      </w:r>
      <w:proofErr w:type="spellEnd"/>
      <w:r w:rsidRPr="004A0037">
        <w:rPr>
          <w:rFonts w:ascii="Arial Narrow" w:eastAsia="Corbel" w:hAnsi="Arial Narrow" w:cs="Corbel"/>
          <w:sz w:val="20"/>
          <w:szCs w:val="20"/>
          <w:lang w:val="hu-HU"/>
        </w:rPr>
        <w:t xml:space="preserve"> közigazgatási ügyekben eljáró bírói kijelölésének megszüntetését</w:t>
      </w:r>
      <w:r w:rsidR="00591B4F" w:rsidRPr="004A0037">
        <w:rPr>
          <w:rFonts w:ascii="Arial Narrow" w:eastAsia="Corbel" w:hAnsi="Arial Narrow" w:cs="Corbel"/>
          <w:sz w:val="20"/>
          <w:szCs w:val="20"/>
          <w:lang w:val="hu-HU"/>
        </w:rPr>
        <w:t xml:space="preserve"> (</w:t>
      </w:r>
      <w:hyperlink r:id="rId18" w:history="1">
        <w:r w:rsidR="00591B4F" w:rsidRPr="004A0037">
          <w:rPr>
            <w:rStyle w:val="Hiperhivatkozs"/>
            <w:rFonts w:ascii="Arial Narrow" w:eastAsia="Corbel" w:hAnsi="Arial Narrow" w:cs="Corbel"/>
            <w:sz w:val="20"/>
            <w:szCs w:val="20"/>
            <w:lang w:val="hu-HU"/>
          </w:rPr>
          <w:t>https://birosag.hu/sites/default/files/2021-07/122.e.pdf</w:t>
        </w:r>
      </w:hyperlink>
      <w:r w:rsidR="00591B4F"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w:t>
      </w:r>
      <w:hyperlink r:id="rId19" w:history="1">
        <w:r w:rsidR="00591B4F" w:rsidRPr="004A0037">
          <w:rPr>
            <w:rStyle w:val="Hiperhivatkozs"/>
            <w:rFonts w:ascii="Arial Narrow" w:eastAsia="Corbel" w:hAnsi="Arial Narrow" w:cs="Corbel"/>
            <w:sz w:val="20"/>
            <w:szCs w:val="20"/>
            <w:lang w:val="hu-HU"/>
          </w:rPr>
          <w:t>https://birosag.hu/sites/default/files/2021-07/166.e.pdf</w:t>
        </w:r>
      </w:hyperlink>
      <w:r w:rsidRPr="004A0037">
        <w:rPr>
          <w:rFonts w:ascii="Arial Narrow" w:eastAsia="Corbel" w:hAnsi="Arial Narrow" w:cs="Corbel"/>
          <w:sz w:val="20"/>
          <w:szCs w:val="20"/>
          <w:lang w:val="hu-HU"/>
        </w:rPr>
        <w:t xml:space="preserve"> és </w:t>
      </w:r>
      <w:hyperlink r:id="rId20" w:history="1">
        <w:r w:rsidR="00591B4F" w:rsidRPr="004A0037">
          <w:rPr>
            <w:rStyle w:val="Hiperhivatkozs"/>
            <w:rFonts w:ascii="Arial Narrow" w:eastAsia="Corbel" w:hAnsi="Arial Narrow" w:cs="Corbel"/>
            <w:sz w:val="20"/>
            <w:szCs w:val="20"/>
            <w:lang w:val="hu-HU"/>
          </w:rPr>
          <w:t>https://birosag.hu/sites/default/files/2021-10/167.e.pdf</w:t>
        </w:r>
      </w:hyperlink>
      <w:r w:rsidR="00591B4F" w:rsidRPr="004A0037">
        <w:rPr>
          <w:rFonts w:ascii="Arial Narrow" w:eastAsia="Corbel" w:hAnsi="Arial Narrow" w:cs="Corbel"/>
          <w:sz w:val="20"/>
          <w:szCs w:val="20"/>
          <w:lang w:val="hu-HU"/>
        </w:rPr>
        <w:t>).</w:t>
      </w:r>
    </w:p>
  </w:footnote>
  <w:footnote w:id="31">
    <w:p w14:paraId="6CAF94DC" w14:textId="0A6AADC4" w:rsidR="004C35D0" w:rsidRPr="004A0037" w:rsidRDefault="004C35D0" w:rsidP="0041576C">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Ahogyan azt az Európa Tanács Velencei Bizottsága, az Európai Bizottság, az Európai Unió Tanácsa, az Európa Tanács </w:t>
      </w:r>
      <w:r w:rsidR="00591B4F" w:rsidRPr="004A0037">
        <w:rPr>
          <w:rFonts w:ascii="Arial Narrow" w:eastAsia="Corbel" w:hAnsi="Arial Narrow" w:cs="Corbel"/>
          <w:sz w:val="20"/>
          <w:szCs w:val="20"/>
          <w:lang w:val="hu-HU"/>
        </w:rPr>
        <w:t>e</w:t>
      </w:r>
      <w:r w:rsidRPr="004A0037">
        <w:rPr>
          <w:rFonts w:ascii="Arial Narrow" w:eastAsia="Corbel" w:hAnsi="Arial Narrow" w:cs="Corbel"/>
          <w:sz w:val="20"/>
          <w:szCs w:val="20"/>
          <w:lang w:val="hu-HU"/>
        </w:rPr>
        <w:t xml:space="preserve">mberi </w:t>
      </w:r>
      <w:r w:rsidR="00591B4F" w:rsidRPr="004A0037">
        <w:rPr>
          <w:rFonts w:ascii="Arial Narrow" w:eastAsia="Corbel" w:hAnsi="Arial Narrow" w:cs="Corbel"/>
          <w:sz w:val="20"/>
          <w:szCs w:val="20"/>
          <w:lang w:val="hu-HU"/>
        </w:rPr>
        <w:t>j</w:t>
      </w:r>
      <w:r w:rsidRPr="004A0037">
        <w:rPr>
          <w:rFonts w:ascii="Arial Narrow" w:eastAsia="Corbel" w:hAnsi="Arial Narrow" w:cs="Corbel"/>
          <w:sz w:val="20"/>
          <w:szCs w:val="20"/>
          <w:lang w:val="hu-HU"/>
        </w:rPr>
        <w:t xml:space="preserve">ogi </w:t>
      </w:r>
      <w:r w:rsidR="00591B4F" w:rsidRPr="004A0037">
        <w:rPr>
          <w:rFonts w:ascii="Arial Narrow" w:eastAsia="Corbel" w:hAnsi="Arial Narrow" w:cs="Corbel"/>
          <w:sz w:val="20"/>
          <w:szCs w:val="20"/>
          <w:lang w:val="hu-HU"/>
        </w:rPr>
        <w:t>b</w:t>
      </w:r>
      <w:r w:rsidRPr="004A0037">
        <w:rPr>
          <w:rFonts w:ascii="Arial Narrow" w:eastAsia="Corbel" w:hAnsi="Arial Narrow" w:cs="Corbel"/>
          <w:sz w:val="20"/>
          <w:szCs w:val="20"/>
          <w:lang w:val="hu-HU"/>
        </w:rPr>
        <w:t>iztosa, az Európa Tanács Korrupció Ellen</w:t>
      </w:r>
      <w:r w:rsidR="001C4764" w:rsidRPr="004A0037">
        <w:rPr>
          <w:rFonts w:ascii="Arial Narrow" w:eastAsia="Corbel" w:hAnsi="Arial Narrow" w:cs="Corbel"/>
          <w:sz w:val="20"/>
          <w:szCs w:val="20"/>
          <w:lang w:val="hu-HU"/>
        </w:rPr>
        <w:t>i Államok Csoportja (GRECO</w:t>
      </w:r>
      <w:r w:rsidRPr="004A0037">
        <w:rPr>
          <w:rFonts w:ascii="Arial Narrow" w:eastAsia="Corbel" w:hAnsi="Arial Narrow" w:cs="Corbel"/>
          <w:sz w:val="20"/>
          <w:szCs w:val="20"/>
          <w:lang w:val="hu-HU"/>
        </w:rPr>
        <w:t>) vagy a Bírák Európai Szövetsége ajánlásaiban többször megfogalmazta.</w:t>
      </w:r>
    </w:p>
  </w:footnote>
  <w:footnote w:id="32">
    <w:p w14:paraId="26EE9F21" w14:textId="3998F86B" w:rsidR="004C35D0" w:rsidRPr="004A0037" w:rsidRDefault="004C35D0" w:rsidP="00F050E4">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 bíróságok szervezetéről és igazgatásáról szóló 2011. évi CLXI. törvény 130.</w:t>
      </w:r>
      <w:r w:rsidR="001C4764"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 (1) és (2) bekezdése szerint a bírósági vezetői állást pályázat útján kell betölteni, ha e törvény vagy a bírák jogállásáról és javadalmazásáról szóló törvény eltérően nem rendelkezik. A pályázatot a bírósági vezető kinevezésére jogosult személy írja ki (pl. az OBH elnöke, a Kúria elnöke, illetve a bírósági elnökök).</w:t>
      </w:r>
    </w:p>
  </w:footnote>
  <w:footnote w:id="33">
    <w:p w14:paraId="64054FEA" w14:textId="6F341AED" w:rsidR="004C35D0" w:rsidRPr="004A0037" w:rsidRDefault="004C35D0" w:rsidP="00C96F26">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A bíróságok szervezetéről és igazgatásáról szóló 2011. évi </w:t>
      </w:r>
      <w:r w:rsidRPr="004A0037">
        <w:rPr>
          <w:rFonts w:ascii="Arial Narrow" w:eastAsia="Corbel" w:hAnsi="Arial Narrow" w:cs="Corbel"/>
          <w:sz w:val="20"/>
          <w:szCs w:val="20"/>
          <w:lang w:val="hu-HU"/>
        </w:rPr>
        <w:t xml:space="preserve">CLXI. törvény 133. § (1) bekezdése mindössze úgy rendelkezik, hogy </w:t>
      </w:r>
      <w:r w:rsidR="001C4764" w:rsidRPr="004A0037">
        <w:rPr>
          <w:rFonts w:ascii="Arial Narrow" w:eastAsia="Corbel" w:hAnsi="Arial Narrow" w:cs="Corbel"/>
          <w:i/>
          <w:iCs/>
          <w:sz w:val="20"/>
          <w:szCs w:val="20"/>
          <w:lang w:val="hu-HU"/>
        </w:rPr>
        <w:t>„</w:t>
      </w:r>
      <w:r w:rsidRPr="004A0037">
        <w:rPr>
          <w:rFonts w:ascii="Arial Narrow" w:eastAsia="Corbel" w:hAnsi="Arial Narrow" w:cs="Corbel"/>
          <w:i/>
          <w:iCs/>
          <w:sz w:val="20"/>
          <w:szCs w:val="20"/>
          <w:lang w:val="hu-HU"/>
        </w:rPr>
        <w:t>[e]</w:t>
      </w:r>
      <w:proofErr w:type="spellStart"/>
      <w:r w:rsidRPr="004A0037">
        <w:rPr>
          <w:rFonts w:ascii="Arial Narrow" w:eastAsia="Corbel" w:hAnsi="Arial Narrow" w:cs="Corbel"/>
          <w:i/>
          <w:iCs/>
          <w:sz w:val="20"/>
          <w:szCs w:val="20"/>
          <w:lang w:val="hu-HU"/>
        </w:rPr>
        <w:t>redménytelen</w:t>
      </w:r>
      <w:proofErr w:type="spellEnd"/>
      <w:r w:rsidRPr="004A0037">
        <w:rPr>
          <w:rFonts w:ascii="Arial Narrow" w:eastAsia="Corbel" w:hAnsi="Arial Narrow" w:cs="Corbel"/>
          <w:i/>
          <w:iCs/>
          <w:sz w:val="20"/>
          <w:szCs w:val="20"/>
          <w:lang w:val="hu-HU"/>
        </w:rPr>
        <w:t xml:space="preserve"> a pályázat, ha a [bírósági vezető kinevezésére] jogosult egyik pályázatot sem fogadja el. Ha a pályázat eredménytelen, új pályázatot kell kiírni.”</w:t>
      </w:r>
    </w:p>
  </w:footnote>
  <w:footnote w:id="34">
    <w:p w14:paraId="1AB38F77" w14:textId="49BBA6D4" w:rsidR="004C35D0" w:rsidRPr="004A0037" w:rsidRDefault="004C35D0" w:rsidP="00977A2B">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 bíróságok szervezetéről és igazgatásáról szóló 2011. évi CLXI. törvény 128. § (2) bekezdése szerint: „</w:t>
      </w:r>
      <w:r w:rsidRPr="004A0037">
        <w:rPr>
          <w:rFonts w:ascii="Arial Narrow" w:eastAsia="Corbel" w:hAnsi="Arial Narrow" w:cs="Corbel"/>
          <w:i/>
          <w:iCs/>
          <w:sz w:val="20"/>
          <w:szCs w:val="20"/>
          <w:lang w:val="hu-HU"/>
        </w:rPr>
        <w:t>Az OBH elnöke nevezi ki az ítélőtábla és a törvényszék elnökét, elnökhelyettesét, valamint az ítélőtábla és a törvényszék kollégiumvezetőjét</w:t>
      </w:r>
      <w:r w:rsidRPr="004A0037">
        <w:rPr>
          <w:rFonts w:ascii="Arial Narrow" w:eastAsia="Corbel" w:hAnsi="Arial Narrow" w:cs="Corbel"/>
          <w:sz w:val="20"/>
          <w:szCs w:val="20"/>
          <w:lang w:val="hu-HU"/>
        </w:rPr>
        <w:t>.”</w:t>
      </w:r>
    </w:p>
  </w:footnote>
  <w:footnote w:id="35">
    <w:p w14:paraId="7EA72917" w14:textId="7983DB99" w:rsidR="004C35D0" w:rsidRPr="004A0037" w:rsidRDefault="004C35D0" w:rsidP="004B614D">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Az OBH elnöke által eredménytelenné nyilvánított bírósági vezetői pályázatok indokai közé tartoztak a következők: (i) nem megfelelően került sor az iratok irattárba helyezésére [27.E/2021. (II.8.) OBHE határozat], ahol az indoklásból kitűnik, hogy ezek a hiányosságok nem alapvetőek, hanem az irattárba helyezés nem megfelelő adminisztrálásából erednek; vagy</w:t>
      </w:r>
      <w:r w:rsidR="00AC504F"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 xml:space="preserve">(ii) nem nyújtottak be pályázatot </w:t>
      </w:r>
      <w:r w:rsidR="00AC504F"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8.E./2021. (I.20.) OBHE határozat és 306.E./2021. (XI.11.) OBHE határozat</w:t>
      </w:r>
      <w:r w:rsidR="00AC504F"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vagy (iii) a pályázót az </w:t>
      </w:r>
      <w:proofErr w:type="spellStart"/>
      <w:r w:rsidRPr="004A0037">
        <w:rPr>
          <w:rFonts w:ascii="Arial Narrow" w:eastAsia="Corbel" w:hAnsi="Arial Narrow" w:cs="Corbel"/>
          <w:sz w:val="20"/>
          <w:szCs w:val="20"/>
          <w:lang w:val="hu-HU"/>
        </w:rPr>
        <w:t>összbírói</w:t>
      </w:r>
      <w:proofErr w:type="spellEnd"/>
      <w:r w:rsidRPr="004A0037">
        <w:rPr>
          <w:rFonts w:ascii="Arial Narrow" w:eastAsia="Corbel" w:hAnsi="Arial Narrow" w:cs="Corbel"/>
          <w:sz w:val="20"/>
          <w:szCs w:val="20"/>
          <w:lang w:val="hu-HU"/>
        </w:rPr>
        <w:t xml:space="preserve"> értekezlet vagy a kollégiumi ülés nem támogatta (169.E., 172.E., 185.E., 187.E. OBHE határozatok).</w:t>
      </w:r>
    </w:p>
  </w:footnote>
  <w:footnote w:id="36">
    <w:p w14:paraId="2E9E1CED" w14:textId="77777777" w:rsidR="00235C9E" w:rsidRPr="004A0037" w:rsidRDefault="00235C9E" w:rsidP="00235C9E">
      <w:pPr>
        <w:spacing w:line="240" w:lineRule="auto"/>
        <w:rPr>
          <w:rFonts w:ascii="Arial Narrow" w:eastAsia="Corbel" w:hAnsi="Arial Narrow" w:cs="Corbel"/>
          <w:i/>
          <w:sz w:val="20"/>
          <w:szCs w:val="20"/>
          <w:lang w:val="hu-HU"/>
        </w:rPr>
      </w:pPr>
      <w:r w:rsidRPr="004A0037">
        <w:rPr>
          <w:rStyle w:val="Lbjegyzet-hivatkozs"/>
          <w:rFonts w:ascii="Arial Narrow" w:hAnsi="Arial Narrow"/>
          <w:sz w:val="20"/>
          <w:szCs w:val="20"/>
          <w:lang w:val="hu-HU"/>
        </w:rPr>
        <w:footnoteRef/>
      </w:r>
      <w:r w:rsidRPr="004A0037">
        <w:rPr>
          <w:rFonts w:ascii="Arial Narrow" w:hAnsi="Arial Narrow"/>
          <w:sz w:val="20"/>
          <w:szCs w:val="20"/>
          <w:lang w:val="hu-HU"/>
        </w:rPr>
        <w:t xml:space="preserve"> </w:t>
      </w:r>
      <w:r w:rsidRPr="004A0037">
        <w:rPr>
          <w:rFonts w:ascii="Arial Narrow" w:eastAsia="Corbel" w:hAnsi="Arial Narrow" w:cs="Corbel"/>
          <w:i/>
          <w:sz w:val="20"/>
          <w:szCs w:val="20"/>
          <w:lang w:val="hu-HU"/>
        </w:rPr>
        <w:t>„Az OBT az OBH elnökének a bírói, valamint a bírósági vezetői pályázatok elbírálása tekintetében folytatott gyakorlatát a következőként véleményezte:</w:t>
      </w:r>
    </w:p>
    <w:p w14:paraId="02C87DA7" w14:textId="77777777" w:rsidR="00235C9E" w:rsidRPr="004A0037" w:rsidRDefault="00235C9E" w:rsidP="00235C9E">
      <w:pPr>
        <w:spacing w:line="240" w:lineRule="auto"/>
        <w:ind w:left="270"/>
        <w:rPr>
          <w:rFonts w:ascii="Arial Narrow" w:eastAsia="Corbel" w:hAnsi="Arial Narrow" w:cs="Corbel"/>
          <w:i/>
          <w:sz w:val="20"/>
          <w:szCs w:val="20"/>
          <w:lang w:val="hu-HU"/>
        </w:rPr>
      </w:pPr>
      <w:r w:rsidRPr="004A0037">
        <w:rPr>
          <w:rFonts w:ascii="Arial Narrow" w:eastAsia="Corbel" w:hAnsi="Arial Narrow" w:cs="Corbel"/>
          <w:i/>
          <w:sz w:val="20"/>
          <w:szCs w:val="20"/>
          <w:lang w:val="hu-HU"/>
        </w:rPr>
        <w:t>• Az OBH elnöke által el nem fogadott, eredménytelenné nyilvánított vezetői pályázatok elbírálása során hiányolta az egységes szempontrendszer megjelenítését a határozatokban.</w:t>
      </w:r>
    </w:p>
    <w:p w14:paraId="60892311" w14:textId="77777777" w:rsidR="00235C9E" w:rsidRPr="004A0037" w:rsidRDefault="00235C9E" w:rsidP="00235C9E">
      <w:pPr>
        <w:spacing w:line="240" w:lineRule="auto"/>
        <w:ind w:left="270"/>
        <w:rPr>
          <w:rFonts w:ascii="Arial Narrow" w:eastAsia="Corbel" w:hAnsi="Arial Narrow" w:cs="Corbel"/>
          <w:i/>
          <w:sz w:val="20"/>
          <w:szCs w:val="20"/>
          <w:lang w:val="hu-HU"/>
        </w:rPr>
      </w:pPr>
      <w:r w:rsidRPr="004A0037">
        <w:rPr>
          <w:rFonts w:ascii="Arial Narrow" w:eastAsia="Corbel" w:hAnsi="Arial Narrow" w:cs="Corbel"/>
          <w:i/>
          <w:sz w:val="20"/>
          <w:szCs w:val="20"/>
          <w:lang w:val="hu-HU"/>
        </w:rPr>
        <w:t>• Nem érvényesült az igazgatási szabályzatban megjelölt szempontrendszer.</w:t>
      </w:r>
    </w:p>
    <w:p w14:paraId="08133440" w14:textId="77777777" w:rsidR="00235C9E" w:rsidRPr="004A0037" w:rsidRDefault="00235C9E" w:rsidP="00235C9E">
      <w:pPr>
        <w:spacing w:line="240" w:lineRule="auto"/>
        <w:ind w:left="270"/>
        <w:rPr>
          <w:rFonts w:ascii="Arial Narrow" w:eastAsia="Corbel" w:hAnsi="Arial Narrow" w:cs="Corbel"/>
          <w:i/>
          <w:sz w:val="20"/>
          <w:szCs w:val="20"/>
          <w:lang w:val="hu-HU"/>
        </w:rPr>
      </w:pPr>
      <w:r w:rsidRPr="004A0037">
        <w:rPr>
          <w:rFonts w:ascii="Arial Narrow" w:eastAsia="Corbel" w:hAnsi="Arial Narrow" w:cs="Corbel"/>
          <w:i/>
          <w:sz w:val="20"/>
          <w:szCs w:val="20"/>
          <w:lang w:val="hu-HU"/>
        </w:rPr>
        <w:t>• Aggályos az eredménytelenné nyilvánítás indokaként olyan tények megjelenítése, amelyre a pályázónak a meghallgatása során nem volt alkalma nyilatkoznia, valamint az olyan adatokra hivatkozás, melynek az elbíráló általi megismeréséhez a pályázatban sem kellett hozzájárulnia.</w:t>
      </w:r>
    </w:p>
    <w:p w14:paraId="58EF428A" w14:textId="77777777" w:rsidR="00235C9E" w:rsidRPr="004A0037" w:rsidRDefault="00235C9E" w:rsidP="00235C9E">
      <w:pPr>
        <w:spacing w:line="240" w:lineRule="auto"/>
        <w:ind w:left="270"/>
        <w:rPr>
          <w:rFonts w:ascii="Arial Narrow" w:eastAsia="Corbel" w:hAnsi="Arial Narrow" w:cs="Corbel"/>
          <w:i/>
          <w:sz w:val="20"/>
          <w:szCs w:val="20"/>
          <w:lang w:val="hu-HU"/>
        </w:rPr>
      </w:pPr>
      <w:r w:rsidRPr="004A0037">
        <w:rPr>
          <w:rFonts w:ascii="Arial Narrow" w:eastAsia="Corbel" w:hAnsi="Arial Narrow" w:cs="Corbel"/>
          <w:i/>
          <w:sz w:val="20"/>
          <w:szCs w:val="20"/>
          <w:lang w:val="hu-HU"/>
        </w:rPr>
        <w:t>• A bírósági vezetői pályázatok elbírálása során az OBH elnöke nem minden esetben tartotta be az eljárási határidőket.</w:t>
      </w:r>
    </w:p>
    <w:p w14:paraId="256C65BA" w14:textId="77777777" w:rsidR="00235C9E" w:rsidRPr="004A0037" w:rsidRDefault="00235C9E" w:rsidP="00235C9E">
      <w:pPr>
        <w:spacing w:line="240" w:lineRule="auto"/>
        <w:ind w:left="270"/>
        <w:rPr>
          <w:rFonts w:ascii="Arial Narrow" w:eastAsia="Corbel" w:hAnsi="Arial Narrow" w:cs="Corbel"/>
          <w:sz w:val="20"/>
          <w:szCs w:val="20"/>
          <w:lang w:val="hu-HU"/>
        </w:rPr>
      </w:pPr>
      <w:r w:rsidRPr="004A0037">
        <w:rPr>
          <w:rFonts w:ascii="Arial Narrow" w:eastAsia="Corbel" w:hAnsi="Arial Narrow" w:cs="Corbel"/>
          <w:i/>
          <w:sz w:val="20"/>
          <w:szCs w:val="20"/>
          <w:lang w:val="hu-HU"/>
        </w:rPr>
        <w:t>• A bírói pályázatok és egyebekben a bírói vezetői pályázatok elbírálásának szabályosságával kapcsolatban kifogás nem merült fel.”</w:t>
      </w:r>
      <w:r w:rsidRPr="004A0037">
        <w:rPr>
          <w:rFonts w:ascii="Arial Narrow" w:eastAsia="Corbel" w:hAnsi="Arial Narrow" w:cs="Corbel"/>
          <w:sz w:val="20"/>
          <w:szCs w:val="20"/>
          <w:lang w:val="hu-HU"/>
        </w:rPr>
        <w:t xml:space="preserve"> </w:t>
      </w:r>
    </w:p>
    <w:p w14:paraId="74241FC1" w14:textId="70690FB2" w:rsidR="00235C9E" w:rsidRPr="004A0037" w:rsidRDefault="0019022D" w:rsidP="00235C9E">
      <w:pPr>
        <w:spacing w:line="240" w:lineRule="auto"/>
        <w:rPr>
          <w:rFonts w:ascii="Arial Narrow" w:eastAsia="Corbel" w:hAnsi="Arial Narrow" w:cs="Corbel"/>
          <w:i/>
          <w:sz w:val="20"/>
          <w:szCs w:val="20"/>
          <w:lang w:val="hu-HU"/>
        </w:rPr>
      </w:pPr>
      <w:r w:rsidRPr="004A0037">
        <w:rPr>
          <w:rFonts w:ascii="Arial Narrow" w:eastAsia="Corbel" w:hAnsi="Arial Narrow" w:cs="Corbel"/>
          <w:sz w:val="20"/>
          <w:szCs w:val="20"/>
          <w:lang w:val="hu-HU"/>
        </w:rPr>
        <w:t>(</w:t>
      </w:r>
      <w:r w:rsidR="006D5E94" w:rsidRPr="004A0037">
        <w:rPr>
          <w:rFonts w:ascii="Arial Narrow" w:eastAsia="Corbel" w:hAnsi="Arial Narrow" w:cs="Corbel"/>
          <w:sz w:val="20"/>
          <w:szCs w:val="20"/>
          <w:lang w:val="hu-HU"/>
        </w:rPr>
        <w:t>A</w:t>
      </w:r>
      <w:r w:rsidR="00235C9E" w:rsidRPr="004A0037">
        <w:rPr>
          <w:rFonts w:ascii="Arial Narrow" w:eastAsia="Corbel" w:hAnsi="Arial Narrow" w:cs="Corbel"/>
          <w:sz w:val="20"/>
          <w:szCs w:val="20"/>
          <w:lang w:val="hu-HU"/>
        </w:rPr>
        <w:t xml:space="preserve">z OBT 2021. május 5-i ülésének </w:t>
      </w:r>
      <w:proofErr w:type="spellStart"/>
      <w:r w:rsidR="00D93FDE" w:rsidRPr="004A0037">
        <w:rPr>
          <w:rFonts w:ascii="Arial Narrow" w:eastAsia="Corbel" w:hAnsi="Arial Narrow" w:cs="Corbel"/>
          <w:sz w:val="20"/>
          <w:szCs w:val="20"/>
          <w:lang w:val="hu-HU"/>
        </w:rPr>
        <w:t>jgyzőkönyve</w:t>
      </w:r>
      <w:proofErr w:type="spellEnd"/>
      <w:r w:rsidR="00D93FDE" w:rsidRPr="004A0037">
        <w:rPr>
          <w:rFonts w:ascii="Arial Narrow" w:eastAsia="Corbel" w:hAnsi="Arial Narrow" w:cs="Corbel"/>
          <w:sz w:val="20"/>
          <w:szCs w:val="20"/>
          <w:lang w:val="hu-HU"/>
        </w:rPr>
        <w:t xml:space="preserve">, </w:t>
      </w:r>
      <w:r w:rsidR="00235C9E" w:rsidRPr="004A0037">
        <w:rPr>
          <w:rFonts w:ascii="Arial Narrow" w:eastAsia="Corbel" w:hAnsi="Arial Narrow" w:cs="Corbel"/>
          <w:sz w:val="20"/>
          <w:szCs w:val="20"/>
          <w:lang w:val="hu-HU"/>
        </w:rPr>
        <w:t>73</w:t>
      </w:r>
      <w:r w:rsidR="006D5E94" w:rsidRPr="004A0037">
        <w:rPr>
          <w:rFonts w:ascii="Arial Narrow" w:eastAsia="Corbel" w:hAnsi="Arial Narrow" w:cs="Corbel"/>
          <w:sz w:val="20"/>
          <w:szCs w:val="20"/>
          <w:lang w:val="hu-HU"/>
        </w:rPr>
        <w:t>–</w:t>
      </w:r>
      <w:r w:rsidR="00235C9E" w:rsidRPr="004A0037">
        <w:rPr>
          <w:rFonts w:ascii="Arial Narrow" w:eastAsia="Corbel" w:hAnsi="Arial Narrow" w:cs="Corbel"/>
          <w:sz w:val="20"/>
          <w:szCs w:val="20"/>
          <w:lang w:val="hu-HU"/>
        </w:rPr>
        <w:t>74.</w:t>
      </w:r>
      <w:r w:rsidR="006D5E94" w:rsidRPr="004A0037">
        <w:rPr>
          <w:rFonts w:ascii="Arial Narrow" w:eastAsia="Corbel" w:hAnsi="Arial Narrow" w:cs="Corbel"/>
          <w:sz w:val="20"/>
          <w:szCs w:val="20"/>
          <w:lang w:val="hu-HU"/>
        </w:rPr>
        <w:t xml:space="preserve"> </w:t>
      </w:r>
      <w:r w:rsidR="00235C9E" w:rsidRPr="004A0037">
        <w:rPr>
          <w:rFonts w:ascii="Arial Narrow" w:eastAsia="Corbel" w:hAnsi="Arial Narrow" w:cs="Corbel"/>
          <w:sz w:val="20"/>
          <w:szCs w:val="20"/>
          <w:lang w:val="hu-HU"/>
        </w:rPr>
        <w:t>o.</w:t>
      </w:r>
      <w:r w:rsidR="007D0167" w:rsidRPr="004A0037">
        <w:rPr>
          <w:rFonts w:ascii="Arial Narrow" w:eastAsia="Corbel" w:hAnsi="Arial Narrow" w:cs="Corbel"/>
          <w:sz w:val="20"/>
          <w:szCs w:val="20"/>
          <w:lang w:val="hu-HU"/>
        </w:rPr>
        <w:t>,</w:t>
      </w:r>
      <w:r w:rsidR="00235C9E" w:rsidRPr="004A0037">
        <w:rPr>
          <w:rFonts w:ascii="Arial Narrow" w:eastAsia="Corbel" w:hAnsi="Arial Narrow" w:cs="Corbel"/>
          <w:sz w:val="20"/>
          <w:szCs w:val="20"/>
          <w:lang w:val="hu-HU"/>
        </w:rPr>
        <w:t xml:space="preserve"> </w:t>
      </w:r>
      <w:hyperlink r:id="rId21" w:history="1">
        <w:r w:rsidRPr="004A0037">
          <w:rPr>
            <w:rStyle w:val="Hiperhivatkozs"/>
            <w:rFonts w:ascii="Arial Narrow" w:eastAsia="Corbel" w:hAnsi="Arial Narrow" w:cs="Corbel"/>
            <w:sz w:val="20"/>
            <w:szCs w:val="20"/>
            <w:lang w:val="hu-HU"/>
          </w:rPr>
          <w:t>https://orszagosbiroitanacs.hu/2021-05-05/</w:t>
        </w:r>
      </w:hyperlink>
      <w:r w:rsidR="006D5E94"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w:t>
      </w:r>
    </w:p>
  </w:footnote>
  <w:footnote w:id="37">
    <w:p w14:paraId="4821296F" w14:textId="35CAB3BC" w:rsidR="004C35D0" w:rsidRPr="004A0037" w:rsidRDefault="004C35D0" w:rsidP="003A1E70">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Pr="004A0037">
        <w:rPr>
          <w:rFonts w:ascii="Arial Narrow" w:hAnsi="Arial Narrow"/>
          <w:sz w:val="20"/>
          <w:szCs w:val="20"/>
          <w:lang w:val="hu-HU"/>
        </w:rPr>
        <w:t>A b</w:t>
      </w:r>
      <w:r w:rsidR="006D5E94" w:rsidRPr="004A0037">
        <w:rPr>
          <w:rFonts w:ascii="Arial Narrow" w:hAnsi="Arial Narrow"/>
          <w:sz w:val="20"/>
          <w:szCs w:val="20"/>
          <w:lang w:val="hu-HU"/>
        </w:rPr>
        <w:t>í</w:t>
      </w:r>
      <w:r w:rsidRPr="004A0037">
        <w:rPr>
          <w:rFonts w:ascii="Arial Narrow" w:hAnsi="Arial Narrow"/>
          <w:sz w:val="20"/>
          <w:szCs w:val="20"/>
          <w:lang w:val="hu-HU"/>
        </w:rPr>
        <w:t>rák jogállásáról és javadalmazásáról szóló 2011. évi CLXII. törvény</w:t>
      </w:r>
      <w:r w:rsidR="007D0167"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7.</w:t>
      </w:r>
      <w:r w:rsidR="007D0167"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 (1) bekezdés</w:t>
      </w:r>
    </w:p>
  </w:footnote>
  <w:footnote w:id="38">
    <w:p w14:paraId="56B407BC" w14:textId="020CAA68" w:rsidR="004C35D0" w:rsidRPr="004A0037" w:rsidRDefault="004C35D0" w:rsidP="00E02BBA">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Pr="004A0037">
        <w:rPr>
          <w:rFonts w:ascii="Arial Narrow" w:hAnsi="Arial Narrow"/>
          <w:sz w:val="20"/>
          <w:szCs w:val="20"/>
          <w:lang w:val="hu-HU"/>
        </w:rPr>
        <w:t>A bírák jogállásáról és javadalmazásáról szóló 2011. évi CLXII. törvény</w:t>
      </w:r>
      <w:r w:rsidR="007D0167"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8.</w:t>
      </w:r>
      <w:r w:rsidR="007D0167"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 (1) bekezdés</w:t>
      </w:r>
    </w:p>
  </w:footnote>
  <w:footnote w:id="39">
    <w:p w14:paraId="58266944" w14:textId="5D100792" w:rsidR="004C35D0" w:rsidRPr="004A0037" w:rsidRDefault="004C35D0" w:rsidP="00E02BBA">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Például a bírói tanácsok felügyeleti jogát.</w:t>
      </w:r>
    </w:p>
  </w:footnote>
  <w:footnote w:id="40">
    <w:p w14:paraId="54A145DF" w14:textId="4449F099" w:rsidR="004C35D0" w:rsidRPr="004A0037" w:rsidRDefault="004C35D0" w:rsidP="00E02BBA">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Egyes törvényeknek a kézbesítéssel és az igazságügyi ágazati szabályozással összefüggő módosításáról szóló 2021. évi LI</w:t>
      </w:r>
      <w:r w:rsidR="007D0167"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törvény</w:t>
      </w:r>
      <w:r w:rsidR="007D0167"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48. § a) pont.</w:t>
      </w:r>
    </w:p>
  </w:footnote>
  <w:footnote w:id="41">
    <w:p w14:paraId="4A0252A1" w14:textId="724318F5" w:rsidR="004C35D0" w:rsidRPr="004A0037" w:rsidRDefault="004C35D0" w:rsidP="00E02BBA">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 más állami szervhez történt hivatali beosztás megszűnését követően a bírót bármely bírói álláshelyre, a bíró hivatali tevékenységét megelőző vagy azzal legalább azonos szintű munkakörbe, vagy az OBH szabad mérlegelése alapján akár pályázati eljárás nélkül tanácselnöki munkakörbe kell beosztani, illetve kinevezni. Lásd: a bírák jogállásáról és javadalmazásáról szóló 2011. évi CLXII. törvény</w:t>
      </w:r>
      <w:r w:rsidR="007D0167"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58.</w:t>
      </w:r>
      <w:r w:rsidR="007D0167"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 (3) bekezdés és 62/C.</w:t>
      </w:r>
      <w:r w:rsidR="007D0167"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 (3) bekezdés.</w:t>
      </w:r>
    </w:p>
  </w:footnote>
  <w:footnote w:id="42">
    <w:p w14:paraId="5628C36D" w14:textId="2C903795" w:rsidR="004C35D0" w:rsidRPr="004A0037" w:rsidRDefault="004C35D0" w:rsidP="00E02BBA">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Lásd:</w:t>
      </w:r>
      <w:r w:rsidR="00370AEE" w:rsidRPr="004A0037">
        <w:rPr>
          <w:rFonts w:ascii="Arial Narrow" w:eastAsia="Corbel" w:hAnsi="Arial Narrow" w:cs="Corbel"/>
          <w:sz w:val="20"/>
          <w:szCs w:val="20"/>
          <w:lang w:val="hu-HU"/>
        </w:rPr>
        <w:t xml:space="preserve"> </w:t>
      </w:r>
      <w:proofErr w:type="spellStart"/>
      <w:r w:rsidRPr="004A0037">
        <w:rPr>
          <w:rFonts w:ascii="Arial Narrow" w:eastAsia="Corbel" w:hAnsi="Arial Narrow" w:cs="Corbel"/>
          <w:i/>
          <w:iCs/>
          <w:sz w:val="20"/>
          <w:szCs w:val="20"/>
          <w:lang w:val="hu-HU"/>
        </w:rPr>
        <w:t>Opinion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Amendments</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to</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Act</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Organisation</w:t>
      </w:r>
      <w:proofErr w:type="spellEnd"/>
      <w:r w:rsidRPr="004A0037">
        <w:rPr>
          <w:rFonts w:ascii="Arial Narrow" w:eastAsia="Corbel" w:hAnsi="Arial Narrow" w:cs="Corbel"/>
          <w:i/>
          <w:iCs/>
          <w:sz w:val="20"/>
          <w:szCs w:val="20"/>
          <w:lang w:val="hu-HU"/>
        </w:rPr>
        <w:t xml:space="preserve"> and </w:t>
      </w:r>
      <w:proofErr w:type="spellStart"/>
      <w:r w:rsidRPr="004A0037">
        <w:rPr>
          <w:rFonts w:ascii="Arial Narrow" w:eastAsia="Corbel" w:hAnsi="Arial Narrow" w:cs="Corbel"/>
          <w:i/>
          <w:iCs/>
          <w:sz w:val="20"/>
          <w:szCs w:val="20"/>
          <w:lang w:val="hu-HU"/>
        </w:rPr>
        <w:t>Administration</w:t>
      </w:r>
      <w:proofErr w:type="spellEnd"/>
      <w:r w:rsidRPr="004A0037">
        <w:rPr>
          <w:rFonts w:ascii="Arial Narrow" w:eastAsia="Corbel" w:hAnsi="Arial Narrow" w:cs="Corbel"/>
          <w:i/>
          <w:iCs/>
          <w:sz w:val="20"/>
          <w:szCs w:val="20"/>
          <w:lang w:val="hu-HU"/>
        </w:rPr>
        <w:t xml:space="preserve"> of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Courts</w:t>
      </w:r>
      <w:proofErr w:type="spellEnd"/>
      <w:r w:rsidRPr="004A0037">
        <w:rPr>
          <w:rFonts w:ascii="Arial Narrow" w:eastAsia="Corbel" w:hAnsi="Arial Narrow" w:cs="Corbel"/>
          <w:i/>
          <w:iCs/>
          <w:sz w:val="20"/>
          <w:szCs w:val="20"/>
          <w:lang w:val="hu-HU"/>
        </w:rPr>
        <w:t xml:space="preserve"> and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Act</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Legal</w:t>
      </w:r>
      <w:proofErr w:type="spellEnd"/>
      <w:r w:rsidRPr="004A0037">
        <w:rPr>
          <w:rFonts w:ascii="Arial Narrow" w:eastAsia="Corbel" w:hAnsi="Arial Narrow" w:cs="Corbel"/>
          <w:i/>
          <w:iCs/>
          <w:sz w:val="20"/>
          <w:szCs w:val="20"/>
          <w:lang w:val="hu-HU"/>
        </w:rPr>
        <w:t xml:space="preserve"> Status and </w:t>
      </w:r>
      <w:proofErr w:type="spellStart"/>
      <w:r w:rsidRPr="004A0037">
        <w:rPr>
          <w:rFonts w:ascii="Arial Narrow" w:eastAsia="Corbel" w:hAnsi="Arial Narrow" w:cs="Corbel"/>
          <w:i/>
          <w:iCs/>
          <w:sz w:val="20"/>
          <w:szCs w:val="20"/>
          <w:lang w:val="hu-HU"/>
        </w:rPr>
        <w:t>Remuneration</w:t>
      </w:r>
      <w:proofErr w:type="spellEnd"/>
      <w:r w:rsidRPr="004A0037">
        <w:rPr>
          <w:rFonts w:ascii="Arial Narrow" w:eastAsia="Corbel" w:hAnsi="Arial Narrow" w:cs="Corbel"/>
          <w:i/>
          <w:iCs/>
          <w:sz w:val="20"/>
          <w:szCs w:val="20"/>
          <w:lang w:val="hu-HU"/>
        </w:rPr>
        <w:t xml:space="preserve"> of </w:t>
      </w:r>
      <w:proofErr w:type="spellStart"/>
      <w:r w:rsidRPr="004A0037">
        <w:rPr>
          <w:rFonts w:ascii="Arial Narrow" w:eastAsia="Corbel" w:hAnsi="Arial Narrow" w:cs="Corbel"/>
          <w:i/>
          <w:iCs/>
          <w:sz w:val="20"/>
          <w:szCs w:val="20"/>
          <w:lang w:val="hu-HU"/>
        </w:rPr>
        <w:t>Judges</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Adopted</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by</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Hungarian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Parliament</w:t>
      </w:r>
      <w:proofErr w:type="spellEnd"/>
      <w:r w:rsidRPr="004A0037">
        <w:rPr>
          <w:rFonts w:ascii="Arial Narrow" w:eastAsia="Corbel" w:hAnsi="Arial Narrow" w:cs="Corbel"/>
          <w:i/>
          <w:iCs/>
          <w:sz w:val="20"/>
          <w:szCs w:val="20"/>
          <w:lang w:val="hu-HU"/>
        </w:rPr>
        <w:t xml:space="preserve"> in December 2020</w:t>
      </w:r>
      <w:r w:rsidR="00370AEE" w:rsidRPr="004A0037">
        <w:rPr>
          <w:rFonts w:ascii="Arial Narrow" w:eastAsia="Corbel" w:hAnsi="Arial Narrow" w:cs="Corbel"/>
          <w:i/>
          <w:iCs/>
          <w:sz w:val="20"/>
          <w:szCs w:val="20"/>
          <w:lang w:val="hu-HU"/>
        </w:rPr>
        <w:t xml:space="preserve"> </w:t>
      </w:r>
      <w:r w:rsidRPr="004A0037">
        <w:rPr>
          <w:rFonts w:ascii="Arial Narrow" w:eastAsia="Corbel" w:hAnsi="Arial Narrow" w:cs="Corbel"/>
          <w:i/>
          <w:iCs/>
          <w:sz w:val="20"/>
          <w:szCs w:val="20"/>
          <w:lang w:val="hu-HU"/>
        </w:rPr>
        <w:t>[Vélemény a bíróságok szervezetéről és igazgatásáról szóló törvénynek, valamint a bírák jogállásáról és javadalmazásáról szóló törvénynek a magyar Országgyűlés által 2020 decemberében elfogadott módosításairól</w:t>
      </w:r>
      <w:r w:rsidR="00370AEE" w:rsidRPr="004A0037">
        <w:rPr>
          <w:rFonts w:ascii="Arial Narrow" w:eastAsia="Corbel" w:hAnsi="Arial Narrow" w:cs="Corbel"/>
          <w:i/>
          <w:iCs/>
          <w:sz w:val="20"/>
          <w:szCs w:val="20"/>
          <w:lang w:val="hu-HU"/>
        </w:rPr>
        <w:t>],</w:t>
      </w:r>
      <w:r w:rsidR="00370AEE" w:rsidRPr="004A0037">
        <w:rPr>
          <w:rFonts w:ascii="Arial Narrow" w:eastAsia="Corbel" w:hAnsi="Arial Narrow" w:cs="Corbel"/>
          <w:sz w:val="20"/>
          <w:szCs w:val="20"/>
          <w:lang w:val="hu-HU"/>
        </w:rPr>
        <w:t xml:space="preserve"> </w:t>
      </w:r>
      <w:hyperlink r:id="rId22">
        <w:r w:rsidRPr="004A0037">
          <w:rPr>
            <w:rFonts w:ascii="Arial Narrow" w:eastAsia="Corbel" w:hAnsi="Arial Narrow" w:cs="Corbel"/>
            <w:sz w:val="20"/>
            <w:szCs w:val="20"/>
            <w:lang w:val="hu-HU"/>
          </w:rPr>
          <w:t>CDL_AD(2021)036</w:t>
        </w:r>
      </w:hyperlink>
      <w:r w:rsidR="00370AEE" w:rsidRPr="004A0037">
        <w:rPr>
          <w:rFonts w:ascii="Arial Narrow" w:eastAsia="Corbel" w:hAnsi="Arial Narrow" w:cs="Corbel"/>
          <w:sz w:val="20"/>
          <w:szCs w:val="20"/>
          <w:lang w:val="hu-HU"/>
        </w:rPr>
        <w:t xml:space="preserve">, Velencei </w:t>
      </w:r>
      <w:proofErr w:type="spellStart"/>
      <w:r w:rsidR="00370AEE" w:rsidRPr="004A0037">
        <w:rPr>
          <w:rFonts w:ascii="Arial Narrow" w:eastAsia="Corbel" w:hAnsi="Arial Narrow" w:cs="Corbel"/>
          <w:sz w:val="20"/>
          <w:szCs w:val="20"/>
          <w:lang w:val="hu-HU"/>
        </w:rPr>
        <w:t>Bizottág</w:t>
      </w:r>
      <w:proofErr w:type="spellEnd"/>
      <w:r w:rsidR="00370AEE"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58. bekezdés.</w:t>
      </w:r>
    </w:p>
  </w:footnote>
  <w:footnote w:id="43">
    <w:p w14:paraId="2A0116D2" w14:textId="78E9740B" w:rsidR="004C35D0" w:rsidRPr="004A0037" w:rsidRDefault="004C35D0" w:rsidP="00B12348">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 bíróságok szervezetéről és igazgatásáról szóló 2011. évi CLXI. törvény</w:t>
      </w:r>
      <w:r w:rsidR="00370AEE"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9. §</w:t>
      </w:r>
      <w:r w:rsidR="0005127D" w:rsidRPr="004A0037">
        <w:rPr>
          <w:rFonts w:ascii="Arial Narrow" w:eastAsia="Corbel" w:hAnsi="Arial Narrow" w:cs="Corbel"/>
          <w:sz w:val="20"/>
          <w:szCs w:val="20"/>
          <w:lang w:val="hu-HU"/>
        </w:rPr>
        <w:t xml:space="preserve"> </w:t>
      </w:r>
    </w:p>
  </w:footnote>
  <w:footnote w:id="44">
    <w:p w14:paraId="2D6A45C1" w14:textId="1E11F670" w:rsidR="004C35D0" w:rsidRPr="004A0037" w:rsidRDefault="00370AEE" w:rsidP="00C74163">
      <w:pPr>
        <w:spacing w:line="240" w:lineRule="auto"/>
        <w:rPr>
          <w:rFonts w:ascii="Arial Narrow" w:eastAsia="Corbel" w:hAnsi="Arial Narrow" w:cs="Corbel"/>
          <w:sz w:val="20"/>
          <w:szCs w:val="20"/>
          <w:highlight w:val="cyan"/>
          <w:lang w:val="hu-HU"/>
        </w:rPr>
      </w:pPr>
      <w:r w:rsidRPr="004A0037">
        <w:rPr>
          <w:rStyle w:val="Lbjegyzet-hivatkozs"/>
          <w:sz w:val="20"/>
          <w:szCs w:val="20"/>
          <w:lang w:val="hu-HU"/>
        </w:rPr>
        <w:footnoteRef/>
      </w:r>
      <w:r w:rsidR="004C35D0" w:rsidRPr="004A0037">
        <w:rPr>
          <w:rFonts w:ascii="Arial Narrow" w:hAnsi="Arial Narrow"/>
          <w:sz w:val="20"/>
          <w:szCs w:val="20"/>
          <w:vertAlign w:val="superscript"/>
          <w:lang w:val="hu-HU"/>
        </w:rPr>
        <w:footnoteRef/>
      </w:r>
      <w:r w:rsidR="004C35D0" w:rsidRPr="004A0037">
        <w:rPr>
          <w:rFonts w:ascii="Arial Narrow" w:eastAsia="Corbel" w:hAnsi="Arial Narrow" w:cs="Corbel"/>
          <w:sz w:val="20"/>
          <w:szCs w:val="20"/>
          <w:lang w:val="hu-HU"/>
        </w:rPr>
        <w:t xml:space="preserve"> Lásd: </w:t>
      </w:r>
      <w:proofErr w:type="spellStart"/>
      <w:r w:rsidR="004C35D0" w:rsidRPr="004A0037">
        <w:rPr>
          <w:rFonts w:ascii="Arial Narrow" w:eastAsia="Corbel" w:hAnsi="Arial Narrow" w:cs="Corbel"/>
          <w:i/>
          <w:iCs/>
          <w:sz w:val="20"/>
          <w:szCs w:val="20"/>
          <w:lang w:val="hu-HU"/>
        </w:rPr>
        <w:t>Opinion</w:t>
      </w:r>
      <w:proofErr w:type="spellEnd"/>
      <w:r w:rsidR="004C35D0" w:rsidRPr="004A0037">
        <w:rPr>
          <w:rFonts w:ascii="Arial Narrow" w:eastAsia="Corbel" w:hAnsi="Arial Narrow" w:cs="Corbel"/>
          <w:i/>
          <w:iCs/>
          <w:sz w:val="20"/>
          <w:szCs w:val="20"/>
          <w:lang w:val="hu-HU"/>
        </w:rPr>
        <w:t xml:space="preserve"> </w:t>
      </w:r>
      <w:proofErr w:type="spellStart"/>
      <w:r w:rsidR="004C35D0" w:rsidRPr="004A0037">
        <w:rPr>
          <w:rFonts w:ascii="Arial Narrow" w:eastAsia="Corbel" w:hAnsi="Arial Narrow" w:cs="Corbel"/>
          <w:i/>
          <w:iCs/>
          <w:sz w:val="20"/>
          <w:szCs w:val="20"/>
          <w:lang w:val="hu-HU"/>
        </w:rPr>
        <w:t>on</w:t>
      </w:r>
      <w:proofErr w:type="spellEnd"/>
      <w:r w:rsidR="004C35D0" w:rsidRPr="004A0037">
        <w:rPr>
          <w:rFonts w:ascii="Arial Narrow" w:eastAsia="Corbel" w:hAnsi="Arial Narrow" w:cs="Corbel"/>
          <w:i/>
          <w:iCs/>
          <w:sz w:val="20"/>
          <w:szCs w:val="20"/>
          <w:lang w:val="hu-HU"/>
        </w:rPr>
        <w:t xml:space="preserve"> </w:t>
      </w:r>
      <w:proofErr w:type="spellStart"/>
      <w:r w:rsidR="004C35D0" w:rsidRPr="004A0037">
        <w:rPr>
          <w:rFonts w:ascii="Arial Narrow" w:eastAsia="Corbel" w:hAnsi="Arial Narrow" w:cs="Corbel"/>
          <w:i/>
          <w:iCs/>
          <w:sz w:val="20"/>
          <w:szCs w:val="20"/>
          <w:lang w:val="hu-HU"/>
        </w:rPr>
        <w:t>the</w:t>
      </w:r>
      <w:proofErr w:type="spellEnd"/>
      <w:r w:rsidR="004C35D0" w:rsidRPr="004A0037">
        <w:rPr>
          <w:rFonts w:ascii="Arial Narrow" w:eastAsia="Corbel" w:hAnsi="Arial Narrow" w:cs="Corbel"/>
          <w:i/>
          <w:iCs/>
          <w:sz w:val="20"/>
          <w:szCs w:val="20"/>
          <w:lang w:val="hu-HU"/>
        </w:rPr>
        <w:t xml:space="preserve"> </w:t>
      </w:r>
      <w:proofErr w:type="spellStart"/>
      <w:r w:rsidR="004C35D0" w:rsidRPr="004A0037">
        <w:rPr>
          <w:rFonts w:ascii="Arial Narrow" w:eastAsia="Corbel" w:hAnsi="Arial Narrow" w:cs="Corbel"/>
          <w:i/>
          <w:iCs/>
          <w:sz w:val="20"/>
          <w:szCs w:val="20"/>
          <w:lang w:val="hu-HU"/>
        </w:rPr>
        <w:t>Amendments</w:t>
      </w:r>
      <w:proofErr w:type="spellEnd"/>
      <w:r w:rsidR="004C35D0" w:rsidRPr="004A0037">
        <w:rPr>
          <w:rFonts w:ascii="Arial Narrow" w:eastAsia="Corbel" w:hAnsi="Arial Narrow" w:cs="Corbel"/>
          <w:i/>
          <w:iCs/>
          <w:sz w:val="20"/>
          <w:szCs w:val="20"/>
          <w:lang w:val="hu-HU"/>
        </w:rPr>
        <w:t xml:space="preserve"> </w:t>
      </w:r>
      <w:proofErr w:type="spellStart"/>
      <w:r w:rsidR="004C35D0" w:rsidRPr="004A0037">
        <w:rPr>
          <w:rFonts w:ascii="Arial Narrow" w:eastAsia="Corbel" w:hAnsi="Arial Narrow" w:cs="Corbel"/>
          <w:i/>
          <w:iCs/>
          <w:sz w:val="20"/>
          <w:szCs w:val="20"/>
          <w:lang w:val="hu-HU"/>
        </w:rPr>
        <w:t>to</w:t>
      </w:r>
      <w:proofErr w:type="spellEnd"/>
      <w:r w:rsidR="004C35D0" w:rsidRPr="004A0037">
        <w:rPr>
          <w:rFonts w:ascii="Arial Narrow" w:eastAsia="Corbel" w:hAnsi="Arial Narrow" w:cs="Corbel"/>
          <w:i/>
          <w:iCs/>
          <w:sz w:val="20"/>
          <w:szCs w:val="20"/>
          <w:lang w:val="hu-HU"/>
        </w:rPr>
        <w:t xml:space="preserve"> </w:t>
      </w:r>
      <w:proofErr w:type="spellStart"/>
      <w:r w:rsidR="004C35D0" w:rsidRPr="004A0037">
        <w:rPr>
          <w:rFonts w:ascii="Arial Narrow" w:eastAsia="Corbel" w:hAnsi="Arial Narrow" w:cs="Corbel"/>
          <w:i/>
          <w:iCs/>
          <w:sz w:val="20"/>
          <w:szCs w:val="20"/>
          <w:lang w:val="hu-HU"/>
        </w:rPr>
        <w:t>the</w:t>
      </w:r>
      <w:proofErr w:type="spellEnd"/>
      <w:r w:rsidR="004C35D0" w:rsidRPr="004A0037">
        <w:rPr>
          <w:rFonts w:ascii="Arial Narrow" w:eastAsia="Corbel" w:hAnsi="Arial Narrow" w:cs="Corbel"/>
          <w:i/>
          <w:iCs/>
          <w:sz w:val="20"/>
          <w:szCs w:val="20"/>
          <w:lang w:val="hu-HU"/>
        </w:rPr>
        <w:t xml:space="preserve"> </w:t>
      </w:r>
      <w:proofErr w:type="spellStart"/>
      <w:r w:rsidR="004C35D0" w:rsidRPr="004A0037">
        <w:rPr>
          <w:rFonts w:ascii="Arial Narrow" w:eastAsia="Corbel" w:hAnsi="Arial Narrow" w:cs="Corbel"/>
          <w:i/>
          <w:iCs/>
          <w:sz w:val="20"/>
          <w:szCs w:val="20"/>
          <w:lang w:val="hu-HU"/>
        </w:rPr>
        <w:t>Act</w:t>
      </w:r>
      <w:proofErr w:type="spellEnd"/>
      <w:r w:rsidR="004C35D0" w:rsidRPr="004A0037">
        <w:rPr>
          <w:rFonts w:ascii="Arial Narrow" w:eastAsia="Corbel" w:hAnsi="Arial Narrow" w:cs="Corbel"/>
          <w:i/>
          <w:iCs/>
          <w:sz w:val="20"/>
          <w:szCs w:val="20"/>
          <w:lang w:val="hu-HU"/>
        </w:rPr>
        <w:t xml:space="preserve"> </w:t>
      </w:r>
      <w:proofErr w:type="spellStart"/>
      <w:r w:rsidR="004C35D0" w:rsidRPr="004A0037">
        <w:rPr>
          <w:rFonts w:ascii="Arial Narrow" w:eastAsia="Corbel" w:hAnsi="Arial Narrow" w:cs="Corbel"/>
          <w:i/>
          <w:iCs/>
          <w:sz w:val="20"/>
          <w:szCs w:val="20"/>
          <w:lang w:val="hu-HU"/>
        </w:rPr>
        <w:t>on</w:t>
      </w:r>
      <w:proofErr w:type="spellEnd"/>
      <w:r w:rsidR="004C35D0" w:rsidRPr="004A0037">
        <w:rPr>
          <w:rFonts w:ascii="Arial Narrow" w:eastAsia="Corbel" w:hAnsi="Arial Narrow" w:cs="Corbel"/>
          <w:i/>
          <w:iCs/>
          <w:sz w:val="20"/>
          <w:szCs w:val="20"/>
          <w:lang w:val="hu-HU"/>
        </w:rPr>
        <w:t xml:space="preserve"> </w:t>
      </w:r>
      <w:proofErr w:type="spellStart"/>
      <w:r w:rsidR="004C35D0" w:rsidRPr="004A0037">
        <w:rPr>
          <w:rFonts w:ascii="Arial Narrow" w:eastAsia="Corbel" w:hAnsi="Arial Narrow" w:cs="Corbel"/>
          <w:i/>
          <w:iCs/>
          <w:sz w:val="20"/>
          <w:szCs w:val="20"/>
          <w:lang w:val="hu-HU"/>
        </w:rPr>
        <w:t>the</w:t>
      </w:r>
      <w:proofErr w:type="spellEnd"/>
      <w:r w:rsidR="004C35D0" w:rsidRPr="004A0037">
        <w:rPr>
          <w:rFonts w:ascii="Arial Narrow" w:eastAsia="Corbel" w:hAnsi="Arial Narrow" w:cs="Corbel"/>
          <w:i/>
          <w:iCs/>
          <w:sz w:val="20"/>
          <w:szCs w:val="20"/>
          <w:lang w:val="hu-HU"/>
        </w:rPr>
        <w:t xml:space="preserve"> </w:t>
      </w:r>
      <w:proofErr w:type="spellStart"/>
      <w:r w:rsidR="004C35D0" w:rsidRPr="004A0037">
        <w:rPr>
          <w:rFonts w:ascii="Arial Narrow" w:eastAsia="Corbel" w:hAnsi="Arial Narrow" w:cs="Corbel"/>
          <w:i/>
          <w:iCs/>
          <w:sz w:val="20"/>
          <w:szCs w:val="20"/>
          <w:lang w:val="hu-HU"/>
        </w:rPr>
        <w:t>Organisation</w:t>
      </w:r>
      <w:proofErr w:type="spellEnd"/>
      <w:r w:rsidR="004C35D0" w:rsidRPr="004A0037">
        <w:rPr>
          <w:rFonts w:ascii="Arial Narrow" w:eastAsia="Corbel" w:hAnsi="Arial Narrow" w:cs="Corbel"/>
          <w:i/>
          <w:iCs/>
          <w:sz w:val="20"/>
          <w:szCs w:val="20"/>
          <w:lang w:val="hu-HU"/>
        </w:rPr>
        <w:t xml:space="preserve"> and </w:t>
      </w:r>
      <w:proofErr w:type="spellStart"/>
      <w:r w:rsidR="004C35D0" w:rsidRPr="004A0037">
        <w:rPr>
          <w:rFonts w:ascii="Arial Narrow" w:eastAsia="Corbel" w:hAnsi="Arial Narrow" w:cs="Corbel"/>
          <w:i/>
          <w:iCs/>
          <w:sz w:val="20"/>
          <w:szCs w:val="20"/>
          <w:lang w:val="hu-HU"/>
        </w:rPr>
        <w:t>Administration</w:t>
      </w:r>
      <w:proofErr w:type="spellEnd"/>
      <w:r w:rsidR="004C35D0" w:rsidRPr="004A0037">
        <w:rPr>
          <w:rFonts w:ascii="Arial Narrow" w:eastAsia="Corbel" w:hAnsi="Arial Narrow" w:cs="Corbel"/>
          <w:i/>
          <w:iCs/>
          <w:sz w:val="20"/>
          <w:szCs w:val="20"/>
          <w:lang w:val="hu-HU"/>
        </w:rPr>
        <w:t xml:space="preserve"> of </w:t>
      </w:r>
      <w:proofErr w:type="spellStart"/>
      <w:r w:rsidR="004C35D0" w:rsidRPr="004A0037">
        <w:rPr>
          <w:rFonts w:ascii="Arial Narrow" w:eastAsia="Corbel" w:hAnsi="Arial Narrow" w:cs="Corbel"/>
          <w:i/>
          <w:iCs/>
          <w:sz w:val="20"/>
          <w:szCs w:val="20"/>
          <w:lang w:val="hu-HU"/>
        </w:rPr>
        <w:t>the</w:t>
      </w:r>
      <w:proofErr w:type="spellEnd"/>
      <w:r w:rsidR="004C35D0" w:rsidRPr="004A0037">
        <w:rPr>
          <w:rFonts w:ascii="Arial Narrow" w:eastAsia="Corbel" w:hAnsi="Arial Narrow" w:cs="Corbel"/>
          <w:i/>
          <w:iCs/>
          <w:sz w:val="20"/>
          <w:szCs w:val="20"/>
          <w:lang w:val="hu-HU"/>
        </w:rPr>
        <w:t xml:space="preserve"> </w:t>
      </w:r>
      <w:proofErr w:type="spellStart"/>
      <w:r w:rsidR="004C35D0" w:rsidRPr="004A0037">
        <w:rPr>
          <w:rFonts w:ascii="Arial Narrow" w:eastAsia="Corbel" w:hAnsi="Arial Narrow" w:cs="Corbel"/>
          <w:i/>
          <w:iCs/>
          <w:sz w:val="20"/>
          <w:szCs w:val="20"/>
          <w:lang w:val="hu-HU"/>
        </w:rPr>
        <w:t>Courts</w:t>
      </w:r>
      <w:proofErr w:type="spellEnd"/>
      <w:r w:rsidR="004C35D0" w:rsidRPr="004A0037">
        <w:rPr>
          <w:rFonts w:ascii="Arial Narrow" w:eastAsia="Corbel" w:hAnsi="Arial Narrow" w:cs="Corbel"/>
          <w:i/>
          <w:iCs/>
          <w:sz w:val="20"/>
          <w:szCs w:val="20"/>
          <w:lang w:val="hu-HU"/>
        </w:rPr>
        <w:t xml:space="preserve"> and </w:t>
      </w:r>
      <w:proofErr w:type="spellStart"/>
      <w:r w:rsidR="004C35D0" w:rsidRPr="004A0037">
        <w:rPr>
          <w:rFonts w:ascii="Arial Narrow" w:eastAsia="Corbel" w:hAnsi="Arial Narrow" w:cs="Corbel"/>
          <w:i/>
          <w:iCs/>
          <w:sz w:val="20"/>
          <w:szCs w:val="20"/>
          <w:lang w:val="hu-HU"/>
        </w:rPr>
        <w:t>the</w:t>
      </w:r>
      <w:proofErr w:type="spellEnd"/>
      <w:r w:rsidR="004C35D0" w:rsidRPr="004A0037">
        <w:rPr>
          <w:rFonts w:ascii="Arial Narrow" w:eastAsia="Corbel" w:hAnsi="Arial Narrow" w:cs="Corbel"/>
          <w:i/>
          <w:iCs/>
          <w:sz w:val="20"/>
          <w:szCs w:val="20"/>
          <w:lang w:val="hu-HU"/>
        </w:rPr>
        <w:t xml:space="preserve"> </w:t>
      </w:r>
      <w:proofErr w:type="spellStart"/>
      <w:r w:rsidR="004C35D0" w:rsidRPr="004A0037">
        <w:rPr>
          <w:rFonts w:ascii="Arial Narrow" w:eastAsia="Corbel" w:hAnsi="Arial Narrow" w:cs="Corbel"/>
          <w:i/>
          <w:iCs/>
          <w:sz w:val="20"/>
          <w:szCs w:val="20"/>
          <w:lang w:val="hu-HU"/>
        </w:rPr>
        <w:t>Act</w:t>
      </w:r>
      <w:proofErr w:type="spellEnd"/>
      <w:r w:rsidR="004C35D0" w:rsidRPr="004A0037">
        <w:rPr>
          <w:rFonts w:ascii="Arial Narrow" w:eastAsia="Corbel" w:hAnsi="Arial Narrow" w:cs="Corbel"/>
          <w:i/>
          <w:iCs/>
          <w:sz w:val="20"/>
          <w:szCs w:val="20"/>
          <w:lang w:val="hu-HU"/>
        </w:rPr>
        <w:t xml:space="preserve"> </w:t>
      </w:r>
      <w:proofErr w:type="spellStart"/>
      <w:r w:rsidR="004C35D0" w:rsidRPr="004A0037">
        <w:rPr>
          <w:rFonts w:ascii="Arial Narrow" w:eastAsia="Corbel" w:hAnsi="Arial Narrow" w:cs="Corbel"/>
          <w:i/>
          <w:iCs/>
          <w:sz w:val="20"/>
          <w:szCs w:val="20"/>
          <w:lang w:val="hu-HU"/>
        </w:rPr>
        <w:t>on</w:t>
      </w:r>
      <w:proofErr w:type="spellEnd"/>
      <w:r w:rsidR="004C35D0" w:rsidRPr="004A0037">
        <w:rPr>
          <w:rFonts w:ascii="Arial Narrow" w:eastAsia="Corbel" w:hAnsi="Arial Narrow" w:cs="Corbel"/>
          <w:i/>
          <w:iCs/>
          <w:sz w:val="20"/>
          <w:szCs w:val="20"/>
          <w:lang w:val="hu-HU"/>
        </w:rPr>
        <w:t xml:space="preserve"> </w:t>
      </w:r>
      <w:proofErr w:type="spellStart"/>
      <w:r w:rsidR="004C35D0" w:rsidRPr="004A0037">
        <w:rPr>
          <w:rFonts w:ascii="Arial Narrow" w:eastAsia="Corbel" w:hAnsi="Arial Narrow" w:cs="Corbel"/>
          <w:i/>
          <w:iCs/>
          <w:sz w:val="20"/>
          <w:szCs w:val="20"/>
          <w:lang w:val="hu-HU"/>
        </w:rPr>
        <w:t>the</w:t>
      </w:r>
      <w:proofErr w:type="spellEnd"/>
      <w:r w:rsidR="004C35D0" w:rsidRPr="004A0037">
        <w:rPr>
          <w:rFonts w:ascii="Arial Narrow" w:eastAsia="Corbel" w:hAnsi="Arial Narrow" w:cs="Corbel"/>
          <w:i/>
          <w:iCs/>
          <w:sz w:val="20"/>
          <w:szCs w:val="20"/>
          <w:lang w:val="hu-HU"/>
        </w:rPr>
        <w:t xml:space="preserve"> </w:t>
      </w:r>
      <w:proofErr w:type="spellStart"/>
      <w:r w:rsidR="004C35D0" w:rsidRPr="004A0037">
        <w:rPr>
          <w:rFonts w:ascii="Arial Narrow" w:eastAsia="Corbel" w:hAnsi="Arial Narrow" w:cs="Corbel"/>
          <w:i/>
          <w:iCs/>
          <w:sz w:val="20"/>
          <w:szCs w:val="20"/>
          <w:lang w:val="hu-HU"/>
        </w:rPr>
        <w:t>Legal</w:t>
      </w:r>
      <w:proofErr w:type="spellEnd"/>
      <w:r w:rsidR="004C35D0" w:rsidRPr="004A0037">
        <w:rPr>
          <w:rFonts w:ascii="Arial Narrow" w:eastAsia="Corbel" w:hAnsi="Arial Narrow" w:cs="Corbel"/>
          <w:i/>
          <w:iCs/>
          <w:sz w:val="20"/>
          <w:szCs w:val="20"/>
          <w:lang w:val="hu-HU"/>
        </w:rPr>
        <w:t xml:space="preserve"> Status and </w:t>
      </w:r>
      <w:proofErr w:type="spellStart"/>
      <w:r w:rsidR="004C35D0" w:rsidRPr="004A0037">
        <w:rPr>
          <w:rFonts w:ascii="Arial Narrow" w:eastAsia="Corbel" w:hAnsi="Arial Narrow" w:cs="Corbel"/>
          <w:i/>
          <w:iCs/>
          <w:sz w:val="20"/>
          <w:szCs w:val="20"/>
          <w:lang w:val="hu-HU"/>
        </w:rPr>
        <w:t>Remuneration</w:t>
      </w:r>
      <w:proofErr w:type="spellEnd"/>
      <w:r w:rsidR="004C35D0" w:rsidRPr="004A0037">
        <w:rPr>
          <w:rFonts w:ascii="Arial Narrow" w:eastAsia="Corbel" w:hAnsi="Arial Narrow" w:cs="Corbel"/>
          <w:i/>
          <w:iCs/>
          <w:sz w:val="20"/>
          <w:szCs w:val="20"/>
          <w:lang w:val="hu-HU"/>
        </w:rPr>
        <w:t xml:space="preserve"> of </w:t>
      </w:r>
      <w:proofErr w:type="spellStart"/>
      <w:r w:rsidR="004C35D0" w:rsidRPr="004A0037">
        <w:rPr>
          <w:rFonts w:ascii="Arial Narrow" w:eastAsia="Corbel" w:hAnsi="Arial Narrow" w:cs="Corbel"/>
          <w:i/>
          <w:iCs/>
          <w:sz w:val="20"/>
          <w:szCs w:val="20"/>
          <w:lang w:val="hu-HU"/>
        </w:rPr>
        <w:t>Judges</w:t>
      </w:r>
      <w:proofErr w:type="spellEnd"/>
      <w:r w:rsidR="004C35D0" w:rsidRPr="004A0037">
        <w:rPr>
          <w:rFonts w:ascii="Arial Narrow" w:eastAsia="Corbel" w:hAnsi="Arial Narrow" w:cs="Corbel"/>
          <w:i/>
          <w:iCs/>
          <w:sz w:val="20"/>
          <w:szCs w:val="20"/>
          <w:lang w:val="hu-HU"/>
        </w:rPr>
        <w:t xml:space="preserve"> </w:t>
      </w:r>
      <w:proofErr w:type="spellStart"/>
      <w:r w:rsidR="004C35D0" w:rsidRPr="004A0037">
        <w:rPr>
          <w:rFonts w:ascii="Arial Narrow" w:eastAsia="Corbel" w:hAnsi="Arial Narrow" w:cs="Corbel"/>
          <w:i/>
          <w:iCs/>
          <w:sz w:val="20"/>
          <w:szCs w:val="20"/>
          <w:lang w:val="hu-HU"/>
        </w:rPr>
        <w:t>Adopted</w:t>
      </w:r>
      <w:proofErr w:type="spellEnd"/>
      <w:r w:rsidR="004C35D0" w:rsidRPr="004A0037">
        <w:rPr>
          <w:rFonts w:ascii="Arial Narrow" w:eastAsia="Corbel" w:hAnsi="Arial Narrow" w:cs="Corbel"/>
          <w:i/>
          <w:iCs/>
          <w:sz w:val="20"/>
          <w:szCs w:val="20"/>
          <w:lang w:val="hu-HU"/>
        </w:rPr>
        <w:t xml:space="preserve"> </w:t>
      </w:r>
      <w:proofErr w:type="spellStart"/>
      <w:r w:rsidR="004C35D0" w:rsidRPr="004A0037">
        <w:rPr>
          <w:rFonts w:ascii="Arial Narrow" w:eastAsia="Corbel" w:hAnsi="Arial Narrow" w:cs="Corbel"/>
          <w:i/>
          <w:iCs/>
          <w:sz w:val="20"/>
          <w:szCs w:val="20"/>
          <w:lang w:val="hu-HU"/>
        </w:rPr>
        <w:t>by</w:t>
      </w:r>
      <w:proofErr w:type="spellEnd"/>
      <w:r w:rsidR="004C35D0" w:rsidRPr="004A0037">
        <w:rPr>
          <w:rFonts w:ascii="Arial Narrow" w:eastAsia="Corbel" w:hAnsi="Arial Narrow" w:cs="Corbel"/>
          <w:i/>
          <w:iCs/>
          <w:sz w:val="20"/>
          <w:szCs w:val="20"/>
          <w:lang w:val="hu-HU"/>
        </w:rPr>
        <w:t xml:space="preserve"> </w:t>
      </w:r>
      <w:proofErr w:type="spellStart"/>
      <w:r w:rsidR="004C35D0" w:rsidRPr="004A0037">
        <w:rPr>
          <w:rFonts w:ascii="Arial Narrow" w:eastAsia="Corbel" w:hAnsi="Arial Narrow" w:cs="Corbel"/>
          <w:i/>
          <w:iCs/>
          <w:sz w:val="20"/>
          <w:szCs w:val="20"/>
          <w:lang w:val="hu-HU"/>
        </w:rPr>
        <w:t>the</w:t>
      </w:r>
      <w:proofErr w:type="spellEnd"/>
      <w:r w:rsidR="004C35D0" w:rsidRPr="004A0037">
        <w:rPr>
          <w:rFonts w:ascii="Arial Narrow" w:eastAsia="Corbel" w:hAnsi="Arial Narrow" w:cs="Corbel"/>
          <w:i/>
          <w:iCs/>
          <w:sz w:val="20"/>
          <w:szCs w:val="20"/>
          <w:lang w:val="hu-HU"/>
        </w:rPr>
        <w:t xml:space="preserve"> </w:t>
      </w:r>
      <w:proofErr w:type="spellStart"/>
      <w:r w:rsidR="004C35D0" w:rsidRPr="004A0037">
        <w:rPr>
          <w:rFonts w:ascii="Arial Narrow" w:eastAsia="Corbel" w:hAnsi="Arial Narrow" w:cs="Corbel"/>
          <w:i/>
          <w:iCs/>
          <w:sz w:val="20"/>
          <w:szCs w:val="20"/>
          <w:lang w:val="hu-HU"/>
        </w:rPr>
        <w:t>Hungarian</w:t>
      </w:r>
      <w:proofErr w:type="spellEnd"/>
      <w:r w:rsidR="004C35D0" w:rsidRPr="004A0037">
        <w:rPr>
          <w:rFonts w:ascii="Arial Narrow" w:eastAsia="Corbel" w:hAnsi="Arial Narrow" w:cs="Corbel"/>
          <w:i/>
          <w:iCs/>
          <w:sz w:val="20"/>
          <w:szCs w:val="20"/>
          <w:lang w:val="hu-HU"/>
        </w:rPr>
        <w:t xml:space="preserve"> </w:t>
      </w:r>
      <w:proofErr w:type="spellStart"/>
      <w:r w:rsidR="004C35D0" w:rsidRPr="004A0037">
        <w:rPr>
          <w:rFonts w:ascii="Arial Narrow" w:eastAsia="Corbel" w:hAnsi="Arial Narrow" w:cs="Corbel"/>
          <w:i/>
          <w:iCs/>
          <w:sz w:val="20"/>
          <w:szCs w:val="20"/>
          <w:lang w:val="hu-HU"/>
        </w:rPr>
        <w:t>Parliament</w:t>
      </w:r>
      <w:proofErr w:type="spellEnd"/>
      <w:r w:rsidR="004C35D0" w:rsidRPr="004A0037">
        <w:rPr>
          <w:rFonts w:ascii="Arial Narrow" w:eastAsia="Corbel" w:hAnsi="Arial Narrow" w:cs="Corbel"/>
          <w:i/>
          <w:iCs/>
          <w:sz w:val="20"/>
          <w:szCs w:val="20"/>
          <w:lang w:val="hu-HU"/>
        </w:rPr>
        <w:t xml:space="preserve"> in December 2020</w:t>
      </w:r>
      <w:r w:rsidRPr="004A0037">
        <w:rPr>
          <w:rFonts w:ascii="Arial Narrow" w:eastAsia="Corbel" w:hAnsi="Arial Narrow" w:cs="Corbel"/>
          <w:i/>
          <w:iCs/>
          <w:sz w:val="20"/>
          <w:szCs w:val="20"/>
          <w:lang w:val="hu-HU"/>
        </w:rPr>
        <w:t xml:space="preserve"> </w:t>
      </w:r>
      <w:r w:rsidR="004C35D0" w:rsidRPr="004A0037">
        <w:rPr>
          <w:rFonts w:ascii="Arial Narrow" w:eastAsia="Corbel" w:hAnsi="Arial Narrow" w:cs="Corbel"/>
          <w:i/>
          <w:iCs/>
          <w:sz w:val="20"/>
          <w:szCs w:val="20"/>
          <w:lang w:val="hu-HU"/>
        </w:rPr>
        <w:t>[Vélemény a bíróságok szervezetéről és igazgatásáról szóló törvénynek, valamint a bírák jogállásáról és javadalmazásáról szóló törvénynek a magyar Országgyűlés által 2020 decemberében elfogadott módosításairól</w:t>
      </w:r>
      <w:r w:rsidRPr="004A0037">
        <w:rPr>
          <w:rFonts w:ascii="Arial Narrow" w:eastAsia="Corbel" w:hAnsi="Arial Narrow" w:cs="Corbel"/>
          <w:i/>
          <w:iCs/>
          <w:sz w:val="20"/>
          <w:szCs w:val="20"/>
          <w:lang w:val="hu-HU"/>
        </w:rPr>
        <w:t>],</w:t>
      </w:r>
      <w:r w:rsidR="004C35D0" w:rsidRPr="004A0037">
        <w:rPr>
          <w:rFonts w:ascii="Arial Narrow" w:eastAsia="Corbel" w:hAnsi="Arial Narrow" w:cs="Corbel"/>
          <w:i/>
          <w:iCs/>
          <w:sz w:val="20"/>
          <w:szCs w:val="20"/>
          <w:lang w:val="hu-HU"/>
        </w:rPr>
        <w:t xml:space="preserve"> </w:t>
      </w:r>
      <w:hyperlink r:id="rId23">
        <w:r w:rsidR="004C35D0" w:rsidRPr="004A0037">
          <w:rPr>
            <w:rFonts w:ascii="Arial Narrow" w:eastAsia="Corbel" w:hAnsi="Arial Narrow" w:cs="Corbel"/>
            <w:sz w:val="20"/>
            <w:szCs w:val="20"/>
            <w:lang w:val="hu-HU"/>
          </w:rPr>
          <w:t>CDL_AD(2021)036</w:t>
        </w:r>
      </w:hyperlink>
      <w:r w:rsidR="004C35D0"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 xml:space="preserve">Velencei </w:t>
      </w:r>
      <w:proofErr w:type="spellStart"/>
      <w:r w:rsidRPr="004A0037">
        <w:rPr>
          <w:rFonts w:ascii="Arial Narrow" w:eastAsia="Corbel" w:hAnsi="Arial Narrow" w:cs="Corbel"/>
          <w:sz w:val="20"/>
          <w:szCs w:val="20"/>
          <w:lang w:val="hu-HU"/>
        </w:rPr>
        <w:t>Bizottág</w:t>
      </w:r>
      <w:proofErr w:type="spellEnd"/>
      <w:r w:rsidRPr="004A0037">
        <w:rPr>
          <w:rFonts w:ascii="Arial Narrow" w:eastAsia="Corbel" w:hAnsi="Arial Narrow" w:cs="Corbel"/>
          <w:sz w:val="20"/>
          <w:szCs w:val="20"/>
          <w:lang w:val="hu-HU"/>
        </w:rPr>
        <w:t xml:space="preserve">, </w:t>
      </w:r>
      <w:r w:rsidR="004C35D0" w:rsidRPr="004A0037">
        <w:rPr>
          <w:rFonts w:ascii="Arial Narrow" w:eastAsia="Corbel" w:hAnsi="Arial Narrow" w:cs="Corbel"/>
          <w:sz w:val="20"/>
          <w:szCs w:val="20"/>
          <w:lang w:val="hu-HU"/>
        </w:rPr>
        <w:t>66. bekezdés b) pont.</w:t>
      </w:r>
    </w:p>
  </w:footnote>
  <w:footnote w:id="45">
    <w:p w14:paraId="1FEB48B4" w14:textId="6F0F79E5" w:rsidR="004C35D0" w:rsidRPr="004A0037" w:rsidRDefault="004C35D0" w:rsidP="00F25D49">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Lásd: </w:t>
      </w:r>
      <w:hyperlink r:id="rId24" w:history="1">
        <w:r w:rsidR="00370AEE" w:rsidRPr="004A0037">
          <w:rPr>
            <w:rStyle w:val="Hiperhivatkozs"/>
            <w:rFonts w:ascii="Arial Narrow" w:eastAsia="Corbel" w:hAnsi="Arial Narrow" w:cs="Corbel"/>
            <w:sz w:val="20"/>
            <w:szCs w:val="20"/>
            <w:lang w:val="hu-HU"/>
          </w:rPr>
          <w:t>https://kuria-kozadatok.birosag.hu/kozerdeku-adatok/tevekenysegre-mukodesre-vonatkozo-adatok/a-szerv-alaptevekenysege-feladat-es-hataskore</w:t>
        </w:r>
      </w:hyperlink>
      <w:r w:rsidR="00370AEE" w:rsidRPr="004A0037">
        <w:rPr>
          <w:rFonts w:ascii="Arial Narrow" w:eastAsia="Corbel" w:hAnsi="Arial Narrow" w:cs="Corbel"/>
          <w:sz w:val="20"/>
          <w:szCs w:val="20"/>
          <w:lang w:val="hu-HU"/>
        </w:rPr>
        <w:t>.</w:t>
      </w:r>
      <w:r w:rsidR="0005127D" w:rsidRPr="004A0037">
        <w:rPr>
          <w:rFonts w:ascii="Arial Narrow" w:eastAsia="Corbel" w:hAnsi="Arial Narrow" w:cs="Corbel"/>
          <w:sz w:val="20"/>
          <w:szCs w:val="20"/>
          <w:lang w:val="hu-HU"/>
        </w:rPr>
        <w:t xml:space="preserve"> </w:t>
      </w:r>
    </w:p>
  </w:footnote>
  <w:footnote w:id="46">
    <w:p w14:paraId="44972701" w14:textId="52A3FBAE" w:rsidR="004C35D0" w:rsidRPr="004A0037" w:rsidRDefault="004C35D0" w:rsidP="007E3130">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Lásd a Kúria Knk.40648/202/23. ítéletét, amelyben Hajas a K.IV. tanács tagjaként ítélkezett</w:t>
      </w:r>
      <w:r w:rsidR="00F80C28"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miközben az ügyelosztási rend szerint a K.VI. tanács tagja volt</w:t>
      </w:r>
      <w:r w:rsidR="00F80C28"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és a helyettesítés szabályai sem tették lehetővé, hogy az ítélkező K.IV. tanácsban helyettes tag legyen.</w:t>
      </w:r>
    </w:p>
  </w:footnote>
  <w:footnote w:id="47">
    <w:p w14:paraId="75C02880" w14:textId="6FD80D14" w:rsidR="004C35D0" w:rsidRPr="004A0037" w:rsidRDefault="004C35D0" w:rsidP="007E3130">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Lásd a Kúria válaszát a Magyar Helsinki Bizottság megkeresésére: </w:t>
      </w:r>
      <w:hyperlink r:id="rId25" w:history="1">
        <w:r w:rsidR="0019022D" w:rsidRPr="004A0037">
          <w:rPr>
            <w:rStyle w:val="Hiperhivatkozs"/>
            <w:rFonts w:ascii="Arial Narrow" w:eastAsia="Corbel" w:hAnsi="Arial Narrow" w:cs="Corbel"/>
            <w:sz w:val="20"/>
            <w:szCs w:val="20"/>
            <w:lang w:val="hu-HU"/>
          </w:rPr>
          <w:t>https://helsinki.hu/wp-content/uploads/2022/01/Kuria-valasz-20210108.pdf</w:t>
        </w:r>
      </w:hyperlink>
      <w:r w:rsidR="00F80C28" w:rsidRPr="004A0037">
        <w:rPr>
          <w:rFonts w:ascii="Arial Narrow" w:eastAsia="Corbel" w:hAnsi="Arial Narrow" w:cs="Corbel"/>
          <w:sz w:val="20"/>
          <w:szCs w:val="20"/>
          <w:lang w:val="hu-HU"/>
        </w:rPr>
        <w:t xml:space="preserve">, a </w:t>
      </w:r>
      <w:r w:rsidRPr="004A0037">
        <w:rPr>
          <w:rFonts w:ascii="Arial Narrow" w:eastAsia="Corbel" w:hAnsi="Arial Narrow" w:cs="Corbel"/>
          <w:sz w:val="20"/>
          <w:szCs w:val="20"/>
          <w:lang w:val="hu-HU"/>
        </w:rPr>
        <w:t>6/A</w:t>
      </w:r>
      <w:r w:rsidR="00F80C28"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6/B</w:t>
      </w:r>
      <w:r w:rsidR="00F80C28"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és 6/C</w:t>
      </w:r>
      <w:r w:rsidR="00F80C28"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kérdésre adott válaszok.</w:t>
      </w:r>
    </w:p>
  </w:footnote>
  <w:footnote w:id="48">
    <w:p w14:paraId="0D54D48A" w14:textId="63B63395" w:rsidR="004C35D0" w:rsidRPr="004A0037" w:rsidRDefault="004C35D0" w:rsidP="002D6AFF">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Lásd: </w:t>
      </w:r>
      <w:proofErr w:type="spellStart"/>
      <w:r w:rsidRPr="004A0037">
        <w:rPr>
          <w:rFonts w:ascii="Arial Narrow" w:eastAsia="Corbel" w:hAnsi="Arial Narrow" w:cs="Corbel"/>
          <w:i/>
          <w:iCs/>
          <w:sz w:val="20"/>
          <w:szCs w:val="20"/>
          <w:lang w:val="hu-HU"/>
        </w:rPr>
        <w:t>Opinion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Cardinal</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Acts</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Judiciary</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that</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were</w:t>
      </w:r>
      <w:proofErr w:type="spellEnd"/>
      <w:r w:rsidRPr="004A0037">
        <w:rPr>
          <w:rFonts w:ascii="Arial Narrow" w:eastAsia="Corbel" w:hAnsi="Arial Narrow" w:cs="Corbel"/>
          <w:i/>
          <w:iCs/>
          <w:sz w:val="20"/>
          <w:szCs w:val="20"/>
          <w:lang w:val="hu-HU"/>
        </w:rPr>
        <w:t xml:space="preserve"> amended </w:t>
      </w:r>
      <w:proofErr w:type="spellStart"/>
      <w:r w:rsidRPr="004A0037">
        <w:rPr>
          <w:rFonts w:ascii="Arial Narrow" w:eastAsia="Corbel" w:hAnsi="Arial Narrow" w:cs="Corbel"/>
          <w:i/>
          <w:iCs/>
          <w:sz w:val="20"/>
          <w:szCs w:val="20"/>
          <w:lang w:val="hu-HU"/>
        </w:rPr>
        <w:t>following</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adoption</w:t>
      </w:r>
      <w:proofErr w:type="spellEnd"/>
      <w:r w:rsidRPr="004A0037">
        <w:rPr>
          <w:rFonts w:ascii="Arial Narrow" w:eastAsia="Corbel" w:hAnsi="Arial Narrow" w:cs="Corbel"/>
          <w:i/>
          <w:iCs/>
          <w:sz w:val="20"/>
          <w:szCs w:val="20"/>
          <w:lang w:val="hu-HU"/>
        </w:rPr>
        <w:t xml:space="preserve"> of </w:t>
      </w:r>
      <w:proofErr w:type="spellStart"/>
      <w:r w:rsidRPr="004A0037">
        <w:rPr>
          <w:rFonts w:ascii="Arial Narrow" w:eastAsia="Corbel" w:hAnsi="Arial Narrow" w:cs="Corbel"/>
          <w:i/>
          <w:iCs/>
          <w:sz w:val="20"/>
          <w:szCs w:val="20"/>
          <w:lang w:val="hu-HU"/>
        </w:rPr>
        <w:t>Opinion</w:t>
      </w:r>
      <w:proofErr w:type="spellEnd"/>
      <w:r w:rsidRPr="004A0037">
        <w:rPr>
          <w:rFonts w:ascii="Arial Narrow" w:eastAsia="Corbel" w:hAnsi="Arial Narrow" w:cs="Corbel"/>
          <w:i/>
          <w:iCs/>
          <w:sz w:val="20"/>
          <w:szCs w:val="20"/>
          <w:lang w:val="hu-HU"/>
        </w:rPr>
        <w:t xml:space="preserve"> CDL-</w:t>
      </w:r>
      <w:proofErr w:type="gramStart"/>
      <w:r w:rsidRPr="004A0037">
        <w:rPr>
          <w:rFonts w:ascii="Arial Narrow" w:eastAsia="Corbel" w:hAnsi="Arial Narrow" w:cs="Corbel"/>
          <w:i/>
          <w:iCs/>
          <w:sz w:val="20"/>
          <w:szCs w:val="20"/>
          <w:lang w:val="hu-HU"/>
        </w:rPr>
        <w:t>AD(</w:t>
      </w:r>
      <w:proofErr w:type="gramEnd"/>
      <w:r w:rsidRPr="004A0037">
        <w:rPr>
          <w:rFonts w:ascii="Arial Narrow" w:eastAsia="Corbel" w:hAnsi="Arial Narrow" w:cs="Corbel"/>
          <w:i/>
          <w:iCs/>
          <w:sz w:val="20"/>
          <w:szCs w:val="20"/>
          <w:lang w:val="hu-HU"/>
        </w:rPr>
        <w:t xml:space="preserve">2012)001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Hungary</w:t>
      </w:r>
      <w:r w:rsidR="00F80C28" w:rsidRPr="004A0037">
        <w:rPr>
          <w:rFonts w:ascii="Arial Narrow" w:eastAsia="Corbel" w:hAnsi="Arial Narrow" w:cs="Corbel"/>
          <w:i/>
          <w:iCs/>
          <w:sz w:val="20"/>
          <w:szCs w:val="20"/>
          <w:lang w:val="hu-HU"/>
        </w:rPr>
        <w:t xml:space="preserve"> [</w:t>
      </w:r>
      <w:r w:rsidRPr="004A0037">
        <w:rPr>
          <w:rFonts w:ascii="Arial Narrow" w:eastAsia="Corbel" w:hAnsi="Arial Narrow" w:cs="Corbel"/>
          <w:i/>
          <w:iCs/>
          <w:sz w:val="20"/>
          <w:szCs w:val="20"/>
          <w:lang w:val="hu-HU"/>
        </w:rPr>
        <w:t>Vélemény az igazságszolgáltatást érintő, a Magyarországgal kapcsolatos CDL-AD(2012)001 vélemény elfogadását követően módosított sarkalatos törvényekről</w:t>
      </w:r>
      <w:r w:rsidR="00012F3F" w:rsidRPr="004A0037">
        <w:rPr>
          <w:rFonts w:ascii="Arial Narrow" w:eastAsia="Corbel" w:hAnsi="Arial Narrow" w:cs="Corbel"/>
          <w:i/>
          <w:iCs/>
          <w:sz w:val="20"/>
          <w:szCs w:val="20"/>
          <w:lang w:val="hu-HU"/>
        </w:rPr>
        <w:t>]</w:t>
      </w:r>
      <w:r w:rsidRPr="004A0037">
        <w:rPr>
          <w:rFonts w:ascii="Arial Narrow" w:eastAsia="Corbel" w:hAnsi="Arial Narrow" w:cs="Corbel"/>
          <w:i/>
          <w:iCs/>
          <w:sz w:val="20"/>
          <w:szCs w:val="20"/>
          <w:lang w:val="hu-HU"/>
        </w:rPr>
        <w:t>,</w:t>
      </w:r>
      <w:r w:rsidRPr="004A0037">
        <w:rPr>
          <w:rFonts w:ascii="Arial Narrow" w:eastAsia="Corbel" w:hAnsi="Arial Narrow" w:cs="Corbel"/>
          <w:iCs/>
          <w:sz w:val="20"/>
          <w:szCs w:val="20"/>
          <w:lang w:val="hu-HU"/>
        </w:rPr>
        <w:t xml:space="preserve"> CDL-AD(2012)020-e]</w:t>
      </w:r>
      <w:r w:rsidR="00012F3F" w:rsidRPr="004A0037">
        <w:rPr>
          <w:rFonts w:ascii="Arial Narrow" w:eastAsia="Corbel" w:hAnsi="Arial Narrow" w:cs="Corbel"/>
          <w:sz w:val="20"/>
          <w:szCs w:val="20"/>
          <w:lang w:val="hu-HU"/>
        </w:rPr>
        <w:t xml:space="preserve">, Velencei Bizottság, </w:t>
      </w:r>
      <w:r w:rsidRPr="004A0037">
        <w:rPr>
          <w:rFonts w:ascii="Arial Narrow" w:eastAsia="Corbel" w:hAnsi="Arial Narrow" w:cs="Corbel"/>
          <w:sz w:val="20"/>
          <w:szCs w:val="20"/>
          <w:lang w:val="hu-HU"/>
        </w:rPr>
        <w:t>32. bekezdés.</w:t>
      </w:r>
    </w:p>
  </w:footnote>
  <w:footnote w:id="49">
    <w:p w14:paraId="0A6A6EFA" w14:textId="1D22C960" w:rsidR="004C35D0" w:rsidRPr="004A0037" w:rsidRDefault="004C35D0" w:rsidP="00EF6095">
      <w:pPr>
        <w:spacing w:line="240" w:lineRule="auto"/>
        <w:rPr>
          <w:rFonts w:ascii="Arial Narrow" w:hAnsi="Arial Narrow"/>
          <w:sz w:val="20"/>
          <w:szCs w:val="20"/>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A Tanács ajánlása (2019. július 9.) Magyarország 2019. évi nemzeti reformprogramjáról, amelyben véleményezi Magyarország 2019. évi konvergenciaprogramját (2019/C 301/17)</w:t>
      </w:r>
      <w:r w:rsidRPr="004A0037">
        <w:rPr>
          <w:rFonts w:ascii="Arial Narrow" w:eastAsia="Corbel" w:hAnsi="Arial Narrow" w:cs="Corbel"/>
          <w:sz w:val="20"/>
          <w:szCs w:val="20"/>
          <w:lang w:val="hu-HU"/>
        </w:rPr>
        <w:t xml:space="preserve">, </w:t>
      </w:r>
      <w:hyperlink r:id="rId26" w:history="1">
        <w:r w:rsidR="00012F3F" w:rsidRPr="004A0037">
          <w:rPr>
            <w:rStyle w:val="Hiperhivatkozs"/>
            <w:rFonts w:ascii="Arial Narrow" w:eastAsia="Corbel" w:hAnsi="Arial Narrow" w:cs="Corbel"/>
            <w:sz w:val="20"/>
            <w:szCs w:val="20"/>
            <w:lang w:val="hu-HU"/>
          </w:rPr>
          <w:t>https://eur-lex.europa.eu/legal-content/HU/TXT/PDF/?uri=CELEX:32019H0905(17)&amp;from=EN</w:t>
        </w:r>
      </w:hyperlink>
      <w:r w:rsidR="0005127D" w:rsidRPr="004A0037">
        <w:rPr>
          <w:rFonts w:ascii="Arial Narrow" w:eastAsia="Corbel" w:hAnsi="Arial Narrow" w:cs="Corbel"/>
          <w:sz w:val="20"/>
          <w:szCs w:val="20"/>
          <w:lang w:val="hu-HU"/>
        </w:rPr>
        <w:t xml:space="preserve"> </w:t>
      </w:r>
    </w:p>
  </w:footnote>
  <w:footnote w:id="50">
    <w:p w14:paraId="3030332E" w14:textId="76246BE4" w:rsidR="004C35D0" w:rsidRPr="004A0037" w:rsidRDefault="004C35D0" w:rsidP="00744701">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w:t>
      </w:r>
      <w:r w:rsidRPr="004A0037">
        <w:rPr>
          <w:rFonts w:ascii="Arial Narrow" w:eastAsia="Corbel" w:hAnsi="Arial Narrow" w:cs="Corbel"/>
          <w:sz w:val="20"/>
          <w:szCs w:val="20"/>
          <w:lang w:val="hu-HU"/>
        </w:rPr>
        <w:t>2021. évi CXXII. törvény egyes igazságügyi tárgyú, valamint kapcsolódó törvények módosításáról és 2021. évi CXXXIV. törvény egyes büntetőjogi tárgyú és ehhez kapcsolódóan egyéb törvények módosításáról</w:t>
      </w:r>
    </w:p>
  </w:footnote>
  <w:footnote w:id="51">
    <w:p w14:paraId="1FDDD351" w14:textId="01680108" w:rsidR="004C35D0" w:rsidRPr="004A0037" w:rsidRDefault="004C35D0" w:rsidP="008C1647">
      <w:pPr>
        <w:spacing w:line="240" w:lineRule="auto"/>
        <w:rPr>
          <w:rFonts w:ascii="Arial Narrow" w:hAnsi="Arial Narrow"/>
          <w:sz w:val="20"/>
          <w:szCs w:val="20"/>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w:t>
      </w:r>
      <w:r w:rsidRPr="004A0037">
        <w:rPr>
          <w:rFonts w:ascii="Arial Narrow" w:eastAsia="Corbel" w:hAnsi="Arial Narrow" w:cs="Corbel"/>
          <w:sz w:val="20"/>
          <w:szCs w:val="20"/>
          <w:lang w:val="hu-HU"/>
        </w:rPr>
        <w:t xml:space="preserve">Bővebb információért lásd az Amnesty International Magyarország által készített, </w:t>
      </w:r>
      <w:r w:rsidR="00272197">
        <w:rPr>
          <w:rFonts w:ascii="Arial Narrow" w:eastAsia="Corbel" w:hAnsi="Arial Narrow" w:cs="Corbel"/>
          <w:sz w:val="20"/>
          <w:szCs w:val="20"/>
          <w:lang w:val="hu-HU"/>
        </w:rPr>
        <w:t>„</w:t>
      </w:r>
      <w:r w:rsidRPr="004A0037">
        <w:rPr>
          <w:rFonts w:ascii="Arial Narrow" w:eastAsia="Corbel" w:hAnsi="Arial Narrow" w:cs="Corbel"/>
          <w:i/>
          <w:iCs/>
          <w:sz w:val="20"/>
          <w:szCs w:val="20"/>
          <w:lang w:val="hu-HU"/>
        </w:rPr>
        <w:t>A magyar bíróságok helyzete</w:t>
      </w:r>
      <w:r w:rsidR="00272197">
        <w:rPr>
          <w:rFonts w:ascii="Arial Narrow" w:eastAsia="Corbel" w:hAnsi="Arial Narrow" w:cs="Corbel"/>
          <w:i/>
          <w:iCs/>
          <w:sz w:val="20"/>
          <w:szCs w:val="20"/>
          <w:lang w:val="hu-HU"/>
        </w:rPr>
        <w:t>”</w:t>
      </w:r>
      <w:r w:rsidRPr="004A0037">
        <w:rPr>
          <w:rFonts w:ascii="Arial Narrow" w:eastAsia="Corbel" w:hAnsi="Arial Narrow" w:cs="Corbel"/>
          <w:sz w:val="20"/>
          <w:szCs w:val="20"/>
          <w:lang w:val="hu-HU"/>
        </w:rPr>
        <w:t xml:space="preserve"> című összefoglaló (2021) 6. pontját, </w:t>
      </w:r>
      <w:hyperlink r:id="rId27" w:history="1">
        <w:r w:rsidR="00012F3F" w:rsidRPr="004A0037">
          <w:rPr>
            <w:rStyle w:val="Hiperhivatkozs"/>
            <w:rFonts w:ascii="Arial Narrow" w:eastAsia="Corbel" w:hAnsi="Arial Narrow" w:cs="Corbel"/>
            <w:sz w:val="20"/>
            <w:szCs w:val="20"/>
            <w:lang w:val="hu-HU"/>
          </w:rPr>
          <w:t>https://www.amnesty.org/en/documents/eur27/3623/2021/hu/</w:t>
        </w:r>
      </w:hyperlink>
      <w:r w:rsidRPr="004A0037">
        <w:rPr>
          <w:rFonts w:ascii="Arial Narrow" w:eastAsia="Corbel" w:hAnsi="Arial Narrow" w:cs="Corbel"/>
          <w:sz w:val="20"/>
          <w:szCs w:val="20"/>
          <w:lang w:val="hu-HU"/>
        </w:rPr>
        <w:t xml:space="preserve">. </w:t>
      </w:r>
    </w:p>
  </w:footnote>
  <w:footnote w:id="52">
    <w:p w14:paraId="3112277A" w14:textId="41A1A71B" w:rsidR="004C35D0" w:rsidRPr="004A0037" w:rsidRDefault="004C35D0" w:rsidP="00DA565B">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Azaz a </w:t>
      </w:r>
      <w:hyperlink r:id="rId28" w:history="1">
        <w:r w:rsidRPr="004A0037">
          <w:rPr>
            <w:rStyle w:val="Hiperhivatkozs"/>
            <w:rFonts w:ascii="Arial Narrow" w:eastAsia="Corbel" w:hAnsi="Arial Narrow" w:cs="Corbel"/>
            <w:sz w:val="20"/>
            <w:szCs w:val="20"/>
            <w:lang w:val="hu-HU"/>
          </w:rPr>
          <w:t>birosag.hu</w:t>
        </w:r>
      </w:hyperlink>
      <w:r w:rsidRPr="004A0037">
        <w:rPr>
          <w:rFonts w:ascii="Arial Narrow" w:eastAsia="Corbel" w:hAnsi="Arial Narrow" w:cs="Corbel"/>
          <w:sz w:val="20"/>
          <w:szCs w:val="20"/>
          <w:lang w:val="hu-HU"/>
        </w:rPr>
        <w:t xml:space="preserve"> oldalon, ahol a bíróságokra vonatkozó valamennyi hivatalos dokumentumot teszik közzé. </w:t>
      </w:r>
    </w:p>
  </w:footnote>
  <w:footnote w:id="53">
    <w:p w14:paraId="5D858F13" w14:textId="1E55A940" w:rsidR="004C35D0" w:rsidRPr="004A0037" w:rsidRDefault="004C35D0" w:rsidP="008C1647">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w:t>
      </w:r>
      <w:r w:rsidRPr="004A0037">
        <w:rPr>
          <w:rFonts w:ascii="Arial Narrow" w:eastAsia="Corbel" w:hAnsi="Arial Narrow" w:cs="Corbel"/>
          <w:sz w:val="20"/>
          <w:szCs w:val="20"/>
          <w:lang w:val="hu-HU"/>
        </w:rPr>
        <w:t>Az OBT költségvetéséről az OBH rendelkezik, mivel az OBT nem önálló jogi személy.</w:t>
      </w:r>
    </w:p>
  </w:footnote>
  <w:footnote w:id="54">
    <w:p w14:paraId="67CEB925" w14:textId="7CE061F6" w:rsidR="004C35D0" w:rsidRPr="004A0037" w:rsidRDefault="004C35D0" w:rsidP="008C1647">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Lásd az OBT ezzel kapcsolatos nyilvános közleményét: </w:t>
      </w:r>
      <w:hyperlink r:id="rId29" w:history="1">
        <w:r w:rsidR="00BE5BF8" w:rsidRPr="004A0037">
          <w:rPr>
            <w:rStyle w:val="Hiperhivatkozs"/>
            <w:rFonts w:ascii="Arial Narrow" w:eastAsia="Corbel" w:hAnsi="Arial Narrow" w:cs="Corbel"/>
            <w:sz w:val="20"/>
            <w:szCs w:val="20"/>
            <w:lang w:val="hu-HU"/>
          </w:rPr>
          <w:t>https://orszagosbiroitanacs.hu/harom-ev-utan-is-maguk-finanszirozzak-az-obt-tagjai-az-obt-honlap-fenntartasat/</w:t>
        </w:r>
      </w:hyperlink>
      <w:r w:rsidR="00BE5BF8"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 xml:space="preserve">Ugyanakkor vannak jelek arra, hogy az OBT és az OBH elnöke megállapodott az OBT költségvetésének módosításáról és így az OBT honlapjának költségeit az OBH fogja állni; lásd az OBT 2021. október 6-i ülésének jegyzőkönyvét, 51. o. Elérhető: </w:t>
      </w:r>
      <w:hyperlink r:id="rId30" w:history="1">
        <w:r w:rsidR="00BE5BF8" w:rsidRPr="004A0037">
          <w:rPr>
            <w:rStyle w:val="Hiperhivatkozs"/>
            <w:rFonts w:ascii="Arial Narrow" w:eastAsia="Corbel" w:hAnsi="Arial Narrow" w:cs="Corbel"/>
            <w:sz w:val="20"/>
            <w:szCs w:val="20"/>
            <w:lang w:val="hu-HU"/>
          </w:rPr>
          <w:t>https://orszagosbiroitanacs.hu/2021-10-06/</w:t>
        </w:r>
      </w:hyperlink>
      <w:r w:rsidR="00BE5BF8" w:rsidRPr="004A0037">
        <w:rPr>
          <w:rFonts w:ascii="Arial Narrow" w:eastAsia="Corbel" w:hAnsi="Arial Narrow" w:cs="Corbel"/>
          <w:color w:val="1155CC"/>
          <w:sz w:val="20"/>
          <w:szCs w:val="20"/>
          <w:lang w:val="hu-HU"/>
        </w:rPr>
        <w:t xml:space="preserve">. </w:t>
      </w:r>
    </w:p>
  </w:footnote>
  <w:footnote w:id="55">
    <w:p w14:paraId="3853A04F" w14:textId="320151B2" w:rsidR="004C35D0" w:rsidRPr="004A0037" w:rsidRDefault="004C35D0" w:rsidP="00F82685">
      <w:pPr>
        <w:spacing w:line="240" w:lineRule="auto"/>
        <w:rPr>
          <w:rFonts w:ascii="Arial Narrow" w:hAnsi="Arial Narrow"/>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w:t>
      </w:r>
      <w:r w:rsidRPr="004A0037">
        <w:rPr>
          <w:rFonts w:ascii="Arial Narrow" w:eastAsia="Corbel" w:hAnsi="Arial Narrow" w:cs="Corbel"/>
          <w:sz w:val="20"/>
          <w:szCs w:val="20"/>
          <w:lang w:val="hu-HU"/>
        </w:rPr>
        <w:t>Lásd az OBT 2021. szeptember 8-i ülésének jegyzőkönyvét, 72.</w:t>
      </w:r>
      <w:r w:rsidR="00BE5BF8"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 xml:space="preserve">o. Elérhető: </w:t>
      </w:r>
      <w:hyperlink r:id="rId31" w:history="1">
        <w:r w:rsidR="00BE5BF8" w:rsidRPr="004A0037">
          <w:rPr>
            <w:rStyle w:val="Hiperhivatkozs"/>
            <w:rFonts w:ascii="Arial Narrow" w:eastAsia="Corbel" w:hAnsi="Arial Narrow" w:cs="Corbel"/>
            <w:sz w:val="20"/>
            <w:szCs w:val="20"/>
            <w:lang w:val="hu-HU"/>
          </w:rPr>
          <w:t>https://orszagosbiroitanacs.hu/2021-09-08/</w:t>
        </w:r>
      </w:hyperlink>
      <w:r w:rsidR="00A05355" w:rsidRPr="004A0037">
        <w:rPr>
          <w:rFonts w:ascii="Arial Narrow" w:eastAsia="Corbel" w:hAnsi="Arial Narrow" w:cs="Corbel"/>
          <w:sz w:val="20"/>
          <w:szCs w:val="20"/>
          <w:lang w:val="hu-HU"/>
        </w:rPr>
        <w:t>.</w:t>
      </w:r>
      <w:r w:rsidR="0005127D" w:rsidRPr="004A0037">
        <w:rPr>
          <w:rFonts w:ascii="Arial Narrow" w:eastAsia="Corbel" w:hAnsi="Arial Narrow" w:cs="Corbel"/>
          <w:sz w:val="20"/>
          <w:szCs w:val="20"/>
          <w:lang w:val="hu-HU"/>
        </w:rPr>
        <w:t xml:space="preserve"> </w:t>
      </w:r>
    </w:p>
  </w:footnote>
  <w:footnote w:id="56">
    <w:p w14:paraId="3BA3835B" w14:textId="010A4F7B" w:rsidR="004C35D0" w:rsidRPr="004A0037" w:rsidRDefault="004C35D0" w:rsidP="002A34E3">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Például 2018-ban, lásd: </w:t>
      </w:r>
      <w:hyperlink r:id="rId32" w:history="1">
        <w:r w:rsidR="00BE5BF8" w:rsidRPr="004A0037">
          <w:rPr>
            <w:rStyle w:val="Hiperhivatkozs"/>
            <w:rFonts w:ascii="Arial Narrow" w:eastAsia="Corbel" w:hAnsi="Arial Narrow" w:cs="Corbel"/>
            <w:sz w:val="20"/>
            <w:szCs w:val="20"/>
            <w:lang w:val="hu-HU"/>
          </w:rPr>
          <w:t>https://orszagosbiroitanacs.hu/wp-content/uploads/2018/10/2018-10-03-Az-OBT-javaslata-a-b%C3%ADr%C3%B3s%C3%A1gokat-%C3%A9rint%C5%91-jogszab%C3%A1lyok-m%C3%B3dos%C3%ADt%C3%A1s%C3%A1ra-PDF-mell%C3%A9klet.pdf</w:t>
        </w:r>
      </w:hyperlink>
      <w:r w:rsidR="00BE5BF8" w:rsidRPr="004A0037">
        <w:rPr>
          <w:rFonts w:ascii="Arial Narrow" w:eastAsia="Corbel" w:hAnsi="Arial Narrow" w:cs="Corbel"/>
          <w:sz w:val="20"/>
          <w:szCs w:val="20"/>
          <w:lang w:val="hu-HU"/>
        </w:rPr>
        <w:t>.</w:t>
      </w:r>
      <w:r w:rsidR="0005127D" w:rsidRPr="004A0037">
        <w:rPr>
          <w:rFonts w:ascii="Arial Narrow" w:eastAsia="Corbel" w:hAnsi="Arial Narrow" w:cs="Corbel"/>
          <w:color w:val="1155CC"/>
          <w:sz w:val="20"/>
          <w:szCs w:val="20"/>
          <w:u w:val="single"/>
          <w:lang w:val="hu-HU"/>
        </w:rPr>
        <w:t xml:space="preserve"> </w:t>
      </w:r>
    </w:p>
  </w:footnote>
  <w:footnote w:id="57">
    <w:p w14:paraId="51C8AB59" w14:textId="6DD2721B" w:rsidR="004C35D0" w:rsidRPr="004A0037" w:rsidRDefault="004C35D0" w:rsidP="00F82685">
      <w:pPr>
        <w:spacing w:line="240" w:lineRule="auto"/>
        <w:rPr>
          <w:rFonts w:ascii="Arial Narrow" w:hAnsi="Arial Narrow"/>
          <w:sz w:val="20"/>
          <w:szCs w:val="20"/>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w:t>
      </w:r>
      <w:r w:rsidRPr="004A0037">
        <w:rPr>
          <w:rFonts w:ascii="Arial Narrow" w:eastAsia="Corbel" w:hAnsi="Arial Narrow" w:cs="Corbel"/>
          <w:sz w:val="20"/>
          <w:szCs w:val="20"/>
          <w:lang w:val="hu-HU"/>
        </w:rPr>
        <w:t xml:space="preserve">Lásd az OBT 2021. április 7-i ülésének jegyzőkönyvét, 50. o. Elérhető: </w:t>
      </w:r>
      <w:hyperlink r:id="rId33" w:history="1">
        <w:r w:rsidR="004403E5" w:rsidRPr="004A0037">
          <w:rPr>
            <w:rStyle w:val="Hiperhivatkozs"/>
            <w:rFonts w:ascii="Arial Narrow" w:eastAsia="Corbel" w:hAnsi="Arial Narrow" w:cs="Corbel"/>
            <w:sz w:val="20"/>
            <w:szCs w:val="20"/>
            <w:lang w:val="hu-HU"/>
          </w:rPr>
          <w:t>https://orszagosbiroitanacs.hu/2021-04-07/</w:t>
        </w:r>
      </w:hyperlink>
      <w:r w:rsidR="004403E5"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w:t>
      </w:r>
    </w:p>
  </w:footnote>
  <w:footnote w:id="58">
    <w:p w14:paraId="2C27D4EF" w14:textId="708EF1F3" w:rsidR="004C35D0" w:rsidRPr="004A0037" w:rsidRDefault="004C35D0" w:rsidP="00A00356">
      <w:pPr>
        <w:spacing w:line="240" w:lineRule="auto"/>
        <w:rPr>
          <w:rFonts w:ascii="Arial Narrow" w:hAnsi="Arial Narrow"/>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w:t>
      </w:r>
      <w:r w:rsidRPr="004A0037">
        <w:rPr>
          <w:rFonts w:ascii="Arial Narrow" w:eastAsia="Corbel" w:hAnsi="Arial Narrow" w:cs="Corbel"/>
          <w:sz w:val="20"/>
          <w:szCs w:val="20"/>
          <w:lang w:val="hu-HU"/>
        </w:rPr>
        <w:t>Lásd az OBT 2021. szeptember 8-i ülésének jegyzőkönyvét, 61.</w:t>
      </w:r>
      <w:r w:rsidR="004403E5"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 xml:space="preserve">o. Elérhető: </w:t>
      </w:r>
      <w:hyperlink r:id="rId34" w:history="1">
        <w:r w:rsidR="004403E5" w:rsidRPr="004A0037">
          <w:rPr>
            <w:rStyle w:val="Hiperhivatkozs"/>
            <w:rFonts w:ascii="Arial Narrow" w:eastAsia="Corbel" w:hAnsi="Arial Narrow" w:cs="Corbel"/>
            <w:sz w:val="20"/>
            <w:szCs w:val="20"/>
            <w:lang w:val="hu-HU"/>
          </w:rPr>
          <w:t>https://orszagosbiroitanacs.hu/2021-09-08/</w:t>
        </w:r>
      </w:hyperlink>
      <w:r w:rsidR="004403E5" w:rsidRPr="004A0037">
        <w:rPr>
          <w:rFonts w:ascii="Arial Narrow" w:eastAsia="Corbel" w:hAnsi="Arial Narrow" w:cs="Corbel"/>
          <w:sz w:val="20"/>
          <w:szCs w:val="20"/>
          <w:lang w:val="hu-HU"/>
        </w:rPr>
        <w:t>.</w:t>
      </w:r>
      <w:r w:rsidR="0005127D" w:rsidRPr="004A0037">
        <w:rPr>
          <w:rFonts w:ascii="Arial Narrow" w:eastAsia="Corbel" w:hAnsi="Arial Narrow" w:cs="Corbel"/>
          <w:sz w:val="20"/>
          <w:szCs w:val="20"/>
          <w:lang w:val="hu-HU"/>
        </w:rPr>
        <w:t xml:space="preserve"> </w:t>
      </w:r>
    </w:p>
  </w:footnote>
  <w:footnote w:id="59">
    <w:p w14:paraId="0B4ACB3F" w14:textId="0460924C" w:rsidR="004C35D0" w:rsidRPr="004A0037" w:rsidRDefault="004C35D0" w:rsidP="00892DD0">
      <w:pPr>
        <w:spacing w:line="240" w:lineRule="auto"/>
        <w:rPr>
          <w:rFonts w:ascii="Arial Narrow" w:hAnsi="Arial Narrow"/>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w:t>
      </w:r>
      <w:r w:rsidRPr="004A0037">
        <w:rPr>
          <w:rFonts w:ascii="Arial Narrow" w:eastAsia="Corbel" w:hAnsi="Arial Narrow" w:cs="Corbel"/>
          <w:sz w:val="20"/>
          <w:szCs w:val="20"/>
          <w:lang w:val="hu-HU"/>
        </w:rPr>
        <w:t>Lásd az OBT 2021. szeptember 8-i ülésének jegyzőkönyvét, 9</w:t>
      </w:r>
      <w:r w:rsidR="004403E5"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15.</w:t>
      </w:r>
      <w:r w:rsidR="004403E5"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 xml:space="preserve">o. Elérhető: </w:t>
      </w:r>
      <w:hyperlink r:id="rId35" w:history="1">
        <w:r w:rsidR="004403E5" w:rsidRPr="004A0037">
          <w:rPr>
            <w:rStyle w:val="Hiperhivatkozs"/>
            <w:rFonts w:ascii="Arial Narrow" w:eastAsia="Corbel" w:hAnsi="Arial Narrow" w:cs="Corbel"/>
            <w:sz w:val="20"/>
            <w:szCs w:val="20"/>
            <w:lang w:val="hu-HU"/>
          </w:rPr>
          <w:t>https://orszagosbiroitanacs.hu/2021-09-08/</w:t>
        </w:r>
      </w:hyperlink>
      <w:r w:rsidR="004403E5" w:rsidRPr="004A0037">
        <w:rPr>
          <w:rFonts w:ascii="Arial Narrow" w:eastAsia="Corbel" w:hAnsi="Arial Narrow" w:cs="Corbel"/>
          <w:sz w:val="20"/>
          <w:szCs w:val="20"/>
          <w:lang w:val="hu-HU"/>
        </w:rPr>
        <w:t>.</w:t>
      </w:r>
      <w:r w:rsidR="0005127D" w:rsidRPr="004A0037">
        <w:rPr>
          <w:rFonts w:ascii="Arial Narrow" w:eastAsia="Corbel" w:hAnsi="Arial Narrow" w:cs="Corbel"/>
          <w:sz w:val="20"/>
          <w:szCs w:val="20"/>
          <w:lang w:val="hu-HU"/>
        </w:rPr>
        <w:t xml:space="preserve"> </w:t>
      </w:r>
    </w:p>
  </w:footnote>
  <w:footnote w:id="60">
    <w:p w14:paraId="11B55831" w14:textId="2DA0D425" w:rsidR="004C35D0" w:rsidRPr="004A0037" w:rsidRDefault="004C35D0" w:rsidP="002815EE">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hyperlink r:id="rId36" w:history="1">
        <w:r w:rsidR="004403E5" w:rsidRPr="004A0037">
          <w:rPr>
            <w:rStyle w:val="Hiperhivatkozs"/>
            <w:rFonts w:ascii="Arial Narrow" w:eastAsia="Corbel" w:hAnsi="Arial Narrow" w:cs="Corbel"/>
            <w:sz w:val="20"/>
            <w:szCs w:val="20"/>
            <w:lang w:val="hu-HU"/>
          </w:rPr>
          <w:t>https://birosag.hu/obh/szabalyzat/62016-v31-obh-utasitas-az-integritasi-szabalyzatrol-0</w:t>
        </w:r>
      </w:hyperlink>
      <w:r w:rsidR="0005127D" w:rsidRPr="004A0037">
        <w:rPr>
          <w:rFonts w:ascii="Arial Narrow" w:eastAsia="Corbel" w:hAnsi="Arial Narrow" w:cs="Corbel"/>
          <w:color w:val="1155CC"/>
          <w:sz w:val="20"/>
          <w:szCs w:val="20"/>
          <w:u w:val="single"/>
          <w:lang w:val="hu-HU"/>
        </w:rPr>
        <w:t xml:space="preserve"> </w:t>
      </w:r>
    </w:p>
  </w:footnote>
  <w:footnote w:id="61">
    <w:p w14:paraId="75050DFD" w14:textId="3C5E4CF3" w:rsidR="004C35D0" w:rsidRPr="004A0037" w:rsidRDefault="004C35D0" w:rsidP="002815EE">
      <w:pPr>
        <w:spacing w:line="240" w:lineRule="auto"/>
        <w:rPr>
          <w:rFonts w:ascii="Arial Narrow" w:hAnsi="Arial Narrow"/>
          <w:sz w:val="20"/>
          <w:szCs w:val="20"/>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w:t>
      </w:r>
      <w:r w:rsidRPr="004A0037">
        <w:rPr>
          <w:rFonts w:ascii="Arial Narrow" w:eastAsia="Corbel" w:hAnsi="Arial Narrow" w:cs="Corbel"/>
          <w:sz w:val="20"/>
          <w:szCs w:val="20"/>
          <w:lang w:val="hu-HU"/>
        </w:rPr>
        <w:t xml:space="preserve">Bővebb információért lásd az Amnesty International Magyarország által készített, </w:t>
      </w:r>
      <w:r w:rsidR="00272197">
        <w:rPr>
          <w:rFonts w:ascii="Arial Narrow" w:eastAsia="Corbel" w:hAnsi="Arial Narrow" w:cs="Corbel"/>
          <w:sz w:val="20"/>
          <w:szCs w:val="20"/>
          <w:lang w:val="hu-HU"/>
        </w:rPr>
        <w:t>„</w:t>
      </w:r>
      <w:r w:rsidRPr="004A0037">
        <w:rPr>
          <w:rFonts w:ascii="Arial Narrow" w:eastAsia="Corbel" w:hAnsi="Arial Narrow" w:cs="Corbel"/>
          <w:i/>
          <w:iCs/>
          <w:sz w:val="20"/>
          <w:szCs w:val="20"/>
          <w:lang w:val="hu-HU"/>
        </w:rPr>
        <w:t>A magyar bíróságok helyzete</w:t>
      </w:r>
      <w:r w:rsidR="00272197">
        <w:rPr>
          <w:rFonts w:ascii="Arial Narrow" w:eastAsia="Corbel" w:hAnsi="Arial Narrow" w:cs="Corbel"/>
          <w:i/>
          <w:iCs/>
          <w:sz w:val="20"/>
          <w:szCs w:val="20"/>
          <w:lang w:val="hu-HU"/>
        </w:rPr>
        <w:t>”</w:t>
      </w:r>
      <w:r w:rsidRPr="004A0037">
        <w:rPr>
          <w:rFonts w:ascii="Arial Narrow" w:eastAsia="Corbel" w:hAnsi="Arial Narrow" w:cs="Corbel"/>
          <w:sz w:val="20"/>
          <w:szCs w:val="20"/>
          <w:lang w:val="hu-HU"/>
        </w:rPr>
        <w:t xml:space="preserve"> című összefoglaló (2021) 8. pontját, </w:t>
      </w:r>
      <w:hyperlink r:id="rId37" w:history="1">
        <w:r w:rsidR="004403E5" w:rsidRPr="004A0037">
          <w:rPr>
            <w:rStyle w:val="Hiperhivatkozs"/>
            <w:rFonts w:ascii="Arial Narrow" w:eastAsia="Corbel" w:hAnsi="Arial Narrow" w:cs="Corbel"/>
            <w:sz w:val="20"/>
            <w:szCs w:val="20"/>
            <w:lang w:val="hu-HU"/>
          </w:rPr>
          <w:t>https://www.amnesty.org/en/documents/eur27/3623/2021/hu/</w:t>
        </w:r>
      </w:hyperlink>
      <w:r w:rsidR="004403E5"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w:t>
      </w:r>
      <w:r w:rsidRPr="004A0037">
        <w:rPr>
          <w:rFonts w:ascii="Arial Narrow" w:hAnsi="Arial Narrow"/>
          <w:sz w:val="20"/>
          <w:szCs w:val="20"/>
          <w:lang w:val="hu-HU"/>
        </w:rPr>
        <w:t>24. o.</w:t>
      </w:r>
    </w:p>
  </w:footnote>
  <w:footnote w:id="62">
    <w:p w14:paraId="640849AB" w14:textId="59AF2AC5" w:rsidR="004C35D0" w:rsidRPr="004A0037" w:rsidRDefault="004C35D0" w:rsidP="007F26AB">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Pr="004A0037">
        <w:rPr>
          <w:rFonts w:ascii="Arial Narrow" w:eastAsia="Corbel" w:hAnsi="Arial Narrow" w:cs="Corbel"/>
          <w:i/>
          <w:sz w:val="20"/>
          <w:szCs w:val="20"/>
          <w:lang w:val="hu-HU"/>
        </w:rPr>
        <w:t>A fegyelmi eljárást és az előzetes vizsgálatot a nyilvánosság kizárásával kell lefolytatni.</w:t>
      </w:r>
      <w:r w:rsidRPr="004A0037">
        <w:rPr>
          <w:rFonts w:ascii="Arial Narrow" w:eastAsia="Corbel" w:hAnsi="Arial Narrow" w:cs="Corbel"/>
          <w:sz w:val="20"/>
          <w:szCs w:val="20"/>
          <w:lang w:val="hu-HU"/>
        </w:rPr>
        <w:t xml:space="preserve">” </w:t>
      </w:r>
      <w:r w:rsidR="004403E5" w:rsidRPr="004A0037">
        <w:rPr>
          <w:rFonts w:ascii="Arial Narrow" w:eastAsia="Corbel" w:hAnsi="Arial Narrow" w:cs="Corbel"/>
          <w:sz w:val="20"/>
          <w:szCs w:val="20"/>
          <w:lang w:val="hu-HU"/>
        </w:rPr>
        <w:t>(A</w:t>
      </w:r>
      <w:r w:rsidRPr="004A0037">
        <w:rPr>
          <w:rFonts w:ascii="Arial Narrow" w:eastAsia="Corbel" w:hAnsi="Arial Narrow" w:cs="Corbel"/>
          <w:sz w:val="20"/>
          <w:szCs w:val="20"/>
          <w:lang w:val="hu-HU"/>
        </w:rPr>
        <w:t xml:space="preserve"> bírák jogállásáról és javadalmazásáról szóló 2011. évi CLXII. törvény</w:t>
      </w:r>
      <w:r w:rsidR="004403E5"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119. §</w:t>
      </w:r>
      <w:r w:rsidR="004403E5" w:rsidRPr="004A0037">
        <w:rPr>
          <w:rFonts w:ascii="Arial Narrow" w:eastAsia="Corbel" w:hAnsi="Arial Narrow" w:cs="Corbel"/>
          <w:sz w:val="20"/>
          <w:szCs w:val="20"/>
          <w:lang w:val="hu-HU"/>
        </w:rPr>
        <w:t>)</w:t>
      </w:r>
    </w:p>
  </w:footnote>
  <w:footnote w:id="63">
    <w:p w14:paraId="2CFF0DCC" w14:textId="0488C95F" w:rsidR="004C35D0" w:rsidRPr="004A0037" w:rsidRDefault="004C35D0" w:rsidP="00545867">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63/2021 (VII. 7.). sz. OBT határozat</w:t>
      </w:r>
    </w:p>
  </w:footnote>
  <w:footnote w:id="64">
    <w:p w14:paraId="4FC11B6F" w14:textId="1625DFEE" w:rsidR="004C35D0" w:rsidRPr="004A0037" w:rsidRDefault="004C35D0" w:rsidP="00545867">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Nincs információ arról, hogy az OBH elnöke valóban kezdeményezett volna ilyen jellegű módosítást az Igazságügyi Minisztériumnál.</w:t>
      </w:r>
    </w:p>
  </w:footnote>
  <w:footnote w:id="65">
    <w:p w14:paraId="78C689C6" w14:textId="532A5001" w:rsidR="004C35D0" w:rsidRPr="004A0037" w:rsidRDefault="004C35D0" w:rsidP="004D47DA">
      <w:pPr>
        <w:spacing w:line="240" w:lineRule="auto"/>
        <w:rPr>
          <w:rFonts w:ascii="Arial Narrow" w:hAnsi="Arial Narrow"/>
          <w:sz w:val="20"/>
          <w:szCs w:val="20"/>
          <w:highlight w:val="cyan"/>
          <w:lang w:val="hu-HU"/>
        </w:rPr>
      </w:pPr>
      <w:r w:rsidRPr="004A0037">
        <w:rPr>
          <w:rFonts w:ascii="Arial Narrow" w:hAnsi="Arial Narrow"/>
          <w:sz w:val="20"/>
          <w:szCs w:val="20"/>
          <w:vertAlign w:val="superscript"/>
          <w:lang w:val="hu-HU"/>
        </w:rPr>
        <w:footnoteRef/>
      </w:r>
      <w:r w:rsidR="0005127D" w:rsidRPr="004A0037">
        <w:rPr>
          <w:rFonts w:ascii="Arial Narrow" w:hAnsi="Arial Narrow"/>
          <w:sz w:val="20"/>
          <w:szCs w:val="20"/>
          <w:lang w:val="hu-HU"/>
        </w:rPr>
        <w:t xml:space="preserve"> </w:t>
      </w:r>
      <w:r w:rsidR="003C3A73" w:rsidRPr="004A0037">
        <w:rPr>
          <w:rFonts w:ascii="Arial Narrow" w:eastAsia="Corbel" w:hAnsi="Arial Narrow" w:cs="Corbel"/>
          <w:iCs/>
          <w:sz w:val="20"/>
          <w:szCs w:val="20"/>
          <w:lang w:val="hu-HU"/>
        </w:rPr>
        <w:t>C-564/19</w:t>
      </w:r>
      <w:r w:rsidR="00A61113">
        <w:rPr>
          <w:rFonts w:ascii="Arial Narrow" w:eastAsia="Corbel" w:hAnsi="Arial Narrow" w:cs="Corbel"/>
          <w:iCs/>
          <w:sz w:val="20"/>
          <w:szCs w:val="20"/>
          <w:lang w:val="hu-HU"/>
        </w:rPr>
        <w:t xml:space="preserve"> sz. ügy</w:t>
      </w:r>
      <w:r w:rsidR="003C3A73" w:rsidRPr="004A0037">
        <w:rPr>
          <w:rFonts w:ascii="Arial Narrow" w:eastAsia="Corbel" w:hAnsi="Arial Narrow" w:cs="Corbel"/>
          <w:i/>
          <w:sz w:val="20"/>
          <w:szCs w:val="20"/>
          <w:lang w:val="hu-HU"/>
        </w:rPr>
        <w:t xml:space="preserve">, </w:t>
      </w:r>
      <w:r w:rsidRPr="004A0037">
        <w:rPr>
          <w:rFonts w:ascii="Arial Narrow" w:eastAsia="Corbel" w:hAnsi="Arial Narrow" w:cs="Corbel"/>
          <w:sz w:val="20"/>
          <w:szCs w:val="20"/>
          <w:lang w:val="hu-HU"/>
        </w:rPr>
        <w:t xml:space="preserve">2021. november 23-i ítélet, </w:t>
      </w:r>
      <w:r w:rsidRPr="004A0037">
        <w:rPr>
          <w:rFonts w:ascii="Arial Narrow" w:eastAsia="Corbel" w:hAnsi="Arial Narrow" w:cs="Corbel"/>
          <w:iCs/>
          <w:sz w:val="20"/>
          <w:szCs w:val="20"/>
          <w:lang w:val="hu-HU"/>
        </w:rPr>
        <w:t>EU:C:2021:949</w:t>
      </w:r>
      <w:r w:rsidRPr="004A0037">
        <w:rPr>
          <w:rFonts w:ascii="Arial Narrow" w:eastAsia="Corbel" w:hAnsi="Arial Narrow" w:cs="Corbel"/>
          <w:i/>
          <w:sz w:val="20"/>
          <w:szCs w:val="20"/>
          <w:lang w:val="hu-HU"/>
        </w:rPr>
        <w:t xml:space="preserve"> </w:t>
      </w:r>
    </w:p>
  </w:footnote>
  <w:footnote w:id="66">
    <w:p w14:paraId="5AC0D952" w14:textId="71EE41CD" w:rsidR="004C35D0" w:rsidRPr="004A0037" w:rsidRDefault="004C35D0" w:rsidP="004D47DA">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w:t>
      </w:r>
      <w:hyperlink r:id="rId38" w:history="1">
        <w:r w:rsidR="00BA79CD" w:rsidRPr="004A0037">
          <w:rPr>
            <w:rStyle w:val="Hiperhivatkozs"/>
            <w:rFonts w:ascii="Arial Narrow" w:eastAsia="Corbel" w:hAnsi="Arial Narrow" w:cs="Corbel"/>
            <w:sz w:val="20"/>
            <w:szCs w:val="20"/>
            <w:lang w:val="hu-HU"/>
          </w:rPr>
          <w:t>https://www.kuria-birosag.hu/hu/sajto/kuria-kozlemenye-az-europai-unio-birosaga-c-56419-szamu-ugyben-hozott-itelete-vonatkozasaban</w:t>
        </w:r>
      </w:hyperlink>
      <w:r w:rsidR="0005127D" w:rsidRPr="004A0037">
        <w:rPr>
          <w:rFonts w:ascii="Arial Narrow" w:eastAsia="Corbel" w:hAnsi="Arial Narrow" w:cs="Corbel"/>
          <w:color w:val="1155CC"/>
          <w:sz w:val="20"/>
          <w:szCs w:val="20"/>
          <w:u w:val="single"/>
          <w:lang w:val="hu-HU"/>
        </w:rPr>
        <w:t xml:space="preserve"> </w:t>
      </w:r>
    </w:p>
  </w:footnote>
  <w:footnote w:id="67">
    <w:p w14:paraId="335E10AE" w14:textId="2F7F4339" w:rsidR="004C35D0" w:rsidRPr="004A0037" w:rsidRDefault="004C35D0" w:rsidP="004D47DA">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Összehasonlításképpen</w:t>
      </w:r>
      <w:r w:rsidR="00BA79CD"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az Európai Bizottság pert indított Lengyelországgal szemben az E</w:t>
      </w:r>
      <w:r w:rsidR="00BA79CD" w:rsidRPr="004A0037">
        <w:rPr>
          <w:rFonts w:ascii="Arial Narrow" w:eastAsia="Corbel" w:hAnsi="Arial Narrow" w:cs="Corbel"/>
          <w:sz w:val="20"/>
          <w:szCs w:val="20"/>
          <w:lang w:val="hu-HU"/>
        </w:rPr>
        <w:t>UB</w:t>
      </w:r>
      <w:r w:rsidRPr="004A0037">
        <w:rPr>
          <w:rFonts w:ascii="Arial Narrow" w:eastAsia="Corbel" w:hAnsi="Arial Narrow" w:cs="Corbel"/>
          <w:sz w:val="20"/>
          <w:szCs w:val="20"/>
          <w:lang w:val="hu-HU"/>
        </w:rPr>
        <w:t xml:space="preserve"> előtt annak a lengyel törvény</w:t>
      </w:r>
      <w:r w:rsidR="00BA79CD" w:rsidRPr="004A0037">
        <w:rPr>
          <w:rFonts w:ascii="Arial Narrow" w:eastAsia="Corbel" w:hAnsi="Arial Narrow" w:cs="Corbel"/>
          <w:sz w:val="20"/>
          <w:szCs w:val="20"/>
          <w:lang w:val="hu-HU"/>
        </w:rPr>
        <w:t>nek a</w:t>
      </w:r>
      <w:r w:rsidRPr="004A0037">
        <w:rPr>
          <w:rFonts w:ascii="Arial Narrow" w:eastAsia="Corbel" w:hAnsi="Arial Narrow" w:cs="Corbel"/>
          <w:sz w:val="20"/>
          <w:szCs w:val="20"/>
          <w:lang w:val="hu-HU"/>
        </w:rPr>
        <w:t xml:space="preserve"> felülvizsgálatát kérve, amely megakadályozza, hogy a lengyel bíróságok ilyen jellegű kérdésekben előzetes döntéshozatali eljárásban a</w:t>
      </w:r>
      <w:r w:rsidR="00BA79CD" w:rsidRPr="004A0037">
        <w:rPr>
          <w:rFonts w:ascii="Arial Narrow" w:eastAsia="Corbel" w:hAnsi="Arial Narrow" w:cs="Corbel"/>
          <w:sz w:val="20"/>
          <w:szCs w:val="20"/>
          <w:lang w:val="hu-HU"/>
        </w:rPr>
        <w:t>z EUB-hoz</w:t>
      </w:r>
      <w:r w:rsidRPr="004A0037">
        <w:rPr>
          <w:rFonts w:ascii="Arial Narrow" w:eastAsia="Corbel" w:hAnsi="Arial Narrow" w:cs="Corbel"/>
          <w:sz w:val="20"/>
          <w:szCs w:val="20"/>
          <w:lang w:val="hu-HU"/>
        </w:rPr>
        <w:t xml:space="preserve"> forduljanak</w:t>
      </w:r>
      <w:r w:rsidR="00BA79CD" w:rsidRPr="004A0037">
        <w:rPr>
          <w:rFonts w:ascii="Arial Narrow" w:eastAsia="Corbel" w:hAnsi="Arial Narrow" w:cs="Corbel"/>
          <w:sz w:val="20"/>
          <w:szCs w:val="20"/>
          <w:lang w:val="hu-HU"/>
        </w:rPr>
        <w:t xml:space="preserve"> (</w:t>
      </w:r>
      <w:hyperlink r:id="rId39" w:history="1">
        <w:r w:rsidR="00BA79CD" w:rsidRPr="004A0037">
          <w:rPr>
            <w:rStyle w:val="Hiperhivatkozs"/>
            <w:rFonts w:ascii="Arial Narrow" w:eastAsia="Corbel" w:hAnsi="Arial Narrow" w:cs="Corbel"/>
            <w:sz w:val="20"/>
            <w:szCs w:val="20"/>
            <w:lang w:val="hu-HU"/>
          </w:rPr>
          <w:t>https://ec.europa.eu/commission/presscorner/detail/en/ip_21_1524</w:t>
        </w:r>
      </w:hyperlink>
      <w:r w:rsidR="00BA79CD"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w:t>
      </w:r>
    </w:p>
  </w:footnote>
  <w:footnote w:id="68">
    <w:p w14:paraId="77391A60" w14:textId="20AE9CA1" w:rsidR="004C35D0" w:rsidRPr="004A0037" w:rsidRDefault="004C35D0" w:rsidP="00FF3A51">
      <w:pPr>
        <w:spacing w:line="240" w:lineRule="auto"/>
        <w:rPr>
          <w:rFonts w:ascii="Arial Narrow" w:hAnsi="Arial Narrow"/>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w:t>
      </w:r>
      <w:proofErr w:type="spellStart"/>
      <w:r w:rsidRPr="004A0037">
        <w:rPr>
          <w:rFonts w:ascii="Arial Narrow" w:eastAsia="Corbel" w:hAnsi="Arial Narrow" w:cs="Corbel"/>
          <w:i/>
          <w:iCs/>
          <w:sz w:val="20"/>
          <w:szCs w:val="20"/>
          <w:lang w:val="hu-HU"/>
        </w:rPr>
        <w:t>Decisions</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passed</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89th GRECO </w:t>
      </w:r>
      <w:proofErr w:type="spellStart"/>
      <w:r w:rsidRPr="004A0037">
        <w:rPr>
          <w:rFonts w:ascii="Arial Narrow" w:eastAsia="Corbel" w:hAnsi="Arial Narrow" w:cs="Corbel"/>
          <w:i/>
          <w:iCs/>
          <w:sz w:val="20"/>
          <w:szCs w:val="20"/>
          <w:lang w:val="hu-HU"/>
        </w:rPr>
        <w:t>Plenary</w:t>
      </w:r>
      <w:proofErr w:type="spellEnd"/>
      <w:r w:rsidRPr="004A0037">
        <w:rPr>
          <w:rFonts w:ascii="Arial Narrow" w:eastAsia="Corbel" w:hAnsi="Arial Narrow" w:cs="Corbel"/>
          <w:i/>
          <w:iCs/>
          <w:sz w:val="20"/>
          <w:szCs w:val="20"/>
          <w:lang w:val="hu-HU"/>
        </w:rPr>
        <w:t xml:space="preserve"> Meeting</w:t>
      </w:r>
      <w:r w:rsidR="00BA79CD" w:rsidRPr="004A0037">
        <w:rPr>
          <w:rFonts w:ascii="Arial Narrow" w:eastAsia="Corbel" w:hAnsi="Arial Narrow" w:cs="Corbel"/>
          <w:i/>
          <w:iCs/>
          <w:sz w:val="20"/>
          <w:szCs w:val="20"/>
          <w:lang w:val="hu-HU"/>
        </w:rPr>
        <w:t>,</w:t>
      </w:r>
      <w:r w:rsidRPr="004A0037">
        <w:rPr>
          <w:rFonts w:ascii="Arial Narrow" w:eastAsia="Corbel" w:hAnsi="Arial Narrow" w:cs="Corbel"/>
          <w:i/>
          <w:iCs/>
          <w:sz w:val="20"/>
          <w:szCs w:val="20"/>
          <w:lang w:val="hu-HU"/>
        </w:rPr>
        <w:t xml:space="preserve"> Strasbourg | KUDO (online), 29 November – 3 </w:t>
      </w:r>
      <w:proofErr w:type="gramStart"/>
      <w:r w:rsidRPr="004A0037">
        <w:rPr>
          <w:rFonts w:ascii="Arial Narrow" w:eastAsia="Corbel" w:hAnsi="Arial Narrow" w:cs="Corbel"/>
          <w:i/>
          <w:iCs/>
          <w:sz w:val="20"/>
          <w:szCs w:val="20"/>
          <w:lang w:val="hu-HU"/>
        </w:rPr>
        <w:t>December</w:t>
      </w:r>
      <w:proofErr w:type="gramEnd"/>
      <w:r w:rsidRPr="004A0037">
        <w:rPr>
          <w:rFonts w:ascii="Arial Narrow" w:eastAsia="Corbel" w:hAnsi="Arial Narrow" w:cs="Corbel"/>
          <w:i/>
          <w:iCs/>
          <w:sz w:val="20"/>
          <w:szCs w:val="20"/>
          <w:lang w:val="hu-HU"/>
        </w:rPr>
        <w:t xml:space="preserve"> 2021 [</w:t>
      </w:r>
      <w:r w:rsidR="00BA79CD" w:rsidRPr="004A0037">
        <w:rPr>
          <w:rFonts w:ascii="Arial Narrow" w:eastAsia="Corbel" w:hAnsi="Arial Narrow" w:cs="Corbel"/>
          <w:i/>
          <w:iCs/>
          <w:sz w:val="20"/>
          <w:szCs w:val="20"/>
          <w:lang w:val="hu-HU"/>
        </w:rPr>
        <w:t xml:space="preserve">A </w:t>
      </w:r>
      <w:r w:rsidRPr="004A0037">
        <w:rPr>
          <w:rFonts w:ascii="Arial Narrow" w:eastAsia="Corbel" w:hAnsi="Arial Narrow" w:cs="Corbel"/>
          <w:i/>
          <w:iCs/>
          <w:sz w:val="20"/>
          <w:szCs w:val="20"/>
          <w:lang w:val="hu-HU"/>
        </w:rPr>
        <w:t>GRECO 89. plenáris ülésén (Strasbourg | KUDO (online), 2021. november 29</w:t>
      </w:r>
      <w:r w:rsidR="00BA79CD" w:rsidRPr="004A0037">
        <w:rPr>
          <w:rFonts w:ascii="Arial Narrow" w:eastAsia="Corbel" w:hAnsi="Arial Narrow" w:cs="Corbel"/>
          <w:i/>
          <w:iCs/>
          <w:sz w:val="20"/>
          <w:szCs w:val="20"/>
          <w:lang w:val="hu-HU"/>
        </w:rPr>
        <w:t>.</w:t>
      </w:r>
      <w:r w:rsidRPr="004A0037">
        <w:rPr>
          <w:rFonts w:ascii="Arial Narrow" w:eastAsia="Corbel" w:hAnsi="Arial Narrow" w:cs="Corbel"/>
          <w:i/>
          <w:iCs/>
          <w:sz w:val="20"/>
          <w:szCs w:val="20"/>
          <w:lang w:val="hu-HU"/>
        </w:rPr>
        <w:t xml:space="preserve"> – december 3.) elfogadott határozatok]</w:t>
      </w:r>
      <w:r w:rsidR="00BA79CD" w:rsidRPr="004A0037">
        <w:rPr>
          <w:rFonts w:ascii="Arial Narrow" w:eastAsia="Corbel" w:hAnsi="Arial Narrow" w:cs="Corbel"/>
          <w:i/>
          <w:iCs/>
          <w:sz w:val="20"/>
          <w:szCs w:val="20"/>
          <w:lang w:val="hu-HU"/>
        </w:rPr>
        <w:t xml:space="preserve">, </w:t>
      </w:r>
      <w:hyperlink r:id="rId40" w:history="1">
        <w:r w:rsidR="00BA79CD" w:rsidRPr="004A0037">
          <w:rPr>
            <w:rStyle w:val="Hiperhivatkozs"/>
            <w:rFonts w:ascii="Arial Narrow" w:eastAsia="Corbel" w:hAnsi="Arial Narrow" w:cs="Corbel"/>
            <w:sz w:val="20"/>
            <w:szCs w:val="20"/>
            <w:lang w:val="hu-HU"/>
          </w:rPr>
          <w:t>https://rm.coe.int/0900001680a4e54e</w:t>
        </w:r>
      </w:hyperlink>
      <w:r w:rsidRPr="004A0037">
        <w:rPr>
          <w:rFonts w:ascii="Arial Narrow" w:eastAsia="Corbel" w:hAnsi="Arial Narrow" w:cs="Corbel"/>
          <w:sz w:val="20"/>
          <w:szCs w:val="20"/>
          <w:lang w:val="hu-HU"/>
        </w:rPr>
        <w:t xml:space="preserve"> </w:t>
      </w:r>
    </w:p>
  </w:footnote>
  <w:footnote w:id="69">
    <w:p w14:paraId="64B5D5C0" w14:textId="151EF72E" w:rsidR="004C35D0" w:rsidRPr="004A0037" w:rsidRDefault="004C35D0" w:rsidP="00FF3A51">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 jelentést még nem hozták nyilvánosságra, a közzététel még a magyar hatóságok jóváhagyására vár.</w:t>
      </w:r>
    </w:p>
  </w:footnote>
  <w:footnote w:id="70">
    <w:p w14:paraId="0D3DF0C3" w14:textId="78077457" w:rsidR="004C35D0" w:rsidRPr="004A0037" w:rsidRDefault="004C35D0" w:rsidP="009945BC">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w:t>
      </w:r>
      <w:bookmarkStart w:id="7" w:name="_Hlk108558447"/>
      <w:proofErr w:type="spellStart"/>
      <w:r w:rsidR="00E17B16" w:rsidRPr="004A0037">
        <w:rPr>
          <w:rFonts w:ascii="Arial Narrow" w:eastAsia="Corbel" w:hAnsi="Arial Narrow" w:cs="Corbel"/>
          <w:i/>
          <w:sz w:val="20"/>
          <w:szCs w:val="20"/>
          <w:lang w:val="hu-HU"/>
        </w:rPr>
        <w:t>Fourth</w:t>
      </w:r>
      <w:proofErr w:type="spellEnd"/>
      <w:r w:rsidR="00E17B16" w:rsidRPr="004A0037">
        <w:rPr>
          <w:rFonts w:ascii="Arial Narrow" w:eastAsia="Corbel" w:hAnsi="Arial Narrow" w:cs="Corbel"/>
          <w:i/>
          <w:sz w:val="20"/>
          <w:szCs w:val="20"/>
          <w:lang w:val="hu-HU"/>
        </w:rPr>
        <w:t xml:space="preserve"> </w:t>
      </w:r>
      <w:proofErr w:type="spellStart"/>
      <w:r w:rsidR="00E17B16" w:rsidRPr="004A0037">
        <w:rPr>
          <w:rFonts w:ascii="Arial Narrow" w:eastAsia="Corbel" w:hAnsi="Arial Narrow" w:cs="Corbel"/>
          <w:i/>
          <w:sz w:val="20"/>
          <w:szCs w:val="20"/>
          <w:lang w:val="hu-HU"/>
        </w:rPr>
        <w:t>Evaluation</w:t>
      </w:r>
      <w:proofErr w:type="spellEnd"/>
      <w:r w:rsidR="00E17B16" w:rsidRPr="004A0037">
        <w:rPr>
          <w:rFonts w:ascii="Arial Narrow" w:eastAsia="Corbel" w:hAnsi="Arial Narrow" w:cs="Corbel"/>
          <w:i/>
          <w:sz w:val="20"/>
          <w:szCs w:val="20"/>
          <w:lang w:val="hu-HU"/>
        </w:rPr>
        <w:t xml:space="preserve"> </w:t>
      </w:r>
      <w:proofErr w:type="spellStart"/>
      <w:r w:rsidR="00E17B16" w:rsidRPr="004A0037">
        <w:rPr>
          <w:rFonts w:ascii="Arial Narrow" w:eastAsia="Corbel" w:hAnsi="Arial Narrow" w:cs="Corbel"/>
          <w:i/>
          <w:sz w:val="20"/>
          <w:szCs w:val="20"/>
          <w:lang w:val="hu-HU"/>
        </w:rPr>
        <w:t>Round</w:t>
      </w:r>
      <w:proofErr w:type="spellEnd"/>
      <w:r w:rsidR="00E17B16" w:rsidRPr="004A0037">
        <w:rPr>
          <w:rFonts w:ascii="Arial Narrow" w:eastAsia="Corbel" w:hAnsi="Arial Narrow" w:cs="Corbel"/>
          <w:i/>
          <w:sz w:val="20"/>
          <w:szCs w:val="20"/>
          <w:lang w:val="hu-HU"/>
        </w:rPr>
        <w:t xml:space="preserve"> – </w:t>
      </w:r>
      <w:proofErr w:type="spellStart"/>
      <w:r w:rsidR="00E17B16" w:rsidRPr="004A0037">
        <w:rPr>
          <w:rFonts w:ascii="Arial Narrow" w:eastAsia="Corbel" w:hAnsi="Arial Narrow" w:cs="Corbel"/>
          <w:i/>
          <w:sz w:val="20"/>
          <w:szCs w:val="20"/>
          <w:lang w:val="hu-HU"/>
        </w:rPr>
        <w:t>Corruption</w:t>
      </w:r>
      <w:proofErr w:type="spellEnd"/>
      <w:r w:rsidR="00E17B16" w:rsidRPr="004A0037">
        <w:rPr>
          <w:rFonts w:ascii="Arial Narrow" w:eastAsia="Corbel" w:hAnsi="Arial Narrow" w:cs="Corbel"/>
          <w:i/>
          <w:sz w:val="20"/>
          <w:szCs w:val="20"/>
          <w:lang w:val="hu-HU"/>
        </w:rPr>
        <w:t xml:space="preserve"> </w:t>
      </w:r>
      <w:proofErr w:type="spellStart"/>
      <w:r w:rsidR="00E17B16" w:rsidRPr="004A0037">
        <w:rPr>
          <w:rFonts w:ascii="Arial Narrow" w:eastAsia="Corbel" w:hAnsi="Arial Narrow" w:cs="Corbel"/>
          <w:i/>
          <w:sz w:val="20"/>
          <w:szCs w:val="20"/>
          <w:lang w:val="hu-HU"/>
        </w:rPr>
        <w:t>prevention</w:t>
      </w:r>
      <w:proofErr w:type="spellEnd"/>
      <w:r w:rsidR="00E17B16" w:rsidRPr="004A0037">
        <w:rPr>
          <w:rFonts w:ascii="Arial Narrow" w:eastAsia="Corbel" w:hAnsi="Arial Narrow" w:cs="Corbel"/>
          <w:i/>
          <w:sz w:val="20"/>
          <w:szCs w:val="20"/>
          <w:lang w:val="hu-HU"/>
        </w:rPr>
        <w:t xml:space="preserve"> in </w:t>
      </w:r>
      <w:proofErr w:type="spellStart"/>
      <w:r w:rsidR="00E17B16" w:rsidRPr="004A0037">
        <w:rPr>
          <w:rFonts w:ascii="Arial Narrow" w:eastAsia="Corbel" w:hAnsi="Arial Narrow" w:cs="Corbel"/>
          <w:i/>
          <w:sz w:val="20"/>
          <w:szCs w:val="20"/>
          <w:lang w:val="hu-HU"/>
        </w:rPr>
        <w:t>respect</w:t>
      </w:r>
      <w:proofErr w:type="spellEnd"/>
      <w:r w:rsidR="00E17B16" w:rsidRPr="004A0037">
        <w:rPr>
          <w:rFonts w:ascii="Arial Narrow" w:eastAsia="Corbel" w:hAnsi="Arial Narrow" w:cs="Corbel"/>
          <w:i/>
          <w:sz w:val="20"/>
          <w:szCs w:val="20"/>
          <w:lang w:val="hu-HU"/>
        </w:rPr>
        <w:t xml:space="preserve"> of </w:t>
      </w:r>
      <w:proofErr w:type="spellStart"/>
      <w:r w:rsidR="00E17B16" w:rsidRPr="004A0037">
        <w:rPr>
          <w:rFonts w:ascii="Arial Narrow" w:eastAsia="Corbel" w:hAnsi="Arial Narrow" w:cs="Corbel"/>
          <w:i/>
          <w:sz w:val="20"/>
          <w:szCs w:val="20"/>
          <w:lang w:val="hu-HU"/>
        </w:rPr>
        <w:t>members</w:t>
      </w:r>
      <w:proofErr w:type="spellEnd"/>
      <w:r w:rsidR="00E17B16" w:rsidRPr="004A0037">
        <w:rPr>
          <w:rFonts w:ascii="Arial Narrow" w:eastAsia="Corbel" w:hAnsi="Arial Narrow" w:cs="Corbel"/>
          <w:i/>
          <w:sz w:val="20"/>
          <w:szCs w:val="20"/>
          <w:lang w:val="hu-HU"/>
        </w:rPr>
        <w:t xml:space="preserve"> of </w:t>
      </w:r>
      <w:proofErr w:type="spellStart"/>
      <w:r w:rsidR="00E17B16" w:rsidRPr="004A0037">
        <w:rPr>
          <w:rFonts w:ascii="Arial Narrow" w:eastAsia="Corbel" w:hAnsi="Arial Narrow" w:cs="Corbel"/>
          <w:i/>
          <w:sz w:val="20"/>
          <w:szCs w:val="20"/>
          <w:lang w:val="hu-HU"/>
        </w:rPr>
        <w:t>parliament</w:t>
      </w:r>
      <w:proofErr w:type="spellEnd"/>
      <w:r w:rsidR="00E17B16" w:rsidRPr="004A0037">
        <w:rPr>
          <w:rFonts w:ascii="Arial Narrow" w:eastAsia="Corbel" w:hAnsi="Arial Narrow" w:cs="Corbel"/>
          <w:i/>
          <w:sz w:val="20"/>
          <w:szCs w:val="20"/>
          <w:lang w:val="hu-HU"/>
        </w:rPr>
        <w:t xml:space="preserve">, </w:t>
      </w:r>
      <w:proofErr w:type="spellStart"/>
      <w:r w:rsidR="00E17B16" w:rsidRPr="004A0037">
        <w:rPr>
          <w:rFonts w:ascii="Arial Narrow" w:eastAsia="Corbel" w:hAnsi="Arial Narrow" w:cs="Corbel"/>
          <w:i/>
          <w:sz w:val="20"/>
          <w:szCs w:val="20"/>
          <w:lang w:val="hu-HU"/>
        </w:rPr>
        <w:t>judges</w:t>
      </w:r>
      <w:proofErr w:type="spellEnd"/>
      <w:r w:rsidR="00E17B16" w:rsidRPr="004A0037">
        <w:rPr>
          <w:rFonts w:ascii="Arial Narrow" w:eastAsia="Corbel" w:hAnsi="Arial Narrow" w:cs="Corbel"/>
          <w:i/>
          <w:sz w:val="20"/>
          <w:szCs w:val="20"/>
          <w:lang w:val="hu-HU"/>
        </w:rPr>
        <w:t xml:space="preserve"> and </w:t>
      </w:r>
      <w:proofErr w:type="spellStart"/>
      <w:r w:rsidR="00E17B16" w:rsidRPr="004A0037">
        <w:rPr>
          <w:rFonts w:ascii="Arial Narrow" w:eastAsia="Corbel" w:hAnsi="Arial Narrow" w:cs="Corbel"/>
          <w:i/>
          <w:sz w:val="20"/>
          <w:szCs w:val="20"/>
          <w:lang w:val="hu-HU"/>
        </w:rPr>
        <w:t>prosecutors</w:t>
      </w:r>
      <w:proofErr w:type="spellEnd"/>
      <w:r w:rsidR="00E17B16" w:rsidRPr="004A0037">
        <w:rPr>
          <w:rFonts w:ascii="Arial Narrow" w:eastAsia="Corbel" w:hAnsi="Arial Narrow" w:cs="Corbel"/>
          <w:sz w:val="20"/>
          <w:szCs w:val="20"/>
          <w:lang w:val="hu-HU"/>
        </w:rPr>
        <w:t xml:space="preserve">. </w:t>
      </w:r>
      <w:proofErr w:type="spellStart"/>
      <w:r w:rsidR="00E17B16" w:rsidRPr="004A0037">
        <w:rPr>
          <w:rFonts w:ascii="Arial Narrow" w:eastAsia="Corbel" w:hAnsi="Arial Narrow" w:cs="Corbel"/>
          <w:i/>
          <w:sz w:val="20"/>
          <w:szCs w:val="20"/>
          <w:lang w:val="hu-HU"/>
        </w:rPr>
        <w:t>Second</w:t>
      </w:r>
      <w:proofErr w:type="spellEnd"/>
      <w:r w:rsidR="00E17B16" w:rsidRPr="004A0037">
        <w:rPr>
          <w:rFonts w:ascii="Arial Narrow" w:eastAsia="Corbel" w:hAnsi="Arial Narrow" w:cs="Corbel"/>
          <w:i/>
          <w:sz w:val="20"/>
          <w:szCs w:val="20"/>
          <w:lang w:val="hu-HU"/>
        </w:rPr>
        <w:t xml:space="preserve"> </w:t>
      </w:r>
      <w:proofErr w:type="spellStart"/>
      <w:r w:rsidR="00E17B16" w:rsidRPr="004A0037">
        <w:rPr>
          <w:rFonts w:ascii="Arial Narrow" w:eastAsia="Corbel" w:hAnsi="Arial Narrow" w:cs="Corbel"/>
          <w:i/>
          <w:sz w:val="20"/>
          <w:szCs w:val="20"/>
          <w:lang w:val="hu-HU"/>
        </w:rPr>
        <w:t>Interim</w:t>
      </w:r>
      <w:proofErr w:type="spellEnd"/>
      <w:r w:rsidR="00E17B16" w:rsidRPr="004A0037">
        <w:rPr>
          <w:rFonts w:ascii="Arial Narrow" w:eastAsia="Corbel" w:hAnsi="Arial Narrow" w:cs="Corbel"/>
          <w:i/>
          <w:sz w:val="20"/>
          <w:szCs w:val="20"/>
          <w:lang w:val="hu-HU"/>
        </w:rPr>
        <w:t xml:space="preserve"> </w:t>
      </w:r>
      <w:proofErr w:type="spellStart"/>
      <w:r w:rsidR="00E17B16" w:rsidRPr="004A0037">
        <w:rPr>
          <w:rFonts w:ascii="Arial Narrow" w:eastAsia="Corbel" w:hAnsi="Arial Narrow" w:cs="Corbel"/>
          <w:i/>
          <w:sz w:val="20"/>
          <w:szCs w:val="20"/>
          <w:lang w:val="hu-HU"/>
        </w:rPr>
        <w:t>Compliance</w:t>
      </w:r>
      <w:proofErr w:type="spellEnd"/>
      <w:r w:rsidR="00E17B16" w:rsidRPr="004A0037">
        <w:rPr>
          <w:rFonts w:ascii="Arial Narrow" w:eastAsia="Corbel" w:hAnsi="Arial Narrow" w:cs="Corbel"/>
          <w:i/>
          <w:sz w:val="20"/>
          <w:szCs w:val="20"/>
          <w:lang w:val="hu-HU"/>
        </w:rPr>
        <w:t xml:space="preserve"> </w:t>
      </w:r>
      <w:proofErr w:type="spellStart"/>
      <w:r w:rsidR="00E17B16" w:rsidRPr="004A0037">
        <w:rPr>
          <w:rFonts w:ascii="Arial Narrow" w:eastAsia="Corbel" w:hAnsi="Arial Narrow" w:cs="Corbel"/>
          <w:i/>
          <w:sz w:val="20"/>
          <w:szCs w:val="20"/>
          <w:lang w:val="hu-HU"/>
        </w:rPr>
        <w:t>Report</w:t>
      </w:r>
      <w:proofErr w:type="spellEnd"/>
      <w:r w:rsidR="00E17B16" w:rsidRPr="004A0037">
        <w:rPr>
          <w:rFonts w:ascii="Arial Narrow" w:eastAsia="Corbel" w:hAnsi="Arial Narrow" w:cs="Corbel"/>
          <w:i/>
          <w:sz w:val="20"/>
          <w:szCs w:val="20"/>
          <w:lang w:val="hu-HU"/>
        </w:rPr>
        <w:t xml:space="preserve"> – Hungary [N</w:t>
      </w:r>
      <w:r w:rsidR="00E17B16" w:rsidRPr="004A0037">
        <w:rPr>
          <w:rFonts w:ascii="Arial Narrow" w:eastAsia="Corbel" w:hAnsi="Arial Narrow" w:cs="Corbel"/>
          <w:i/>
          <w:iCs/>
          <w:sz w:val="20"/>
          <w:szCs w:val="20"/>
          <w:lang w:val="hu-HU"/>
        </w:rPr>
        <w:t>egyedik értékelési kör</w:t>
      </w:r>
      <w:r w:rsidR="00E17B16" w:rsidRPr="004A0037">
        <w:rPr>
          <w:rFonts w:ascii="Arial Narrow" w:eastAsia="Corbel" w:hAnsi="Arial Narrow" w:cs="Corbel"/>
          <w:sz w:val="20"/>
          <w:szCs w:val="20"/>
          <w:lang w:val="hu-HU"/>
        </w:rPr>
        <w:t xml:space="preserve"> </w:t>
      </w:r>
      <w:r w:rsidR="00E17B16" w:rsidRPr="004A0037">
        <w:rPr>
          <w:rFonts w:ascii="Arial Narrow" w:eastAsia="Corbel" w:hAnsi="Arial Narrow" w:cs="Corbel"/>
          <w:i/>
          <w:sz w:val="20"/>
          <w:szCs w:val="20"/>
          <w:lang w:val="hu-HU"/>
        </w:rPr>
        <w:t xml:space="preserve">– </w:t>
      </w:r>
      <w:r w:rsidR="00E17B16" w:rsidRPr="004A0037">
        <w:rPr>
          <w:rFonts w:ascii="Arial Narrow" w:eastAsia="Calibri" w:hAnsi="Arial Narrow" w:cs="Calibri"/>
          <w:i/>
          <w:iCs/>
          <w:sz w:val="20"/>
          <w:szCs w:val="20"/>
          <w:lang w:val="hu-HU"/>
        </w:rPr>
        <w:t>Az országgyűlési képviselőket, bírákat és ügyészeket érintő korrupció megelőzése</w:t>
      </w:r>
      <w:r w:rsidR="00E17B16" w:rsidRPr="004A0037">
        <w:rPr>
          <w:rFonts w:ascii="Arial Narrow" w:eastAsia="Corbel" w:hAnsi="Arial Narrow" w:cs="Corbel"/>
          <w:i/>
          <w:sz w:val="20"/>
          <w:szCs w:val="20"/>
          <w:lang w:val="hu-HU"/>
        </w:rPr>
        <w:t>. Második időközi megfelelőségi jelentés – Magyarország</w:t>
      </w:r>
      <w:r w:rsidR="00E17B16" w:rsidRPr="004A0037">
        <w:rPr>
          <w:rFonts w:ascii="Arial Narrow" w:eastAsia="Corbel" w:hAnsi="Arial Narrow" w:cs="Corbel"/>
          <w:i/>
          <w:iCs/>
          <w:sz w:val="20"/>
          <w:szCs w:val="20"/>
          <w:lang w:val="hu-HU"/>
        </w:rPr>
        <w:t>],</w:t>
      </w:r>
      <w:r w:rsidR="00E17B16" w:rsidRPr="004A0037">
        <w:rPr>
          <w:rFonts w:ascii="Arial Narrow" w:eastAsia="Corbel" w:hAnsi="Arial Narrow" w:cs="Corbel"/>
          <w:sz w:val="20"/>
          <w:szCs w:val="20"/>
          <w:lang w:val="hu-HU"/>
        </w:rPr>
        <w:t xml:space="preserve"> </w:t>
      </w:r>
      <w:r w:rsidR="00BA79CD" w:rsidRPr="004A0037">
        <w:rPr>
          <w:rFonts w:ascii="Arial Narrow" w:eastAsia="Corbel" w:hAnsi="Arial Narrow" w:cs="Corbel"/>
          <w:sz w:val="20"/>
          <w:szCs w:val="20"/>
          <w:lang w:val="hu-HU"/>
        </w:rPr>
        <w:t>GrecoRC4(2020)10, GRECO,</w:t>
      </w:r>
      <w:bookmarkEnd w:id="7"/>
    </w:p>
    <w:p w14:paraId="1C4A2EE6" w14:textId="77777777" w:rsidR="004C35D0" w:rsidRPr="004A0037" w:rsidRDefault="00285F65" w:rsidP="009945BC">
      <w:pPr>
        <w:spacing w:line="240" w:lineRule="auto"/>
        <w:rPr>
          <w:rFonts w:ascii="Arial Narrow" w:hAnsi="Arial Narrow"/>
          <w:sz w:val="20"/>
          <w:szCs w:val="20"/>
          <w:highlight w:val="cyan"/>
          <w:lang w:val="hu-HU"/>
        </w:rPr>
      </w:pPr>
      <w:hyperlink r:id="rId41" w:history="1">
        <w:r w:rsidR="004C35D0" w:rsidRPr="004A0037">
          <w:rPr>
            <w:rStyle w:val="Hiperhivatkozs"/>
            <w:rFonts w:ascii="Arial Narrow" w:eastAsia="Corbel" w:hAnsi="Arial Narrow" w:cs="Corbel"/>
            <w:sz w:val="20"/>
            <w:szCs w:val="20"/>
            <w:lang w:val="hu-HU"/>
          </w:rPr>
          <w:t>https://rm.coe.int/fourth-evaluation-round-corruption-prevention-in-respect-of-members-of/1680a062e9</w:t>
        </w:r>
      </w:hyperlink>
      <w:r w:rsidR="004C35D0" w:rsidRPr="004A0037">
        <w:rPr>
          <w:rFonts w:ascii="Arial Narrow" w:eastAsia="Corbel" w:hAnsi="Arial Narrow" w:cs="Corbel"/>
          <w:color w:val="333333"/>
          <w:sz w:val="20"/>
          <w:szCs w:val="20"/>
          <w:lang w:val="hu-HU"/>
        </w:rPr>
        <w:t xml:space="preserve">. </w:t>
      </w:r>
      <w:r w:rsidR="004C35D0" w:rsidRPr="004A0037">
        <w:rPr>
          <w:rFonts w:ascii="Arial Narrow" w:eastAsia="Corbel" w:hAnsi="Arial Narrow" w:cs="Corbel"/>
          <w:sz w:val="20"/>
          <w:szCs w:val="20"/>
          <w:lang w:val="hu-HU"/>
        </w:rPr>
        <w:t>Elfogadás időpontja: 2020. szeptember 25.</w:t>
      </w:r>
    </w:p>
  </w:footnote>
  <w:footnote w:id="71">
    <w:p w14:paraId="4B2561D6" w14:textId="6445C817" w:rsidR="004C35D0" w:rsidRPr="004A0037" w:rsidRDefault="004C35D0" w:rsidP="00E449A6">
      <w:pPr>
        <w:spacing w:line="240" w:lineRule="auto"/>
        <w:rPr>
          <w:rFonts w:ascii="Arial Narrow" w:hAnsi="Arial Narrow"/>
          <w:sz w:val="20"/>
          <w:szCs w:val="20"/>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w:t>
      </w:r>
      <w:r w:rsidRPr="004A0037">
        <w:rPr>
          <w:rFonts w:ascii="Arial Narrow" w:eastAsia="Corbel" w:hAnsi="Arial Narrow" w:cs="Corbel"/>
          <w:sz w:val="20"/>
          <w:szCs w:val="20"/>
          <w:lang w:val="hu-HU"/>
        </w:rPr>
        <w:t>Magyarország 2021. évi központi költségvetéséről szóló 2020. évi XC. törvény</w:t>
      </w:r>
      <w:r w:rsidR="00B86236"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65. § (</w:t>
      </w:r>
      <w:proofErr w:type="gramStart"/>
      <w:r w:rsidRPr="004A0037">
        <w:rPr>
          <w:rFonts w:ascii="Arial Narrow" w:eastAsia="Corbel" w:hAnsi="Arial Narrow" w:cs="Corbel"/>
          <w:sz w:val="20"/>
          <w:szCs w:val="20"/>
          <w:lang w:val="hu-HU"/>
        </w:rPr>
        <w:t>1)–</w:t>
      </w:r>
      <w:proofErr w:type="gramEnd"/>
      <w:r w:rsidRPr="004A0037">
        <w:rPr>
          <w:rFonts w:ascii="Arial Narrow" w:eastAsia="Corbel" w:hAnsi="Arial Narrow" w:cs="Corbel"/>
          <w:sz w:val="20"/>
          <w:szCs w:val="20"/>
          <w:lang w:val="hu-HU"/>
        </w:rPr>
        <w:t>(2) bekezdés</w:t>
      </w:r>
    </w:p>
  </w:footnote>
  <w:footnote w:id="72">
    <w:p w14:paraId="59FD4F44" w14:textId="7853F513" w:rsidR="004C35D0" w:rsidRPr="004A0037" w:rsidRDefault="004C35D0" w:rsidP="00E449A6">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Magyarországon 2022. január 1-jétől a bruttó minimálbér 200</w:t>
      </w:r>
      <w:r w:rsidR="00B86236"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000 Ft (kb. 543 EUR).</w:t>
      </w:r>
    </w:p>
  </w:footnote>
  <w:footnote w:id="73">
    <w:p w14:paraId="06ED1BEF" w14:textId="055972EA" w:rsidR="004C35D0" w:rsidRPr="004A0037" w:rsidRDefault="004C35D0" w:rsidP="00714837">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A </w:t>
      </w:r>
      <w:r w:rsidRPr="004A0037">
        <w:rPr>
          <w:rFonts w:ascii="Arial Narrow" w:eastAsia="Tahoma" w:hAnsi="Arial Narrow" w:cs="Tahoma"/>
          <w:sz w:val="20"/>
          <w:szCs w:val="20"/>
          <w:lang w:val="hu-HU"/>
        </w:rPr>
        <w:t>bírák jogállásáról és javadalmazásáról szóló 2011. évi CLXII. törvény</w:t>
      </w:r>
      <w:r w:rsidR="00B86236"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179–196.</w:t>
      </w:r>
      <w:r w:rsidR="00B86236"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w:t>
      </w:r>
    </w:p>
  </w:footnote>
  <w:footnote w:id="74">
    <w:p w14:paraId="515548CF" w14:textId="791632C2" w:rsidR="004C35D0" w:rsidRPr="004A0037" w:rsidRDefault="004C35D0" w:rsidP="00714837">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 </w:t>
      </w:r>
      <w:r w:rsidRPr="004A0037">
        <w:rPr>
          <w:rFonts w:ascii="Arial Narrow" w:eastAsia="Tahoma" w:hAnsi="Arial Narrow" w:cs="Tahoma"/>
          <w:sz w:val="20"/>
          <w:szCs w:val="20"/>
          <w:lang w:val="hu-HU"/>
        </w:rPr>
        <w:t xml:space="preserve">bírák jogállásáról és javadalmazásáról szóló 2011. évi CLXII. törvény </w:t>
      </w:r>
      <w:r w:rsidRPr="004A0037">
        <w:rPr>
          <w:rFonts w:ascii="Arial Narrow" w:eastAsia="Corbel" w:hAnsi="Arial Narrow" w:cs="Corbel"/>
          <w:sz w:val="20"/>
          <w:szCs w:val="20"/>
          <w:lang w:val="hu-HU"/>
        </w:rPr>
        <w:t>189. §-a szerint</w:t>
      </w:r>
      <w:r w:rsidR="0005127D"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 xml:space="preserve">a bíró részére a bíróságok éves költségvetésében biztosított előirányzatoktól függően, a </w:t>
      </w:r>
      <w:proofErr w:type="spellStart"/>
      <w:r w:rsidRPr="004A0037">
        <w:rPr>
          <w:rFonts w:ascii="Arial Narrow" w:eastAsia="Corbel" w:hAnsi="Arial Narrow" w:cs="Corbel"/>
          <w:sz w:val="20"/>
          <w:szCs w:val="20"/>
          <w:lang w:val="hu-HU"/>
        </w:rPr>
        <w:t>cafetériarendszeren</w:t>
      </w:r>
      <w:proofErr w:type="spellEnd"/>
      <w:r w:rsidRPr="004A0037">
        <w:rPr>
          <w:rFonts w:ascii="Arial Narrow" w:eastAsia="Corbel" w:hAnsi="Arial Narrow" w:cs="Corbel"/>
          <w:sz w:val="20"/>
          <w:szCs w:val="20"/>
          <w:lang w:val="hu-HU"/>
        </w:rPr>
        <w:t xml:space="preserve"> kívül „egyéb juttatások” adhatók és ezt a rendelkezést a juttatások, kiegészítések és támogatások nem kimerítő jellegű felsorolása követi, amely azt jelenti, hogy nincsen törvényi felsorolása vagy meghatározása annak, hogy az OBH elnöke és más bírósági vezetők a bírák számára milyen típusú támogatást nyújthatnak</w:t>
      </w:r>
      <w:r w:rsidR="0005127D"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és milyen formában, ahogyan az sem, hogy pontosan milyen feltételek alapján hozhatók meg az erre vonatkozó döntések.</w:t>
      </w:r>
    </w:p>
  </w:footnote>
  <w:footnote w:id="75">
    <w:p w14:paraId="4FD714C0" w14:textId="7E3225A4" w:rsidR="004C35D0" w:rsidRPr="004A0037" w:rsidRDefault="004C35D0" w:rsidP="00714837">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5/2013. (VI. 25.) sz. OBH elnöki utasítás, 2. melléklet, 20. §</w:t>
      </w:r>
      <w:r w:rsidR="0005127D" w:rsidRPr="004A0037">
        <w:rPr>
          <w:rFonts w:ascii="Arial Narrow" w:eastAsia="Corbel" w:hAnsi="Arial Narrow" w:cs="Corbel"/>
          <w:sz w:val="20"/>
          <w:szCs w:val="20"/>
          <w:lang w:val="hu-HU"/>
        </w:rPr>
        <w:t xml:space="preserve"> </w:t>
      </w:r>
    </w:p>
  </w:footnote>
  <w:footnote w:id="76">
    <w:p w14:paraId="0943E4A4" w14:textId="1B11924C" w:rsidR="004C35D0" w:rsidRPr="004A0037" w:rsidRDefault="004C35D0" w:rsidP="00714837">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w:t>
      </w:r>
      <w:r w:rsidRPr="004A0037">
        <w:rPr>
          <w:rFonts w:ascii="Arial Narrow" w:eastAsia="Corbel" w:hAnsi="Arial Narrow" w:cs="Corbel"/>
          <w:sz w:val="20"/>
          <w:szCs w:val="20"/>
          <w:lang w:val="hu-HU"/>
        </w:rPr>
        <w:t>Ide tartozik a „kiváló teljesítmény elismerése”, a „többletteljesítmény elismerése”, az állami és egyházi ünnepek alkalmával juttatott támogatás vagy az üdülési támogatás.</w:t>
      </w:r>
    </w:p>
  </w:footnote>
  <w:footnote w:id="77">
    <w:p w14:paraId="0CA727B8" w14:textId="42710F34" w:rsidR="004C35D0" w:rsidRPr="004A0037" w:rsidRDefault="004C35D0" w:rsidP="00463C73">
      <w:pPr>
        <w:spacing w:line="240" w:lineRule="auto"/>
        <w:rPr>
          <w:rFonts w:ascii="Arial Narrow" w:hAnsi="Arial Narrow"/>
          <w:i/>
          <w:iCs/>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Pr="004A0037">
        <w:rPr>
          <w:rFonts w:ascii="Arial Narrow" w:eastAsia="Corbel" w:hAnsi="Arial Narrow" w:cs="Corbel"/>
          <w:i/>
          <w:iCs/>
          <w:sz w:val="20"/>
          <w:szCs w:val="20"/>
          <w:lang w:val="hu-HU"/>
        </w:rPr>
        <w:t>„Az Országos Bírói Tanács tárgyalt arról a kérdésről, hogy a 2021. évi jutalmazás gyakorlata nem volt átlátható, továbbá felmerült, hogy egyes bíróságok esetében a juttatásokat diszkriminatív módon osztották el. A MABIE elnöke és az OBT több tagja is helytelenítette azt a gyakorlatot, hogy több bíróság esetében az érdekképviseletek és a bírói önigazgatási testületek előtt sem megismerhető szempontok alapján hozták meg az elnökök a döntésüket, és ezen tevékenységüket az OBH elnöke sem ellenőrzi.”</w:t>
      </w:r>
      <w:r w:rsidRPr="004A0037">
        <w:rPr>
          <w:rFonts w:ascii="Arial Narrow" w:eastAsia="Corbel" w:hAnsi="Arial Narrow" w:cs="Corbel"/>
          <w:sz w:val="20"/>
          <w:szCs w:val="20"/>
          <w:lang w:val="hu-HU"/>
        </w:rPr>
        <w:t xml:space="preserve"> </w:t>
      </w:r>
      <w:r w:rsidR="00AE3F3A"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A 2021. december 1-jei OBT ülés összefoglalója, elérhető: </w:t>
      </w:r>
      <w:hyperlink r:id="rId42" w:history="1">
        <w:r w:rsidR="006642FD" w:rsidRPr="004A0037">
          <w:rPr>
            <w:rStyle w:val="Hiperhivatkozs"/>
            <w:rFonts w:ascii="Arial Narrow" w:eastAsia="Corbel" w:hAnsi="Arial Narrow" w:cs="Corbel"/>
            <w:sz w:val="20"/>
            <w:szCs w:val="20"/>
            <w:lang w:val="hu-HU"/>
          </w:rPr>
          <w:t>https://orszagosbiroitanacs.hu/2021-12-01/</w:t>
        </w:r>
      </w:hyperlink>
      <w:r w:rsidR="006642FD" w:rsidRPr="004A0037">
        <w:rPr>
          <w:rFonts w:ascii="Arial Narrow" w:eastAsia="Corbel" w:hAnsi="Arial Narrow" w:cs="Corbel"/>
          <w:sz w:val="20"/>
          <w:szCs w:val="20"/>
          <w:lang w:val="hu-HU"/>
        </w:rPr>
        <w:t>)</w:t>
      </w:r>
      <w:r w:rsidR="0005127D" w:rsidRPr="004A0037">
        <w:rPr>
          <w:rFonts w:ascii="Arial Narrow" w:eastAsia="Corbel" w:hAnsi="Arial Narrow" w:cs="Corbel"/>
          <w:sz w:val="20"/>
          <w:szCs w:val="20"/>
          <w:lang w:val="hu-HU"/>
        </w:rPr>
        <w:t xml:space="preserve"> </w:t>
      </w:r>
    </w:p>
  </w:footnote>
  <w:footnote w:id="78">
    <w:p w14:paraId="25883BBB" w14:textId="3C57D7FF" w:rsidR="004C35D0" w:rsidRPr="004A0037" w:rsidRDefault="004C35D0" w:rsidP="00463C73">
      <w:pPr>
        <w:spacing w:line="240" w:lineRule="auto"/>
        <w:rPr>
          <w:rFonts w:ascii="Arial Narrow" w:eastAsia="Corbel" w:hAnsi="Arial Narrow" w:cs="Corbel"/>
          <w:i/>
          <w:iCs/>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 bíróságok szervezetéről és igazgatásáról szóló 2011. évi CLXI. törvény, 103.</w:t>
      </w:r>
      <w:r w:rsidR="006642FD"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 xml:space="preserve">§ (2) bekezdés b) pont: </w:t>
      </w:r>
      <w:r w:rsidRPr="004A0037">
        <w:rPr>
          <w:rFonts w:ascii="Arial Narrow" w:eastAsia="Corbel" w:hAnsi="Arial Narrow" w:cs="Corbel"/>
          <w:i/>
          <w:iCs/>
          <w:sz w:val="20"/>
          <w:szCs w:val="20"/>
          <w:lang w:val="hu-HU"/>
        </w:rPr>
        <w:t>„[a]z OBT a költségvetés területén a) véleményezi a bíróságok költségvetésére vonatkozó javaslatot és az annak végrehajtására vonatkozó beszámolót, b) ellenőrzi a bíróságok gazdálkodását, és c) véleményezi az egyéb juttatások részletes feltételeit és mértékét”</w:t>
      </w:r>
      <w:r w:rsidR="006642FD" w:rsidRPr="004A0037">
        <w:rPr>
          <w:rFonts w:ascii="Arial Narrow" w:eastAsia="Corbel" w:hAnsi="Arial Narrow" w:cs="Corbel"/>
          <w:i/>
          <w:iCs/>
          <w:sz w:val="20"/>
          <w:szCs w:val="20"/>
          <w:lang w:val="hu-HU"/>
        </w:rPr>
        <w:t>.</w:t>
      </w:r>
    </w:p>
  </w:footnote>
  <w:footnote w:id="79">
    <w:p w14:paraId="10D8D13A" w14:textId="5B3A701E" w:rsidR="004C35D0" w:rsidRPr="004A0037" w:rsidRDefault="004C35D0" w:rsidP="00DC46D4">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hyperlink r:id="rId43" w:history="1">
        <w:r w:rsidR="009E6BB4" w:rsidRPr="004A0037">
          <w:rPr>
            <w:rStyle w:val="Hiperhivatkozs"/>
            <w:rFonts w:ascii="Arial Narrow" w:eastAsia="Corbel" w:hAnsi="Arial Narrow" w:cs="Corbel"/>
            <w:sz w:val="20"/>
            <w:szCs w:val="20"/>
            <w:lang w:val="hu-HU"/>
          </w:rPr>
          <w:t>https://www.dropbox.com/s/dxynfpo7uvw84qb/5.%20OBT%20bizottsag%20megkereses%202020-12-28.pdf?dl=0</w:t>
        </w:r>
      </w:hyperlink>
      <w:r w:rsidR="009E6BB4"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2. o</w:t>
      </w:r>
      <w:r w:rsidR="009E6BB4"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2.</w:t>
      </w:r>
      <w:r w:rsidR="009E6BB4"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bek</w:t>
      </w:r>
      <w:r w:rsidR="009E6BB4" w:rsidRPr="004A0037">
        <w:rPr>
          <w:rFonts w:ascii="Arial Narrow" w:eastAsia="Corbel" w:hAnsi="Arial Narrow" w:cs="Corbel"/>
          <w:sz w:val="20"/>
          <w:szCs w:val="20"/>
          <w:lang w:val="hu-HU"/>
        </w:rPr>
        <w:t>ezdés</w:t>
      </w:r>
    </w:p>
  </w:footnote>
  <w:footnote w:id="80">
    <w:p w14:paraId="199A5F81" w14:textId="5EA72E37" w:rsidR="004C35D0" w:rsidRPr="004A0037" w:rsidRDefault="004C35D0" w:rsidP="00C54E34">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OBH elnök: </w:t>
      </w:r>
      <w:r w:rsidRPr="004A0037">
        <w:rPr>
          <w:rFonts w:ascii="Arial Narrow" w:eastAsia="Corbel" w:hAnsi="Arial Narrow" w:cs="Corbel"/>
          <w:i/>
          <w:iCs/>
          <w:sz w:val="20"/>
          <w:szCs w:val="20"/>
          <w:lang w:val="hu-HU"/>
        </w:rPr>
        <w:t xml:space="preserve">„Mindezekre figyelemmel az OBT az illetményen felüli juttatásokkal kapcsolatos további adatok megismerésére, illetve e </w:t>
      </w:r>
      <w:proofErr w:type="spellStart"/>
      <w:r w:rsidRPr="004A0037">
        <w:rPr>
          <w:rFonts w:ascii="Arial Narrow" w:eastAsia="Corbel" w:hAnsi="Arial Narrow" w:cs="Corbel"/>
          <w:i/>
          <w:iCs/>
          <w:sz w:val="20"/>
          <w:szCs w:val="20"/>
          <w:lang w:val="hu-HU"/>
        </w:rPr>
        <w:t>tmakörben</w:t>
      </w:r>
      <w:proofErr w:type="spellEnd"/>
      <w:r w:rsidRPr="004A0037">
        <w:rPr>
          <w:rFonts w:ascii="Arial Narrow" w:eastAsia="Corbel" w:hAnsi="Arial Narrow" w:cs="Corbel"/>
          <w:i/>
          <w:iCs/>
          <w:sz w:val="20"/>
          <w:szCs w:val="20"/>
          <w:lang w:val="hu-HU"/>
        </w:rPr>
        <w:t xml:space="preserve"> megállapítások megtételére jogszabályi felhatalmazással nem rendelkezik.”</w:t>
      </w:r>
      <w:r w:rsidR="009E6BB4" w:rsidRPr="004A0037">
        <w:rPr>
          <w:rFonts w:ascii="Arial Narrow" w:eastAsia="Corbel" w:hAnsi="Arial Narrow" w:cs="Corbel"/>
          <w:i/>
          <w:iCs/>
          <w:sz w:val="20"/>
          <w:szCs w:val="20"/>
          <w:lang w:val="hu-HU"/>
        </w:rPr>
        <w:t xml:space="preserve"> (</w:t>
      </w:r>
      <w:hyperlink r:id="rId44" w:history="1">
        <w:r w:rsidR="009E6BB4" w:rsidRPr="004A0037">
          <w:rPr>
            <w:rStyle w:val="Hiperhivatkozs"/>
            <w:rFonts w:ascii="Arial Narrow" w:eastAsia="Corbel" w:hAnsi="Arial Narrow" w:cs="Corbel"/>
            <w:sz w:val="20"/>
            <w:szCs w:val="20"/>
            <w:lang w:val="hu-HU"/>
          </w:rPr>
          <w:t>https://www.dropbox.com/s/z6x4gmle41d6jcp/6.%20OBH%20elnok%20valasza%202021.02.22.pdf?dl=0</w:t>
        </w:r>
      </w:hyperlink>
      <w:r w:rsidR="009E6BB4"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6. o., 7. bek</w:t>
      </w:r>
      <w:r w:rsidR="009E6BB4" w:rsidRPr="004A0037">
        <w:rPr>
          <w:rFonts w:ascii="Arial Narrow" w:eastAsia="Corbel" w:hAnsi="Arial Narrow" w:cs="Corbel"/>
          <w:sz w:val="20"/>
          <w:szCs w:val="20"/>
          <w:lang w:val="hu-HU"/>
        </w:rPr>
        <w:t>ezdés)</w:t>
      </w:r>
    </w:p>
  </w:footnote>
  <w:footnote w:id="81">
    <w:p w14:paraId="524E868B" w14:textId="5C78C1C0" w:rsidR="004C35D0" w:rsidRPr="004A0037" w:rsidRDefault="004C35D0" w:rsidP="00C54E34">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w:t>
      </w:r>
      <w:r w:rsidRPr="004A0037">
        <w:rPr>
          <w:rFonts w:ascii="Arial Narrow" w:eastAsia="Corbel" w:hAnsi="Arial Narrow" w:cs="Corbel"/>
          <w:sz w:val="20"/>
          <w:szCs w:val="20"/>
          <w:lang w:val="hu-HU"/>
        </w:rPr>
        <w:t>54/2021 (06.02). OBT határozat. Az OBT határozat elérhető:</w:t>
      </w:r>
      <w:hyperlink r:id="rId45" w:history="1">
        <w:r w:rsidR="009E6BB4" w:rsidRPr="004A0037">
          <w:rPr>
            <w:rStyle w:val="Hiperhivatkozs"/>
            <w:rFonts w:ascii="Arial Narrow" w:eastAsia="Corbel" w:hAnsi="Arial Narrow" w:cs="Corbel"/>
            <w:sz w:val="20"/>
            <w:szCs w:val="20"/>
            <w:lang w:val="hu-HU"/>
          </w:rPr>
          <w:t xml:space="preserve"> </w:t>
        </w:r>
      </w:hyperlink>
      <w:hyperlink r:id="rId46" w:history="1">
        <w:r w:rsidR="009E6BB4" w:rsidRPr="004A0037">
          <w:rPr>
            <w:rStyle w:val="Hiperhivatkozs"/>
            <w:rFonts w:ascii="Arial Narrow" w:eastAsia="Corbel" w:hAnsi="Arial Narrow" w:cs="Corbel"/>
            <w:sz w:val="20"/>
            <w:szCs w:val="20"/>
            <w:lang w:val="hu-HU"/>
          </w:rPr>
          <w:t>https://orszagosbiroitanacs.hu/2021-06-02</w:t>
        </w:r>
      </w:hyperlink>
      <w:r w:rsidR="009E6BB4" w:rsidRPr="004A0037">
        <w:rPr>
          <w:rFonts w:ascii="Arial Narrow" w:eastAsia="Corbel" w:hAnsi="Arial Narrow" w:cs="Corbel"/>
          <w:color w:val="1155CC"/>
          <w:sz w:val="20"/>
          <w:szCs w:val="20"/>
          <w:u w:val="single"/>
          <w:lang w:val="hu-HU"/>
        </w:rPr>
        <w:t>.</w:t>
      </w:r>
      <w:r w:rsidR="0005127D" w:rsidRPr="004A0037">
        <w:rPr>
          <w:rFonts w:ascii="Arial Narrow" w:eastAsia="Corbel" w:hAnsi="Arial Narrow" w:cs="Corbel"/>
          <w:color w:val="1155CC"/>
          <w:sz w:val="20"/>
          <w:szCs w:val="20"/>
          <w:u w:val="single"/>
          <w:lang w:val="hu-HU"/>
        </w:rPr>
        <w:t xml:space="preserve"> </w:t>
      </w:r>
    </w:p>
  </w:footnote>
  <w:footnote w:id="82">
    <w:p w14:paraId="65C74BE2" w14:textId="78D3CF9F" w:rsidR="004C35D0" w:rsidRPr="004A0037" w:rsidRDefault="004C35D0" w:rsidP="00C54E34">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 2019. év vonatkozásában lásd: </w:t>
      </w:r>
      <w:hyperlink r:id="rId47" w:history="1">
        <w:r w:rsidR="009E6BB4" w:rsidRPr="004A0037">
          <w:rPr>
            <w:rStyle w:val="Hiperhivatkozs"/>
            <w:rFonts w:ascii="Arial Narrow" w:eastAsia="Corbel" w:hAnsi="Arial Narrow" w:cs="Corbel"/>
            <w:sz w:val="20"/>
            <w:szCs w:val="20"/>
            <w:lang w:val="hu-HU"/>
          </w:rPr>
          <w:t>https://birosag.hu/hirek/kategoria/birosagokrol/az-encj-felmeresen-kimagasloan-ertekeltek-fuggetlenseguket-magyar</w:t>
        </w:r>
      </w:hyperlink>
      <w:r w:rsidR="009E6BB4" w:rsidRPr="004A0037">
        <w:rPr>
          <w:rFonts w:ascii="Arial Narrow" w:eastAsia="Corbel" w:hAnsi="Arial Narrow" w:cs="Corbel"/>
          <w:color w:val="1155CC"/>
          <w:sz w:val="20"/>
          <w:szCs w:val="20"/>
          <w:lang w:val="hu-HU"/>
        </w:rPr>
        <w:t>.</w:t>
      </w:r>
      <w:r w:rsidR="0005127D" w:rsidRPr="004A0037">
        <w:rPr>
          <w:rFonts w:ascii="Arial Narrow" w:eastAsia="Corbel" w:hAnsi="Arial Narrow" w:cs="Corbel"/>
          <w:color w:val="1155CC"/>
          <w:sz w:val="20"/>
          <w:szCs w:val="20"/>
          <w:lang w:val="hu-HU"/>
        </w:rPr>
        <w:t xml:space="preserve"> </w:t>
      </w:r>
    </w:p>
  </w:footnote>
  <w:footnote w:id="83">
    <w:p w14:paraId="0AF2AE6F" w14:textId="66CA6863" w:rsidR="004C35D0" w:rsidRPr="004A0037" w:rsidRDefault="004C35D0" w:rsidP="007935C1">
      <w:pPr>
        <w:spacing w:line="240" w:lineRule="auto"/>
        <w:rPr>
          <w:rFonts w:ascii="Arial Narrow" w:hAnsi="Arial Narrow"/>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Egyes igazságügyi tárgyú, valamint kapcsolódó törvények módosításáról szóló 2021. évi CXXII. törvény</w:t>
      </w:r>
    </w:p>
  </w:footnote>
  <w:footnote w:id="84">
    <w:p w14:paraId="704B26A9" w14:textId="5B23B4C4" w:rsidR="00EC0EAB" w:rsidRPr="004A0037" w:rsidRDefault="004C35D0" w:rsidP="00EC0EAB">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w:t>
      </w:r>
      <w:r w:rsidRPr="004A0037">
        <w:rPr>
          <w:rFonts w:ascii="Arial Narrow" w:eastAsia="Corbel" w:hAnsi="Arial Narrow" w:cs="Corbel"/>
          <w:sz w:val="20"/>
          <w:szCs w:val="20"/>
          <w:lang w:val="hu-HU"/>
        </w:rPr>
        <w:t xml:space="preserve">Lásd: </w:t>
      </w:r>
      <w:proofErr w:type="spellStart"/>
      <w:r w:rsidR="00EC0EAB" w:rsidRPr="004A0037">
        <w:rPr>
          <w:rFonts w:ascii="Arial Narrow" w:eastAsia="Corbel" w:hAnsi="Arial Narrow" w:cs="Corbel"/>
          <w:i/>
          <w:iCs/>
          <w:sz w:val="20"/>
          <w:szCs w:val="20"/>
          <w:lang w:val="hu-HU"/>
        </w:rPr>
        <w:t>Contributions</w:t>
      </w:r>
      <w:proofErr w:type="spellEnd"/>
      <w:r w:rsidR="00EC0EAB" w:rsidRPr="004A0037">
        <w:rPr>
          <w:rFonts w:ascii="Arial Narrow" w:eastAsia="Corbel" w:hAnsi="Arial Narrow" w:cs="Corbel"/>
          <w:i/>
          <w:iCs/>
          <w:sz w:val="20"/>
          <w:szCs w:val="20"/>
          <w:lang w:val="hu-HU"/>
        </w:rPr>
        <w:t xml:space="preserve"> of </w:t>
      </w:r>
      <w:proofErr w:type="spellStart"/>
      <w:r w:rsidR="00EC0EAB" w:rsidRPr="004A0037">
        <w:rPr>
          <w:rFonts w:ascii="Arial Narrow" w:eastAsia="Corbel" w:hAnsi="Arial Narrow" w:cs="Corbel"/>
          <w:i/>
          <w:iCs/>
          <w:sz w:val="20"/>
          <w:szCs w:val="20"/>
          <w:lang w:val="hu-HU"/>
        </w:rPr>
        <w:t>Hungarian</w:t>
      </w:r>
      <w:proofErr w:type="spellEnd"/>
      <w:r w:rsidR="00EC0EAB" w:rsidRPr="004A0037">
        <w:rPr>
          <w:rFonts w:ascii="Arial Narrow" w:eastAsia="Corbel" w:hAnsi="Arial Narrow" w:cs="Corbel"/>
          <w:i/>
          <w:iCs/>
          <w:sz w:val="20"/>
          <w:szCs w:val="20"/>
          <w:lang w:val="hu-HU"/>
        </w:rPr>
        <w:t xml:space="preserve"> </w:t>
      </w:r>
      <w:proofErr w:type="spellStart"/>
      <w:r w:rsidR="00EC0EAB" w:rsidRPr="004A0037">
        <w:rPr>
          <w:rFonts w:ascii="Arial Narrow" w:eastAsia="Corbel" w:hAnsi="Arial Narrow" w:cs="Corbel"/>
          <w:i/>
          <w:iCs/>
          <w:sz w:val="20"/>
          <w:szCs w:val="20"/>
          <w:lang w:val="hu-HU"/>
        </w:rPr>
        <w:t>NGOs</w:t>
      </w:r>
      <w:proofErr w:type="spellEnd"/>
      <w:r w:rsidR="00EC0EAB" w:rsidRPr="004A0037">
        <w:rPr>
          <w:rFonts w:ascii="Arial Narrow" w:eastAsia="Corbel" w:hAnsi="Arial Narrow" w:cs="Corbel"/>
          <w:i/>
          <w:iCs/>
          <w:sz w:val="20"/>
          <w:szCs w:val="20"/>
          <w:lang w:val="hu-HU"/>
        </w:rPr>
        <w:t xml:space="preserve"> </w:t>
      </w:r>
      <w:proofErr w:type="spellStart"/>
      <w:r w:rsidR="00EC0EAB" w:rsidRPr="004A0037">
        <w:rPr>
          <w:rFonts w:ascii="Arial Narrow" w:eastAsia="Corbel" w:hAnsi="Arial Narrow" w:cs="Corbel"/>
          <w:i/>
          <w:iCs/>
          <w:sz w:val="20"/>
          <w:szCs w:val="20"/>
          <w:lang w:val="hu-HU"/>
        </w:rPr>
        <w:t>to</w:t>
      </w:r>
      <w:proofErr w:type="spellEnd"/>
      <w:r w:rsidR="00EC0EAB" w:rsidRPr="004A0037">
        <w:rPr>
          <w:rFonts w:ascii="Arial Narrow" w:eastAsia="Corbel" w:hAnsi="Arial Narrow" w:cs="Corbel"/>
          <w:i/>
          <w:iCs/>
          <w:sz w:val="20"/>
          <w:szCs w:val="20"/>
          <w:lang w:val="hu-HU"/>
        </w:rPr>
        <w:t xml:space="preserve"> </w:t>
      </w:r>
      <w:proofErr w:type="spellStart"/>
      <w:r w:rsidR="00EC0EAB" w:rsidRPr="004A0037">
        <w:rPr>
          <w:rFonts w:ascii="Arial Narrow" w:eastAsia="Corbel" w:hAnsi="Arial Narrow" w:cs="Corbel"/>
          <w:i/>
          <w:iCs/>
          <w:sz w:val="20"/>
          <w:szCs w:val="20"/>
          <w:lang w:val="hu-HU"/>
        </w:rPr>
        <w:t>the</w:t>
      </w:r>
      <w:proofErr w:type="spellEnd"/>
      <w:r w:rsidR="00EC0EAB" w:rsidRPr="004A0037">
        <w:rPr>
          <w:rFonts w:ascii="Arial Narrow" w:eastAsia="Corbel" w:hAnsi="Arial Narrow" w:cs="Corbel"/>
          <w:i/>
          <w:iCs/>
          <w:sz w:val="20"/>
          <w:szCs w:val="20"/>
          <w:lang w:val="hu-HU"/>
        </w:rPr>
        <w:t xml:space="preserve"> European </w:t>
      </w:r>
      <w:proofErr w:type="spellStart"/>
      <w:r w:rsidR="00EC0EAB" w:rsidRPr="004A0037">
        <w:rPr>
          <w:rFonts w:ascii="Arial Narrow" w:eastAsia="Corbel" w:hAnsi="Arial Narrow" w:cs="Corbel"/>
          <w:i/>
          <w:iCs/>
          <w:sz w:val="20"/>
          <w:szCs w:val="20"/>
          <w:lang w:val="hu-HU"/>
        </w:rPr>
        <w:t>Commission’s</w:t>
      </w:r>
      <w:proofErr w:type="spellEnd"/>
      <w:r w:rsidR="00EC0EAB" w:rsidRPr="004A0037">
        <w:rPr>
          <w:rFonts w:ascii="Arial Narrow" w:eastAsia="Corbel" w:hAnsi="Arial Narrow" w:cs="Corbel"/>
          <w:i/>
          <w:iCs/>
          <w:sz w:val="20"/>
          <w:szCs w:val="20"/>
          <w:lang w:val="hu-HU"/>
        </w:rPr>
        <w:t xml:space="preserve"> </w:t>
      </w:r>
      <w:proofErr w:type="spellStart"/>
      <w:r w:rsidR="00EC0EAB" w:rsidRPr="004A0037">
        <w:rPr>
          <w:rFonts w:ascii="Arial Narrow" w:eastAsia="Corbel" w:hAnsi="Arial Narrow" w:cs="Corbel"/>
          <w:i/>
          <w:iCs/>
          <w:sz w:val="20"/>
          <w:szCs w:val="20"/>
          <w:lang w:val="hu-HU"/>
        </w:rPr>
        <w:t>Rule</w:t>
      </w:r>
      <w:proofErr w:type="spellEnd"/>
      <w:r w:rsidR="00EC0EAB" w:rsidRPr="004A0037">
        <w:rPr>
          <w:rFonts w:ascii="Arial Narrow" w:eastAsia="Corbel" w:hAnsi="Arial Narrow" w:cs="Corbel"/>
          <w:i/>
          <w:iCs/>
          <w:sz w:val="20"/>
          <w:szCs w:val="20"/>
          <w:lang w:val="hu-HU"/>
        </w:rPr>
        <w:t xml:space="preserve"> of Law </w:t>
      </w:r>
      <w:proofErr w:type="spellStart"/>
      <w:r w:rsidR="00EC0EAB" w:rsidRPr="004A0037">
        <w:rPr>
          <w:rFonts w:ascii="Arial Narrow" w:eastAsia="Corbel" w:hAnsi="Arial Narrow" w:cs="Corbel"/>
          <w:i/>
          <w:iCs/>
          <w:sz w:val="20"/>
          <w:szCs w:val="20"/>
          <w:lang w:val="hu-HU"/>
        </w:rPr>
        <w:t>Report</w:t>
      </w:r>
      <w:proofErr w:type="spellEnd"/>
      <w:r w:rsidR="00EC0EAB" w:rsidRPr="004A0037">
        <w:rPr>
          <w:rFonts w:ascii="Arial Narrow" w:eastAsia="Corbel" w:hAnsi="Arial Narrow" w:cs="Corbel"/>
          <w:i/>
          <w:iCs/>
          <w:sz w:val="20"/>
          <w:szCs w:val="20"/>
          <w:lang w:val="hu-HU"/>
        </w:rPr>
        <w:t xml:space="preserve"> [Magyar civil szervezetek hozzájárulása az Európai Bizottság jogállamisági jelentéséhez],</w:t>
      </w:r>
      <w:r w:rsidR="00EC0EAB" w:rsidRPr="004A0037">
        <w:rPr>
          <w:rFonts w:ascii="Arial Narrow" w:eastAsia="Corbel" w:hAnsi="Arial Narrow" w:cs="Corbel"/>
          <w:sz w:val="20"/>
          <w:szCs w:val="20"/>
          <w:lang w:val="hu-HU"/>
        </w:rPr>
        <w:t xml:space="preserve"> 2021. március, </w:t>
      </w:r>
    </w:p>
    <w:p w14:paraId="638C137D" w14:textId="6363EF33" w:rsidR="004C35D0" w:rsidRPr="004A0037" w:rsidRDefault="00285F65" w:rsidP="00EC0EAB">
      <w:pPr>
        <w:spacing w:line="240" w:lineRule="auto"/>
        <w:rPr>
          <w:rFonts w:ascii="Arial Narrow" w:eastAsia="Corbel" w:hAnsi="Arial Narrow" w:cs="Corbel"/>
          <w:sz w:val="20"/>
          <w:szCs w:val="20"/>
          <w:lang w:val="hu-HU"/>
        </w:rPr>
      </w:pPr>
      <w:hyperlink r:id="rId48" w:history="1">
        <w:r w:rsidR="00EC0EAB" w:rsidRPr="004A0037">
          <w:rPr>
            <w:rStyle w:val="Hiperhivatkozs"/>
            <w:rFonts w:ascii="Arial Narrow" w:eastAsia="Corbel" w:hAnsi="Arial Narrow" w:cs="Corbel"/>
            <w:sz w:val="20"/>
            <w:szCs w:val="20"/>
            <w:lang w:val="hu-HU"/>
          </w:rPr>
          <w:t>https://helsinki.hu/wp-content/uploads/2021/03/HUN_NGO_contribution_EC_RoL_Report_2021.pdf</w:t>
        </w:r>
      </w:hyperlink>
      <w:r w:rsidR="00EC0EAB" w:rsidRPr="004A0037">
        <w:rPr>
          <w:rStyle w:val="Hiperhivatkozs"/>
          <w:rFonts w:ascii="Arial Narrow" w:eastAsia="Corbel" w:hAnsi="Arial Narrow" w:cs="Corbel"/>
          <w:color w:val="auto"/>
          <w:sz w:val="20"/>
          <w:szCs w:val="20"/>
          <w:u w:val="none"/>
          <w:lang w:val="hu-HU"/>
        </w:rPr>
        <w:t xml:space="preserve">, </w:t>
      </w:r>
      <w:r w:rsidR="004C35D0" w:rsidRPr="004A0037">
        <w:rPr>
          <w:rFonts w:ascii="Arial Narrow" w:eastAsia="Corbel" w:hAnsi="Arial Narrow" w:cs="Corbel"/>
          <w:sz w:val="20"/>
          <w:szCs w:val="20"/>
          <w:lang w:val="hu-HU"/>
        </w:rPr>
        <w:t>10</w:t>
      </w:r>
      <w:r w:rsidR="00EC0EAB" w:rsidRPr="004A0037">
        <w:rPr>
          <w:rFonts w:ascii="Arial Narrow" w:eastAsia="Corbel" w:hAnsi="Arial Narrow" w:cs="Corbel"/>
          <w:sz w:val="20"/>
          <w:szCs w:val="20"/>
          <w:lang w:val="hu-HU"/>
        </w:rPr>
        <w:t>–</w:t>
      </w:r>
      <w:r w:rsidR="004C35D0" w:rsidRPr="004A0037">
        <w:rPr>
          <w:rFonts w:ascii="Arial Narrow" w:eastAsia="Corbel" w:hAnsi="Arial Narrow" w:cs="Corbel"/>
          <w:sz w:val="20"/>
          <w:szCs w:val="20"/>
          <w:lang w:val="hu-HU"/>
        </w:rPr>
        <w:t>11. o.</w:t>
      </w:r>
    </w:p>
  </w:footnote>
  <w:footnote w:id="85">
    <w:p w14:paraId="0000030C" w14:textId="15A9E315" w:rsidR="004C35D0" w:rsidRPr="004A0037" w:rsidRDefault="004C35D0" w:rsidP="005022DA">
      <w:pPr>
        <w:spacing w:line="240" w:lineRule="auto"/>
        <w:rPr>
          <w:rFonts w:ascii="Arial Narrow" w:hAnsi="Arial Narrow"/>
          <w:sz w:val="20"/>
          <w:szCs w:val="20"/>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w:t>
      </w:r>
      <w:hyperlink r:id="rId49" w:history="1">
        <w:r w:rsidRPr="004A0037">
          <w:rPr>
            <w:rStyle w:val="Hiperhivatkozs"/>
            <w:rFonts w:ascii="Arial Narrow" w:hAnsi="Arial Narrow"/>
            <w:sz w:val="20"/>
            <w:szCs w:val="20"/>
            <w:lang w:val="hu-HU"/>
          </w:rPr>
          <w:t>https://www.kuria-birosag.hu/sites/default/files/sajto/2021.el_.i.a.7._kozos_lu-kuria_intezkedes_3.pdf</w:t>
        </w:r>
      </w:hyperlink>
      <w:r w:rsidRPr="004A0037">
        <w:rPr>
          <w:rFonts w:ascii="Arial Narrow" w:hAnsi="Arial Narrow"/>
          <w:sz w:val="20"/>
          <w:szCs w:val="20"/>
          <w:lang w:val="hu-HU"/>
        </w:rPr>
        <w:t xml:space="preserve"> </w:t>
      </w:r>
    </w:p>
  </w:footnote>
  <w:footnote w:id="86">
    <w:p w14:paraId="7EC9BBBB" w14:textId="34258387" w:rsidR="004C35D0" w:rsidRPr="004A0037" w:rsidRDefault="004C35D0" w:rsidP="0014318C">
      <w:pPr>
        <w:spacing w:line="240" w:lineRule="auto"/>
        <w:rPr>
          <w:rFonts w:ascii="Arial Narrow" w:hAnsi="Arial Narrow"/>
          <w:sz w:val="20"/>
          <w:szCs w:val="20"/>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Lásd: </w:t>
      </w:r>
      <w:hyperlink r:id="rId50" w:history="1">
        <w:r w:rsidRPr="004A0037">
          <w:rPr>
            <w:rStyle w:val="Hiperhivatkozs"/>
            <w:rFonts w:ascii="Arial Narrow" w:hAnsi="Arial Narrow"/>
            <w:sz w:val="20"/>
            <w:szCs w:val="20"/>
            <w:lang w:val="hu-HU"/>
          </w:rPr>
          <w:t>https://ugyeszseg.hu/nyomozas-elrendeleserol-a-kozponti-nyomozo-fougyeszseg-sajtokozlemenye/</w:t>
        </w:r>
      </w:hyperlink>
      <w:r w:rsidR="008C460D" w:rsidRPr="004A0037">
        <w:rPr>
          <w:rFonts w:ascii="Arial Narrow" w:hAnsi="Arial Narrow"/>
          <w:sz w:val="20"/>
          <w:szCs w:val="20"/>
          <w:lang w:val="hu-HU"/>
        </w:rPr>
        <w:t>.</w:t>
      </w:r>
    </w:p>
  </w:footnote>
  <w:footnote w:id="87">
    <w:p w14:paraId="1D68C7BC" w14:textId="1F91B1A2" w:rsidR="004C35D0" w:rsidRPr="004A0037" w:rsidRDefault="004C35D0" w:rsidP="008E69BA">
      <w:pPr>
        <w:spacing w:line="240" w:lineRule="auto"/>
        <w:rPr>
          <w:rFonts w:ascii="Arial Narrow" w:hAnsi="Arial Narrow"/>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Lásd:</w:t>
      </w:r>
      <w:r w:rsidR="0005127D" w:rsidRPr="004A0037">
        <w:rPr>
          <w:rFonts w:ascii="Arial Narrow" w:hAnsi="Arial Narrow"/>
          <w:sz w:val="20"/>
          <w:szCs w:val="20"/>
          <w:lang w:val="hu-HU"/>
        </w:rPr>
        <w:t xml:space="preserve"> </w:t>
      </w:r>
      <w:hyperlink r:id="rId51" w:history="1">
        <w:r w:rsidRPr="004A0037">
          <w:rPr>
            <w:rStyle w:val="Hiperhivatkozs"/>
            <w:rFonts w:ascii="Arial Narrow" w:hAnsi="Arial Narrow"/>
            <w:sz w:val="20"/>
            <w:szCs w:val="20"/>
            <w:lang w:val="hu-HU"/>
          </w:rPr>
          <w:t>http://ugyeszseg.hu/a-kozponti-nyomozo-fougyeszseg-gyanusitottkent-hallgatta-ki-dr-volner-pal-orszaggyulesi-kepviselot/</w:t>
        </w:r>
      </w:hyperlink>
      <w:r w:rsidR="008C460D" w:rsidRPr="004A0037">
        <w:rPr>
          <w:rFonts w:ascii="Arial Narrow" w:hAnsi="Arial Narrow"/>
          <w:sz w:val="20"/>
          <w:szCs w:val="20"/>
          <w:lang w:val="hu-HU"/>
        </w:rPr>
        <w:t>.</w:t>
      </w:r>
    </w:p>
  </w:footnote>
  <w:footnote w:id="88">
    <w:p w14:paraId="2B866324" w14:textId="0B9D0F7A" w:rsidR="004C35D0" w:rsidRPr="004A0037" w:rsidRDefault="004C35D0" w:rsidP="00180446">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Ezt az ügyészségről szóló 2011. évi CLXIII. törvény 12. és 13. §-</w:t>
      </w:r>
      <w:proofErr w:type="spellStart"/>
      <w:r w:rsidRPr="004A0037">
        <w:rPr>
          <w:rFonts w:ascii="Arial Narrow" w:eastAsia="Corbel" w:hAnsi="Arial Narrow" w:cs="Corbel"/>
          <w:sz w:val="20"/>
          <w:szCs w:val="20"/>
          <w:lang w:val="hu-HU"/>
        </w:rPr>
        <w:t>ai</w:t>
      </w:r>
      <w:proofErr w:type="spellEnd"/>
      <w:r w:rsidRPr="004A0037">
        <w:rPr>
          <w:rFonts w:ascii="Arial Narrow" w:eastAsia="Corbel" w:hAnsi="Arial Narrow" w:cs="Corbel"/>
          <w:sz w:val="20"/>
          <w:szCs w:val="20"/>
          <w:lang w:val="hu-HU"/>
        </w:rPr>
        <w:t xml:space="preserve"> mondják ki.</w:t>
      </w:r>
    </w:p>
  </w:footnote>
  <w:footnote w:id="89">
    <w:p w14:paraId="5D96220F" w14:textId="74ACA4F9" w:rsidR="004C35D0" w:rsidRPr="004A0037" w:rsidRDefault="004C35D0" w:rsidP="00180446">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A legfőbb ügyész és a felettes ügyész bármely ügyész számára utasítást adhat, az ügyészek pedig felettesüknek, végső soron pedig a legfőbb ügyésznek kötelesek engedelmeskedni, valamint utasításaikat betartani.</w:t>
      </w:r>
    </w:p>
  </w:footnote>
  <w:footnote w:id="90">
    <w:p w14:paraId="5E04A695" w14:textId="55231679" w:rsidR="004C35D0" w:rsidRPr="004A0037" w:rsidRDefault="004C35D0" w:rsidP="00F205C1">
      <w:pPr>
        <w:spacing w:line="240" w:lineRule="auto"/>
        <w:rPr>
          <w:rFonts w:ascii="Arial Narrow" w:hAnsi="Arial Narrow"/>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Lásd: </w:t>
      </w:r>
      <w:hyperlink r:id="rId52" w:history="1">
        <w:r w:rsidRPr="004A0037">
          <w:rPr>
            <w:rStyle w:val="Hiperhivatkozs"/>
            <w:rFonts w:ascii="Arial Narrow" w:eastAsia="Corbel" w:hAnsi="Arial Narrow" w:cs="Corbel"/>
            <w:sz w:val="20"/>
            <w:szCs w:val="20"/>
            <w:lang w:val="hu-HU"/>
          </w:rPr>
          <w:t>https://telex.hu/direkt36/2021/11/05/igy-foszlott-szet-a-kormanyzati-kodosites-a-pegasus-ugyben</w:t>
        </w:r>
      </w:hyperlink>
      <w:r w:rsidR="008C460D" w:rsidRPr="004A0037">
        <w:rPr>
          <w:rFonts w:ascii="Arial Narrow" w:eastAsia="Corbel" w:hAnsi="Arial Narrow" w:cs="Corbel"/>
          <w:sz w:val="20"/>
          <w:szCs w:val="20"/>
          <w:lang w:val="hu-HU"/>
        </w:rPr>
        <w:t>.</w:t>
      </w:r>
    </w:p>
  </w:footnote>
  <w:footnote w:id="91">
    <w:p w14:paraId="3F114776" w14:textId="0C0F8456" w:rsidR="004C35D0" w:rsidRPr="004A0037" w:rsidRDefault="004C35D0" w:rsidP="004B7E8D">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 nemzetbiztonsági szolgálatokról szóló 1995. évi CXXV. törvény</w:t>
      </w:r>
      <w:r w:rsidR="008C460D"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53</w:t>
      </w:r>
      <w:r w:rsidR="008C460D"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62/A. §</w:t>
      </w:r>
    </w:p>
  </w:footnote>
  <w:footnote w:id="92">
    <w:p w14:paraId="34650A51" w14:textId="00AD7448" w:rsidR="004C35D0" w:rsidRPr="004A0037" w:rsidRDefault="004C35D0" w:rsidP="00C0123E">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00F03E68" w:rsidRPr="004A0037">
        <w:rPr>
          <w:rFonts w:ascii="Arial Narrow" w:eastAsia="Corbel" w:hAnsi="Arial Narrow" w:cs="Corbel"/>
          <w:sz w:val="20"/>
          <w:szCs w:val="20"/>
          <w:lang w:val="hu-HU"/>
        </w:rPr>
        <w:t>Lásd</w:t>
      </w:r>
      <w:r w:rsidRPr="004A0037">
        <w:rPr>
          <w:rFonts w:ascii="Arial Narrow" w:eastAsia="Corbel" w:hAnsi="Arial Narrow" w:cs="Corbel"/>
          <w:sz w:val="20"/>
          <w:szCs w:val="20"/>
          <w:lang w:val="hu-HU"/>
        </w:rPr>
        <w:t xml:space="preserve">: </w:t>
      </w:r>
      <w:proofErr w:type="spellStart"/>
      <w:r w:rsidRPr="004A0037">
        <w:rPr>
          <w:rFonts w:ascii="Arial Narrow" w:eastAsia="Corbel" w:hAnsi="Arial Narrow" w:cs="Corbel"/>
          <w:i/>
          <w:iCs/>
          <w:sz w:val="20"/>
          <w:szCs w:val="20"/>
          <w:lang w:val="hu-HU"/>
        </w:rPr>
        <w:t>Opinion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Amendments</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to</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Act</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Organisation</w:t>
      </w:r>
      <w:proofErr w:type="spellEnd"/>
      <w:r w:rsidRPr="004A0037">
        <w:rPr>
          <w:rFonts w:ascii="Arial Narrow" w:eastAsia="Corbel" w:hAnsi="Arial Narrow" w:cs="Corbel"/>
          <w:i/>
          <w:iCs/>
          <w:sz w:val="20"/>
          <w:szCs w:val="20"/>
          <w:lang w:val="hu-HU"/>
        </w:rPr>
        <w:t xml:space="preserve"> and </w:t>
      </w:r>
      <w:proofErr w:type="spellStart"/>
      <w:r w:rsidRPr="004A0037">
        <w:rPr>
          <w:rFonts w:ascii="Arial Narrow" w:eastAsia="Corbel" w:hAnsi="Arial Narrow" w:cs="Corbel"/>
          <w:i/>
          <w:iCs/>
          <w:sz w:val="20"/>
          <w:szCs w:val="20"/>
          <w:lang w:val="hu-HU"/>
        </w:rPr>
        <w:t>Administration</w:t>
      </w:r>
      <w:proofErr w:type="spellEnd"/>
      <w:r w:rsidRPr="004A0037">
        <w:rPr>
          <w:rFonts w:ascii="Arial Narrow" w:eastAsia="Corbel" w:hAnsi="Arial Narrow" w:cs="Corbel"/>
          <w:i/>
          <w:iCs/>
          <w:sz w:val="20"/>
          <w:szCs w:val="20"/>
          <w:lang w:val="hu-HU"/>
        </w:rPr>
        <w:t xml:space="preserve"> of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Courts</w:t>
      </w:r>
      <w:proofErr w:type="spellEnd"/>
      <w:r w:rsidRPr="004A0037">
        <w:rPr>
          <w:rFonts w:ascii="Arial Narrow" w:eastAsia="Corbel" w:hAnsi="Arial Narrow" w:cs="Corbel"/>
          <w:i/>
          <w:iCs/>
          <w:sz w:val="20"/>
          <w:szCs w:val="20"/>
          <w:lang w:val="hu-HU"/>
        </w:rPr>
        <w:t xml:space="preserve"> and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Act</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Legal</w:t>
      </w:r>
      <w:proofErr w:type="spellEnd"/>
      <w:r w:rsidRPr="004A0037">
        <w:rPr>
          <w:rFonts w:ascii="Arial Narrow" w:eastAsia="Corbel" w:hAnsi="Arial Narrow" w:cs="Corbel"/>
          <w:i/>
          <w:iCs/>
          <w:sz w:val="20"/>
          <w:szCs w:val="20"/>
          <w:lang w:val="hu-HU"/>
        </w:rPr>
        <w:t xml:space="preserve"> Status and </w:t>
      </w:r>
      <w:proofErr w:type="spellStart"/>
      <w:r w:rsidRPr="004A0037">
        <w:rPr>
          <w:rFonts w:ascii="Arial Narrow" w:eastAsia="Corbel" w:hAnsi="Arial Narrow" w:cs="Corbel"/>
          <w:i/>
          <w:iCs/>
          <w:sz w:val="20"/>
          <w:szCs w:val="20"/>
          <w:lang w:val="hu-HU"/>
        </w:rPr>
        <w:t>Remuneration</w:t>
      </w:r>
      <w:proofErr w:type="spellEnd"/>
      <w:r w:rsidRPr="004A0037">
        <w:rPr>
          <w:rFonts w:ascii="Arial Narrow" w:eastAsia="Corbel" w:hAnsi="Arial Narrow" w:cs="Corbel"/>
          <w:i/>
          <w:iCs/>
          <w:sz w:val="20"/>
          <w:szCs w:val="20"/>
          <w:lang w:val="hu-HU"/>
        </w:rPr>
        <w:t xml:space="preserve"> of </w:t>
      </w:r>
      <w:proofErr w:type="spellStart"/>
      <w:r w:rsidRPr="004A0037">
        <w:rPr>
          <w:rFonts w:ascii="Arial Narrow" w:eastAsia="Corbel" w:hAnsi="Arial Narrow" w:cs="Corbel"/>
          <w:i/>
          <w:iCs/>
          <w:sz w:val="20"/>
          <w:szCs w:val="20"/>
          <w:lang w:val="hu-HU"/>
        </w:rPr>
        <w:t>Judges</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Adopted</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by</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Hungarian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Parliament</w:t>
      </w:r>
      <w:proofErr w:type="spellEnd"/>
      <w:r w:rsidRPr="004A0037">
        <w:rPr>
          <w:rFonts w:ascii="Arial Narrow" w:eastAsia="Corbel" w:hAnsi="Arial Narrow" w:cs="Corbel"/>
          <w:i/>
          <w:iCs/>
          <w:sz w:val="20"/>
          <w:szCs w:val="20"/>
          <w:lang w:val="hu-HU"/>
        </w:rPr>
        <w:t xml:space="preserve"> in December 2020</w:t>
      </w:r>
      <w:r w:rsidR="003B0138" w:rsidRPr="004A0037">
        <w:rPr>
          <w:rFonts w:ascii="Arial Narrow" w:eastAsia="Corbel" w:hAnsi="Arial Narrow" w:cs="Corbel"/>
          <w:i/>
          <w:iCs/>
          <w:sz w:val="20"/>
          <w:szCs w:val="20"/>
          <w:lang w:val="hu-HU"/>
        </w:rPr>
        <w:t xml:space="preserve"> </w:t>
      </w:r>
      <w:r w:rsidRPr="004A0037">
        <w:rPr>
          <w:rFonts w:ascii="Arial Narrow" w:eastAsia="Corbel" w:hAnsi="Arial Narrow" w:cs="Corbel"/>
          <w:i/>
          <w:iCs/>
          <w:sz w:val="20"/>
          <w:szCs w:val="20"/>
          <w:lang w:val="hu-HU"/>
        </w:rPr>
        <w:t>[Vélemény a bíróságok szervezetéről és igazgatásáról szóló törvénynek, valamint a bírák jogállásáról és javadalmazásáról szóló törvénynek a magyar Országgyűlés által 2020 decemberében elfogadott módosításairól</w:t>
      </w:r>
      <w:r w:rsidR="003B0138" w:rsidRPr="004A0037">
        <w:rPr>
          <w:rFonts w:ascii="Arial Narrow" w:eastAsia="Corbel" w:hAnsi="Arial Narrow" w:cs="Corbel"/>
          <w:i/>
          <w:iCs/>
          <w:sz w:val="20"/>
          <w:szCs w:val="20"/>
          <w:lang w:val="hu-HU"/>
        </w:rPr>
        <w:t>]</w:t>
      </w:r>
      <w:r w:rsidRPr="004A0037">
        <w:rPr>
          <w:rFonts w:ascii="Arial Narrow" w:eastAsia="Corbel" w:hAnsi="Arial Narrow" w:cs="Corbel"/>
          <w:i/>
          <w:iCs/>
          <w:sz w:val="20"/>
          <w:szCs w:val="20"/>
          <w:lang w:val="hu-HU"/>
        </w:rPr>
        <w:t xml:space="preserve">, </w:t>
      </w:r>
      <w:hyperlink r:id="rId53">
        <w:r w:rsidRPr="004A0037">
          <w:rPr>
            <w:rFonts w:ascii="Arial Narrow" w:eastAsia="Corbel" w:hAnsi="Arial Narrow" w:cs="Corbel"/>
            <w:sz w:val="20"/>
            <w:szCs w:val="20"/>
            <w:lang w:val="hu-HU"/>
          </w:rPr>
          <w:t>CDL_AD(2021)036</w:t>
        </w:r>
      </w:hyperlink>
      <w:r w:rsidR="003B0138" w:rsidRPr="004A0037">
        <w:rPr>
          <w:rFonts w:ascii="Arial Narrow" w:eastAsia="Corbel" w:hAnsi="Arial Narrow" w:cs="Corbel"/>
          <w:sz w:val="20"/>
          <w:szCs w:val="20"/>
          <w:lang w:val="hu-HU"/>
        </w:rPr>
        <w:t>, Velencei Bizottság,</w:t>
      </w:r>
      <w:r w:rsidRPr="004A0037">
        <w:rPr>
          <w:rFonts w:ascii="Arial Narrow" w:eastAsia="Corbel" w:hAnsi="Arial Narrow" w:cs="Corbel"/>
          <w:sz w:val="20"/>
          <w:szCs w:val="20"/>
          <w:lang w:val="hu-HU"/>
        </w:rPr>
        <w:t xml:space="preserve"> 15. bekezdés.</w:t>
      </w:r>
    </w:p>
  </w:footnote>
  <w:footnote w:id="93">
    <w:p w14:paraId="3C6485F2" w14:textId="2EC4B462" w:rsidR="004C35D0" w:rsidRPr="004A0037" w:rsidRDefault="004C35D0" w:rsidP="000F002B">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00F03E68" w:rsidRPr="004A0037">
        <w:rPr>
          <w:rFonts w:ascii="Arial Narrow" w:eastAsia="Corbel" w:hAnsi="Arial Narrow" w:cs="Corbel"/>
          <w:sz w:val="20"/>
          <w:szCs w:val="20"/>
          <w:lang w:val="hu-HU"/>
        </w:rPr>
        <w:t>J</w:t>
      </w:r>
      <w:r w:rsidRPr="004A0037">
        <w:rPr>
          <w:rFonts w:ascii="Arial Narrow" w:eastAsia="Corbel" w:hAnsi="Arial Narrow" w:cs="Corbel"/>
          <w:sz w:val="20"/>
          <w:szCs w:val="20"/>
          <w:lang w:val="hu-HU"/>
        </w:rPr>
        <w:t xml:space="preserve">elenleg </w:t>
      </w:r>
      <w:r w:rsidR="00F03E68" w:rsidRPr="004A0037">
        <w:rPr>
          <w:rFonts w:ascii="Arial Narrow" w:eastAsia="Corbel" w:hAnsi="Arial Narrow" w:cs="Corbel"/>
          <w:sz w:val="20"/>
          <w:szCs w:val="20"/>
          <w:lang w:val="hu-HU"/>
        </w:rPr>
        <w:t xml:space="preserve">több </w:t>
      </w:r>
      <w:r w:rsidRPr="004A0037">
        <w:rPr>
          <w:rFonts w:ascii="Arial Narrow" w:eastAsia="Corbel" w:hAnsi="Arial Narrow" w:cs="Corbel"/>
          <w:sz w:val="20"/>
          <w:szCs w:val="20"/>
          <w:lang w:val="hu-HU"/>
        </w:rPr>
        <w:t>hivatalban lévő kinevezett</w:t>
      </w:r>
      <w:r w:rsidR="00F03E68" w:rsidRPr="004A0037">
        <w:rPr>
          <w:rFonts w:ascii="Arial Narrow" w:eastAsia="Corbel" w:hAnsi="Arial Narrow" w:cs="Corbel"/>
          <w:sz w:val="20"/>
          <w:szCs w:val="20"/>
          <w:lang w:val="hu-HU"/>
        </w:rPr>
        <w:t xml:space="preserve"> kapcsán is megalapozottan feltételezhető, hogy</w:t>
      </w:r>
      <w:r w:rsidRPr="004A0037">
        <w:rPr>
          <w:rFonts w:ascii="Arial Narrow" w:eastAsia="Corbel" w:hAnsi="Arial Narrow" w:cs="Corbel"/>
          <w:sz w:val="20"/>
          <w:szCs w:val="20"/>
          <w:lang w:val="hu-HU"/>
        </w:rPr>
        <w:t xml:space="preserve"> a kormányhoz politikailag lojális (mint például a Kúria elnöke, akit az Országgyűlés személyre szabott jogszabály-módosítások sorozatának eredményeképpen választott meg az OBT egyértelmű tiltakozása ellenében, vagy az OBH elnökhelyettese, aki az igazságügyi miniszter anyósa).</w:t>
      </w:r>
    </w:p>
  </w:footnote>
  <w:footnote w:id="94">
    <w:p w14:paraId="7773769F" w14:textId="3CE8553A" w:rsidR="004C35D0" w:rsidRPr="004A0037" w:rsidRDefault="004C35D0" w:rsidP="00CE1BF4">
      <w:pPr>
        <w:pBdr>
          <w:top w:val="nil"/>
          <w:left w:val="nil"/>
          <w:bottom w:val="nil"/>
          <w:right w:val="nil"/>
          <w:between w:val="nil"/>
        </w:pBd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Pr="004A0037">
        <w:rPr>
          <w:rFonts w:ascii="Arial Narrow" w:eastAsia="Tahoma" w:hAnsi="Arial Narrow" w:cs="Tahoma"/>
          <w:sz w:val="20"/>
          <w:szCs w:val="20"/>
          <w:lang w:val="hu-HU"/>
        </w:rPr>
        <w:t>A Kúria elnök</w:t>
      </w:r>
      <w:r w:rsidR="00F03E68" w:rsidRPr="004A0037">
        <w:rPr>
          <w:rFonts w:ascii="Arial Narrow" w:eastAsia="Tahoma" w:hAnsi="Arial Narrow" w:cs="Tahoma"/>
          <w:sz w:val="20"/>
          <w:szCs w:val="20"/>
          <w:lang w:val="hu-HU"/>
        </w:rPr>
        <w:t>e</w:t>
      </w:r>
      <w:r w:rsidRPr="004A0037">
        <w:rPr>
          <w:rFonts w:ascii="Arial Narrow" w:eastAsia="Tahoma" w:hAnsi="Arial Narrow" w:cs="Tahoma"/>
          <w:sz w:val="20"/>
          <w:szCs w:val="20"/>
          <w:lang w:val="hu-HU"/>
        </w:rPr>
        <w:t xml:space="preserve"> kizárólagos</w:t>
      </w:r>
      <w:r w:rsidR="00F03E68" w:rsidRPr="004A0037">
        <w:rPr>
          <w:rFonts w:ascii="Arial Narrow" w:eastAsia="Tahoma" w:hAnsi="Arial Narrow" w:cs="Tahoma"/>
          <w:sz w:val="20"/>
          <w:szCs w:val="20"/>
          <w:lang w:val="hu-HU"/>
        </w:rPr>
        <w:t>an</w:t>
      </w:r>
      <w:r w:rsidRPr="004A0037">
        <w:rPr>
          <w:rFonts w:ascii="Arial Narrow" w:eastAsia="Tahoma" w:hAnsi="Arial Narrow" w:cs="Tahoma"/>
          <w:sz w:val="20"/>
          <w:szCs w:val="20"/>
          <w:lang w:val="hu-HU"/>
        </w:rPr>
        <w:t xml:space="preserve"> jog</w:t>
      </w:r>
      <w:r w:rsidR="00F03E68" w:rsidRPr="004A0037">
        <w:rPr>
          <w:rFonts w:ascii="Arial Narrow" w:eastAsia="Tahoma" w:hAnsi="Arial Narrow" w:cs="Tahoma"/>
          <w:sz w:val="20"/>
          <w:szCs w:val="20"/>
          <w:lang w:val="hu-HU"/>
        </w:rPr>
        <w:t>osult arra</w:t>
      </w:r>
      <w:r w:rsidRPr="004A0037">
        <w:rPr>
          <w:rFonts w:ascii="Arial Narrow" w:eastAsia="Tahoma" w:hAnsi="Arial Narrow" w:cs="Tahoma"/>
          <w:sz w:val="20"/>
          <w:szCs w:val="20"/>
          <w:lang w:val="hu-HU"/>
        </w:rPr>
        <w:t>, hogy a Kúria elnökhelyettesét kiválassza, akit a köztársasági elnök nevez ki a bíróságok szervezetéről és igazgatásáról szóló 2011. évi CLXI. törvény 128. § (1) bekezdés</w:t>
      </w:r>
      <w:r w:rsidR="00F03E68" w:rsidRPr="004A0037">
        <w:rPr>
          <w:rFonts w:ascii="Arial Narrow" w:eastAsia="Tahoma" w:hAnsi="Arial Narrow" w:cs="Tahoma"/>
          <w:sz w:val="20"/>
          <w:szCs w:val="20"/>
          <w:lang w:val="hu-HU"/>
        </w:rPr>
        <w:t>e alapján</w:t>
      </w:r>
      <w:r w:rsidRPr="004A0037">
        <w:rPr>
          <w:rFonts w:ascii="Arial Narrow" w:eastAsia="Tahoma" w:hAnsi="Arial Narrow" w:cs="Tahoma"/>
          <w:sz w:val="20"/>
          <w:szCs w:val="20"/>
          <w:lang w:val="hu-HU"/>
        </w:rPr>
        <w:t>.</w:t>
      </w:r>
    </w:p>
  </w:footnote>
  <w:footnote w:id="95">
    <w:p w14:paraId="292A74CA" w14:textId="1B8DE18F" w:rsidR="004C35D0" w:rsidRPr="004A0037" w:rsidRDefault="004C35D0" w:rsidP="00F03E68">
      <w:pPr>
        <w:spacing w:line="240" w:lineRule="auto"/>
        <w:rPr>
          <w:rFonts w:ascii="Arial Narrow" w:hAnsi="Arial Narrow"/>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Pr="004A0037">
        <w:rPr>
          <w:rFonts w:ascii="Arial Narrow" w:hAnsi="Arial Narrow"/>
          <w:sz w:val="20"/>
          <w:szCs w:val="20"/>
          <w:lang w:val="hu-HU"/>
        </w:rPr>
        <w:t xml:space="preserve">A bírák jogállásáról és javadalmazásáról szóló 2011. évi CLXII. törvény 23. § (3) bekezdését módosították annak érdekében, hogy Patyi Andrást pályázati eljárás nélkül </w:t>
      </w:r>
      <w:proofErr w:type="spellStart"/>
      <w:r w:rsidR="00F03E68" w:rsidRPr="004A0037">
        <w:rPr>
          <w:rFonts w:ascii="Arial Narrow" w:hAnsi="Arial Narrow"/>
          <w:sz w:val="20"/>
          <w:szCs w:val="20"/>
          <w:lang w:val="hu-HU"/>
        </w:rPr>
        <w:t>kerülhessen</w:t>
      </w:r>
      <w:proofErr w:type="spellEnd"/>
      <w:r w:rsidR="00F03E68" w:rsidRPr="004A0037">
        <w:rPr>
          <w:rFonts w:ascii="Arial Narrow" w:hAnsi="Arial Narrow"/>
          <w:sz w:val="20"/>
          <w:szCs w:val="20"/>
          <w:lang w:val="hu-HU"/>
        </w:rPr>
        <w:t xml:space="preserve"> </w:t>
      </w:r>
      <w:r w:rsidRPr="004A0037">
        <w:rPr>
          <w:rFonts w:ascii="Arial Narrow" w:hAnsi="Arial Narrow"/>
          <w:sz w:val="20"/>
          <w:szCs w:val="20"/>
          <w:lang w:val="hu-HU"/>
        </w:rPr>
        <w:t xml:space="preserve">a Kúriára </w:t>
      </w:r>
      <w:r w:rsidR="00F03E68" w:rsidRPr="004A0037">
        <w:rPr>
          <w:rFonts w:ascii="Arial Narrow" w:hAnsi="Arial Narrow"/>
          <w:sz w:val="20"/>
          <w:szCs w:val="20"/>
          <w:lang w:val="hu-HU"/>
        </w:rPr>
        <w:t>tanácselnöki pozícióba</w:t>
      </w:r>
      <w:r w:rsidRPr="004A0037">
        <w:rPr>
          <w:rFonts w:ascii="Arial Narrow" w:hAnsi="Arial Narrow"/>
          <w:sz w:val="20"/>
          <w:szCs w:val="20"/>
          <w:lang w:val="hu-HU"/>
        </w:rPr>
        <w:t>, miután egyetemi rektori tisztségéről lemondott. A törvényt 2018 júliusában fogadták el, ugyanabban a hónapban, amikor Patyi korábbi tisztségéről lemondott</w:t>
      </w:r>
      <w:r w:rsidR="00E25E11" w:rsidRPr="004A0037">
        <w:rPr>
          <w:rFonts w:ascii="Arial Narrow" w:hAnsi="Arial Narrow"/>
          <w:sz w:val="20"/>
          <w:szCs w:val="20"/>
          <w:lang w:val="hu-HU"/>
        </w:rPr>
        <w:t>. Bővebbe lásd:</w:t>
      </w:r>
      <w:r w:rsidR="00F03E68" w:rsidRPr="004A0037">
        <w:rPr>
          <w:rFonts w:ascii="Arial Narrow" w:hAnsi="Arial Narrow"/>
          <w:sz w:val="20"/>
          <w:szCs w:val="20"/>
          <w:lang w:val="hu-HU"/>
        </w:rPr>
        <w:t xml:space="preserve"> </w:t>
      </w:r>
      <w:hyperlink r:id="rId54" w:history="1">
        <w:r w:rsidR="00F03E68" w:rsidRPr="004A0037">
          <w:rPr>
            <w:rStyle w:val="Hiperhivatkozs"/>
            <w:rFonts w:ascii="Arial Narrow" w:hAnsi="Arial Narrow"/>
            <w:sz w:val="20"/>
            <w:szCs w:val="20"/>
            <w:lang w:val="hu-HU"/>
          </w:rPr>
          <w:t>https://helsinkifigyelo.444.hu/2021/04/14/patyi-andras-ujabb-fontos-kuldetese</w:t>
        </w:r>
      </w:hyperlink>
      <w:r w:rsidR="00E25E11" w:rsidRPr="004A0037">
        <w:rPr>
          <w:rFonts w:ascii="Arial Narrow" w:hAnsi="Arial Narrow"/>
          <w:sz w:val="20"/>
          <w:szCs w:val="20"/>
          <w:lang w:val="hu-HU"/>
        </w:rPr>
        <w:t>.</w:t>
      </w:r>
      <w:r w:rsidRPr="004A0037">
        <w:rPr>
          <w:rFonts w:ascii="Arial Narrow" w:eastAsia="Corbel" w:hAnsi="Arial Narrow" w:cs="Corbel"/>
          <w:sz w:val="20"/>
          <w:szCs w:val="20"/>
          <w:lang w:val="hu-HU"/>
        </w:rPr>
        <w:t xml:space="preserve"> </w:t>
      </w:r>
    </w:p>
  </w:footnote>
  <w:footnote w:id="96">
    <w:p w14:paraId="7D8DE65F" w14:textId="5EB4DC2A" w:rsidR="004C35D0" w:rsidRPr="004A0037" w:rsidRDefault="004C35D0" w:rsidP="000F002B">
      <w:pPr>
        <w:spacing w:line="240" w:lineRule="auto"/>
        <w:rPr>
          <w:rFonts w:ascii="Arial Narrow" w:hAnsi="Arial Narrow"/>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hyperlink r:id="rId55" w:history="1">
        <w:r w:rsidR="001C0F1A" w:rsidRPr="004A0037">
          <w:rPr>
            <w:rStyle w:val="Hiperhivatkozs"/>
            <w:rFonts w:ascii="Arial Narrow" w:eastAsia="Corbel" w:hAnsi="Arial Narrow" w:cs="Corbel"/>
            <w:sz w:val="20"/>
            <w:szCs w:val="20"/>
            <w:lang w:val="hu-HU"/>
          </w:rPr>
          <w:t>https://birosag.hu/sites/default/files/2021-07/125.e.pdf</w:t>
        </w:r>
      </w:hyperlink>
      <w:r w:rsidR="0005127D" w:rsidRPr="004A0037">
        <w:rPr>
          <w:rFonts w:ascii="Arial Narrow" w:eastAsia="Corbel" w:hAnsi="Arial Narrow" w:cs="Corbel"/>
          <w:color w:val="1155CC"/>
          <w:sz w:val="20"/>
          <w:szCs w:val="20"/>
          <w:u w:val="single"/>
          <w:lang w:val="hu-HU"/>
        </w:rPr>
        <w:t xml:space="preserve"> </w:t>
      </w:r>
    </w:p>
  </w:footnote>
  <w:footnote w:id="97">
    <w:p w14:paraId="0333AAB5" w14:textId="1CFF7C5F" w:rsidR="004C35D0" w:rsidRPr="004A0037" w:rsidRDefault="004C35D0" w:rsidP="000F002B">
      <w:pPr>
        <w:spacing w:line="240" w:lineRule="auto"/>
        <w:rPr>
          <w:rFonts w:ascii="Arial Narrow" w:eastAsia="Tahoma" w:hAnsi="Arial Narrow" w:cs="Tahoma"/>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2018-ban, amikor a kormány kísérletet tett arra, hogy a kormányzat által nagyban befolyásolt, külön közigazgatási bírósági rendszert állítson fel, Hajas a </w:t>
      </w:r>
      <w:r w:rsidRPr="004A0037">
        <w:rPr>
          <w:rFonts w:ascii="Arial Narrow" w:eastAsia="Corbel" w:hAnsi="Arial Narrow" w:cs="Corbel"/>
          <w:iCs/>
          <w:sz w:val="20"/>
          <w:szCs w:val="20"/>
          <w:lang w:val="hu-HU"/>
        </w:rPr>
        <w:t>„közigazgatási bíráskodás fejlesztésével kapcsolatos feladatokkal”</w:t>
      </w:r>
      <w:r w:rsidRPr="004A0037">
        <w:rPr>
          <w:rFonts w:ascii="Arial Narrow" w:eastAsia="Corbel" w:hAnsi="Arial Narrow" w:cs="Corbel"/>
          <w:sz w:val="20"/>
          <w:szCs w:val="20"/>
          <w:lang w:val="hu-HU"/>
        </w:rPr>
        <w:t xml:space="preserve"> megbízott miniszteri biztos volt. Lásd: 10/2018. (V. 25.) IM utasítás</w:t>
      </w:r>
      <w:r w:rsidR="00E25E11" w:rsidRPr="004A0037">
        <w:rPr>
          <w:rFonts w:ascii="Arial Narrow" w:eastAsia="Corbel" w:hAnsi="Arial Narrow" w:cs="Corbel"/>
          <w:sz w:val="20"/>
          <w:szCs w:val="20"/>
          <w:lang w:val="hu-HU"/>
        </w:rPr>
        <w:t xml:space="preserve">, </w:t>
      </w:r>
      <w:hyperlink r:id="rId56" w:history="1">
        <w:r w:rsidR="00E25E11" w:rsidRPr="004A0037">
          <w:rPr>
            <w:rStyle w:val="Hiperhivatkozs"/>
            <w:rFonts w:ascii="Arial Narrow" w:eastAsia="Corbel" w:hAnsi="Arial Narrow" w:cs="Corbel"/>
            <w:sz w:val="20"/>
            <w:szCs w:val="20"/>
            <w:lang w:val="hu-HU"/>
          </w:rPr>
          <w:t>http://www.kozlonyok.hu/kozlonyok/Kozlonyok/12/PDF/2018/21.pdf</w:t>
        </w:r>
      </w:hyperlink>
      <w:r w:rsidR="00E25E11" w:rsidRPr="004A0037">
        <w:rPr>
          <w:rFonts w:ascii="Arial Narrow" w:eastAsia="Corbel" w:hAnsi="Arial Narrow" w:cs="Corbel"/>
          <w:sz w:val="20"/>
          <w:szCs w:val="20"/>
          <w:lang w:val="hu-HU"/>
        </w:rPr>
        <w:t>.</w:t>
      </w:r>
    </w:p>
  </w:footnote>
  <w:footnote w:id="98">
    <w:p w14:paraId="70CAB930" w14:textId="7F365A90" w:rsidR="004C35D0" w:rsidRPr="004A0037" w:rsidRDefault="004C35D0" w:rsidP="000F002B">
      <w:pPr>
        <w:spacing w:line="240" w:lineRule="auto"/>
        <w:rPr>
          <w:rFonts w:ascii="Arial Narrow" w:hAnsi="Arial Narrow"/>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007B1A27" w:rsidRPr="004A0037">
        <w:rPr>
          <w:rFonts w:ascii="Arial Narrow" w:eastAsia="Corbel" w:hAnsi="Arial Narrow" w:cs="Corbel"/>
          <w:sz w:val="20"/>
          <w:szCs w:val="20"/>
          <w:lang w:val="hu-HU"/>
        </w:rPr>
        <w:t xml:space="preserve">A </w:t>
      </w:r>
      <w:r w:rsidR="007B1A27" w:rsidRPr="004A0037">
        <w:rPr>
          <w:rFonts w:ascii="Arial Narrow" w:eastAsia="Tahoma" w:hAnsi="Arial Narrow" w:cs="Tahoma"/>
          <w:sz w:val="20"/>
          <w:szCs w:val="20"/>
          <w:lang w:val="hu-HU"/>
        </w:rPr>
        <w:t xml:space="preserve">bírák jogállásáról és javadalmazásáról szóló </w:t>
      </w:r>
      <w:r w:rsidRPr="004A0037">
        <w:rPr>
          <w:rFonts w:ascii="Arial Narrow" w:eastAsia="Tahoma" w:hAnsi="Arial Narrow" w:cs="Tahoma"/>
          <w:sz w:val="20"/>
          <w:szCs w:val="20"/>
          <w:lang w:val="hu-HU"/>
        </w:rPr>
        <w:t>2011. évi CLXII. törvény,</w:t>
      </w:r>
      <w:r w:rsidRPr="004A0037">
        <w:rPr>
          <w:rFonts w:ascii="Arial Narrow" w:eastAsia="Corbel" w:hAnsi="Arial Narrow" w:cs="Corbel"/>
          <w:sz w:val="20"/>
          <w:szCs w:val="20"/>
          <w:lang w:val="hu-HU"/>
        </w:rPr>
        <w:t xml:space="preserve"> 23.</w:t>
      </w:r>
      <w:r w:rsidR="00E25E11"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 (1) bekezdés c) pont</w:t>
      </w:r>
    </w:p>
  </w:footnote>
  <w:footnote w:id="99">
    <w:p w14:paraId="4510083A" w14:textId="5F3140CF" w:rsidR="007F4025" w:rsidRPr="004A0037" w:rsidRDefault="007F4025" w:rsidP="007F4025">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Jogegységi panasz nyújtható be jogkérdésben, ha a Kúria valamely tanácsa a Kúria közzétett határozatától eltér</w:t>
      </w:r>
      <w:r w:rsidR="00E25E11"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a bíróságok szervezetéről és igazgatásáról</w:t>
      </w:r>
      <w:r w:rsidR="00E25E11" w:rsidRPr="004A0037">
        <w:rPr>
          <w:rFonts w:ascii="Arial Narrow" w:eastAsia="Corbel" w:hAnsi="Arial Narrow" w:cs="Corbel"/>
          <w:sz w:val="20"/>
          <w:szCs w:val="20"/>
          <w:lang w:val="hu-HU"/>
        </w:rPr>
        <w:t xml:space="preserve"> szóló 2011. évi CLXI. törvény</w:t>
      </w:r>
      <w:r w:rsidRPr="004A0037">
        <w:rPr>
          <w:rFonts w:ascii="Arial Narrow" w:eastAsia="Corbel" w:hAnsi="Arial Narrow" w:cs="Corbel"/>
          <w:sz w:val="20"/>
          <w:szCs w:val="20"/>
          <w:lang w:val="hu-HU"/>
        </w:rPr>
        <w:t>, 41/B. §</w:t>
      </w:r>
      <w:r w:rsidR="00E25E11" w:rsidRPr="004A0037">
        <w:rPr>
          <w:rFonts w:ascii="Arial Narrow" w:eastAsia="Corbel" w:hAnsi="Arial Narrow" w:cs="Corbel"/>
          <w:sz w:val="20"/>
          <w:szCs w:val="20"/>
          <w:lang w:val="hu-HU"/>
        </w:rPr>
        <w:t>).</w:t>
      </w:r>
    </w:p>
  </w:footnote>
  <w:footnote w:id="100">
    <w:p w14:paraId="665C1AD3" w14:textId="1B4FD4DE" w:rsidR="004C35D0" w:rsidRPr="004A0037" w:rsidRDefault="004C35D0" w:rsidP="00542225">
      <w:pPr>
        <w:spacing w:line="240" w:lineRule="auto"/>
        <w:rPr>
          <w:rFonts w:ascii="Arial Narrow" w:hAnsi="Arial Narrow"/>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Lásd: </w:t>
      </w:r>
      <w:proofErr w:type="spellStart"/>
      <w:r w:rsidRPr="004A0037">
        <w:rPr>
          <w:rFonts w:ascii="Arial Narrow" w:eastAsia="Corbel" w:hAnsi="Arial Narrow" w:cs="Corbel"/>
          <w:i/>
          <w:iCs/>
          <w:sz w:val="20"/>
          <w:szCs w:val="20"/>
          <w:lang w:val="hu-HU"/>
        </w:rPr>
        <w:t>Opinion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Amendments</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to</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Act</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Organisation</w:t>
      </w:r>
      <w:proofErr w:type="spellEnd"/>
      <w:r w:rsidRPr="004A0037">
        <w:rPr>
          <w:rFonts w:ascii="Arial Narrow" w:eastAsia="Corbel" w:hAnsi="Arial Narrow" w:cs="Corbel"/>
          <w:i/>
          <w:iCs/>
          <w:sz w:val="20"/>
          <w:szCs w:val="20"/>
          <w:lang w:val="hu-HU"/>
        </w:rPr>
        <w:t xml:space="preserve"> and </w:t>
      </w:r>
      <w:proofErr w:type="spellStart"/>
      <w:r w:rsidRPr="004A0037">
        <w:rPr>
          <w:rFonts w:ascii="Arial Narrow" w:eastAsia="Corbel" w:hAnsi="Arial Narrow" w:cs="Corbel"/>
          <w:i/>
          <w:iCs/>
          <w:sz w:val="20"/>
          <w:szCs w:val="20"/>
          <w:lang w:val="hu-HU"/>
        </w:rPr>
        <w:t>Administration</w:t>
      </w:r>
      <w:proofErr w:type="spellEnd"/>
      <w:r w:rsidRPr="004A0037">
        <w:rPr>
          <w:rFonts w:ascii="Arial Narrow" w:eastAsia="Corbel" w:hAnsi="Arial Narrow" w:cs="Corbel"/>
          <w:i/>
          <w:iCs/>
          <w:sz w:val="20"/>
          <w:szCs w:val="20"/>
          <w:lang w:val="hu-HU"/>
        </w:rPr>
        <w:t xml:space="preserve"> of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Courts</w:t>
      </w:r>
      <w:proofErr w:type="spellEnd"/>
      <w:r w:rsidRPr="004A0037">
        <w:rPr>
          <w:rFonts w:ascii="Arial Narrow" w:eastAsia="Corbel" w:hAnsi="Arial Narrow" w:cs="Corbel"/>
          <w:i/>
          <w:iCs/>
          <w:sz w:val="20"/>
          <w:szCs w:val="20"/>
          <w:lang w:val="hu-HU"/>
        </w:rPr>
        <w:t xml:space="preserve"> and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Act</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Legal</w:t>
      </w:r>
      <w:proofErr w:type="spellEnd"/>
      <w:r w:rsidRPr="004A0037">
        <w:rPr>
          <w:rFonts w:ascii="Arial Narrow" w:eastAsia="Corbel" w:hAnsi="Arial Narrow" w:cs="Corbel"/>
          <w:i/>
          <w:iCs/>
          <w:sz w:val="20"/>
          <w:szCs w:val="20"/>
          <w:lang w:val="hu-HU"/>
        </w:rPr>
        <w:t xml:space="preserve"> Status and </w:t>
      </w:r>
      <w:proofErr w:type="spellStart"/>
      <w:r w:rsidRPr="004A0037">
        <w:rPr>
          <w:rFonts w:ascii="Arial Narrow" w:eastAsia="Corbel" w:hAnsi="Arial Narrow" w:cs="Corbel"/>
          <w:i/>
          <w:iCs/>
          <w:sz w:val="20"/>
          <w:szCs w:val="20"/>
          <w:lang w:val="hu-HU"/>
        </w:rPr>
        <w:t>Remuneration</w:t>
      </w:r>
      <w:proofErr w:type="spellEnd"/>
      <w:r w:rsidRPr="004A0037">
        <w:rPr>
          <w:rFonts w:ascii="Arial Narrow" w:eastAsia="Corbel" w:hAnsi="Arial Narrow" w:cs="Corbel"/>
          <w:i/>
          <w:iCs/>
          <w:sz w:val="20"/>
          <w:szCs w:val="20"/>
          <w:lang w:val="hu-HU"/>
        </w:rPr>
        <w:t xml:space="preserve"> of </w:t>
      </w:r>
      <w:proofErr w:type="spellStart"/>
      <w:r w:rsidRPr="004A0037">
        <w:rPr>
          <w:rFonts w:ascii="Arial Narrow" w:eastAsia="Corbel" w:hAnsi="Arial Narrow" w:cs="Corbel"/>
          <w:i/>
          <w:iCs/>
          <w:sz w:val="20"/>
          <w:szCs w:val="20"/>
          <w:lang w:val="hu-HU"/>
        </w:rPr>
        <w:t>Judges</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Adopted</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by</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Hungarian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Parliament</w:t>
      </w:r>
      <w:proofErr w:type="spellEnd"/>
      <w:r w:rsidRPr="004A0037">
        <w:rPr>
          <w:rFonts w:ascii="Arial Narrow" w:eastAsia="Corbel" w:hAnsi="Arial Narrow" w:cs="Corbel"/>
          <w:i/>
          <w:iCs/>
          <w:sz w:val="20"/>
          <w:szCs w:val="20"/>
          <w:lang w:val="hu-HU"/>
        </w:rPr>
        <w:t xml:space="preserve"> in December 2020</w:t>
      </w:r>
      <w:r w:rsidR="00E25E11" w:rsidRPr="004A0037">
        <w:rPr>
          <w:rFonts w:ascii="Arial Narrow" w:eastAsia="Corbel" w:hAnsi="Arial Narrow" w:cs="Corbel"/>
          <w:i/>
          <w:iCs/>
          <w:sz w:val="20"/>
          <w:szCs w:val="20"/>
          <w:lang w:val="hu-HU"/>
        </w:rPr>
        <w:t xml:space="preserve"> </w:t>
      </w:r>
      <w:r w:rsidRPr="004A0037">
        <w:rPr>
          <w:rFonts w:ascii="Arial Narrow" w:eastAsia="Corbel" w:hAnsi="Arial Narrow" w:cs="Corbel"/>
          <w:i/>
          <w:iCs/>
          <w:sz w:val="20"/>
          <w:szCs w:val="20"/>
          <w:lang w:val="hu-HU"/>
        </w:rPr>
        <w:t>[Vélemény a bíróságok szervezetéről és igazgatásáról szóló törvénynek, valamint a bírák jogállásáról és javadalmazásáról szóló törvénynek a magyar Országgyűlés által 2020 decemberében elfogadott módosításairól</w:t>
      </w:r>
      <w:r w:rsidR="00E25E11" w:rsidRPr="004A0037">
        <w:rPr>
          <w:rFonts w:ascii="Arial Narrow" w:eastAsia="Corbel" w:hAnsi="Arial Narrow" w:cs="Corbel"/>
          <w:i/>
          <w:iCs/>
          <w:sz w:val="20"/>
          <w:szCs w:val="20"/>
          <w:lang w:val="hu-HU"/>
        </w:rPr>
        <w:t>],</w:t>
      </w:r>
      <w:r w:rsidR="00E25E11" w:rsidRPr="004A0037">
        <w:rPr>
          <w:rFonts w:ascii="Arial Narrow" w:eastAsia="Corbel" w:hAnsi="Arial Narrow" w:cs="Corbel"/>
          <w:sz w:val="20"/>
          <w:szCs w:val="20"/>
          <w:lang w:val="hu-HU"/>
        </w:rPr>
        <w:t xml:space="preserve"> </w:t>
      </w:r>
      <w:hyperlink r:id="rId57">
        <w:r w:rsidRPr="004A0037">
          <w:rPr>
            <w:rFonts w:ascii="Arial Narrow" w:eastAsia="Corbel" w:hAnsi="Arial Narrow" w:cs="Corbel"/>
            <w:sz w:val="20"/>
            <w:szCs w:val="20"/>
            <w:lang w:val="hu-HU"/>
          </w:rPr>
          <w:t>CDL_AD(2021)036</w:t>
        </w:r>
      </w:hyperlink>
      <w:r w:rsidRPr="004A0037">
        <w:rPr>
          <w:rFonts w:ascii="Arial Narrow" w:eastAsia="Corbel" w:hAnsi="Arial Narrow" w:cs="Corbel"/>
          <w:sz w:val="20"/>
          <w:szCs w:val="20"/>
          <w:lang w:val="hu-HU"/>
        </w:rPr>
        <w:t xml:space="preserve">, </w:t>
      </w:r>
      <w:r w:rsidR="00E25E11" w:rsidRPr="004A0037">
        <w:rPr>
          <w:rFonts w:ascii="Arial Narrow" w:eastAsia="Corbel" w:hAnsi="Arial Narrow" w:cs="Corbel"/>
          <w:sz w:val="20"/>
          <w:szCs w:val="20"/>
          <w:lang w:val="hu-HU"/>
        </w:rPr>
        <w:t xml:space="preserve">Velencei Bizottság, </w:t>
      </w:r>
      <w:r w:rsidRPr="004A0037">
        <w:rPr>
          <w:rFonts w:ascii="Arial Narrow" w:eastAsia="Corbel" w:hAnsi="Arial Narrow" w:cs="Corbel"/>
          <w:sz w:val="20"/>
          <w:szCs w:val="20"/>
          <w:lang w:val="hu-HU"/>
        </w:rPr>
        <w:t>48</w:t>
      </w:r>
      <w:r w:rsidR="00E25E11"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és 49.</w:t>
      </w:r>
      <w:r w:rsidR="00F03E68" w:rsidRPr="004A0037">
        <w:rPr>
          <w:rFonts w:ascii="Arial Narrow" w:eastAsia="Corbel" w:hAnsi="Arial Narrow" w:cs="Corbel"/>
          <w:sz w:val="20"/>
          <w:szCs w:val="20"/>
          <w:lang w:val="hu-HU"/>
        </w:rPr>
        <w:t xml:space="preserve"> bekezdés.</w:t>
      </w:r>
    </w:p>
  </w:footnote>
  <w:footnote w:id="101">
    <w:p w14:paraId="26A24571" w14:textId="091EECE0" w:rsidR="004C35D0" w:rsidRPr="004A0037" w:rsidRDefault="004C35D0" w:rsidP="00D43CE8">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Lásd: Zalán Eszter: </w:t>
      </w:r>
      <w:proofErr w:type="spellStart"/>
      <w:r w:rsidRPr="004A0037">
        <w:rPr>
          <w:rFonts w:ascii="Arial Narrow" w:eastAsia="Corbel" w:hAnsi="Arial Narrow" w:cs="Corbel"/>
          <w:i/>
          <w:iCs/>
          <w:sz w:val="20"/>
          <w:szCs w:val="20"/>
          <w:lang w:val="hu-HU"/>
        </w:rPr>
        <w:t>Hungarian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judge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claims</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she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was</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pushed</w:t>
      </w:r>
      <w:proofErr w:type="spellEnd"/>
      <w:r w:rsidRPr="004A0037">
        <w:rPr>
          <w:rFonts w:ascii="Arial Narrow" w:eastAsia="Corbel" w:hAnsi="Arial Narrow" w:cs="Corbel"/>
          <w:i/>
          <w:iCs/>
          <w:sz w:val="20"/>
          <w:szCs w:val="20"/>
          <w:lang w:val="hu-HU"/>
        </w:rPr>
        <w:t xml:space="preserve"> out </w:t>
      </w:r>
      <w:proofErr w:type="spellStart"/>
      <w:r w:rsidRPr="004A0037">
        <w:rPr>
          <w:rFonts w:ascii="Arial Narrow" w:eastAsia="Corbel" w:hAnsi="Arial Narrow" w:cs="Corbel"/>
          <w:i/>
          <w:iCs/>
          <w:sz w:val="20"/>
          <w:szCs w:val="20"/>
          <w:lang w:val="hu-HU"/>
        </w:rPr>
        <w:t>for</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political</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reasons</w:t>
      </w:r>
      <w:proofErr w:type="spellEnd"/>
      <w:r w:rsidRPr="004A0037">
        <w:rPr>
          <w:rFonts w:ascii="Arial Narrow" w:eastAsia="Corbel" w:hAnsi="Arial Narrow" w:cs="Corbel"/>
          <w:i/>
          <w:iCs/>
          <w:sz w:val="20"/>
          <w:szCs w:val="20"/>
          <w:lang w:val="hu-HU"/>
        </w:rPr>
        <w:t>,</w:t>
      </w:r>
      <w:r w:rsidR="00E25E11" w:rsidRPr="004A0037">
        <w:rPr>
          <w:rFonts w:ascii="Arial Narrow" w:eastAsia="Corbel" w:hAnsi="Arial Narrow" w:cs="Corbel"/>
          <w:sz w:val="20"/>
          <w:szCs w:val="20"/>
          <w:lang w:val="hu-HU"/>
        </w:rPr>
        <w:t xml:space="preserve"> </w:t>
      </w:r>
      <w:hyperlink r:id="rId58" w:history="1">
        <w:r w:rsidR="00E25E11" w:rsidRPr="004A0037">
          <w:rPr>
            <w:rStyle w:val="Hiperhivatkozs"/>
            <w:rFonts w:ascii="Arial Narrow" w:eastAsia="Corbel" w:hAnsi="Arial Narrow" w:cs="Corbel"/>
            <w:sz w:val="20"/>
            <w:szCs w:val="20"/>
            <w:lang w:val="hu-HU"/>
          </w:rPr>
          <w:t>https://euobserver.com/democracy/152349</w:t>
        </w:r>
      </w:hyperlink>
      <w:r w:rsidR="00E25E11" w:rsidRPr="004A0037">
        <w:rPr>
          <w:rFonts w:ascii="Arial Narrow" w:eastAsia="Corbel" w:hAnsi="Arial Narrow" w:cs="Corbel"/>
          <w:color w:val="1155CC"/>
          <w:sz w:val="20"/>
          <w:szCs w:val="20"/>
          <w:u w:val="single"/>
          <w:lang w:val="hu-HU"/>
        </w:rPr>
        <w:t xml:space="preserve"> </w:t>
      </w:r>
    </w:p>
  </w:footnote>
  <w:footnote w:id="102">
    <w:p w14:paraId="3A4EC6C9" w14:textId="1E60DE59" w:rsidR="004C35D0" w:rsidRPr="004A0037" w:rsidRDefault="004C35D0" w:rsidP="00D43CE8">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00E25E11" w:rsidRPr="004A0037">
        <w:rPr>
          <w:rFonts w:ascii="Arial Narrow" w:eastAsia="Corbel" w:hAnsi="Arial Narrow" w:cs="Corbel"/>
          <w:sz w:val="20"/>
          <w:szCs w:val="20"/>
          <w:lang w:val="hu-HU"/>
        </w:rPr>
        <w:t>C-564/18</w:t>
      </w:r>
      <w:r w:rsidR="00A61113">
        <w:rPr>
          <w:rFonts w:ascii="Arial Narrow" w:eastAsia="Corbel" w:hAnsi="Arial Narrow" w:cs="Corbel"/>
          <w:sz w:val="20"/>
          <w:szCs w:val="20"/>
          <w:lang w:val="hu-HU"/>
        </w:rPr>
        <w:t xml:space="preserve"> sz. ügy</w:t>
      </w:r>
      <w:r w:rsidR="00E25E11" w:rsidRPr="004A0037">
        <w:rPr>
          <w:rFonts w:ascii="Arial Narrow" w:eastAsia="Corbel" w:hAnsi="Arial Narrow" w:cs="Corbel"/>
          <w:sz w:val="20"/>
          <w:szCs w:val="20"/>
          <w:lang w:val="hu-HU"/>
        </w:rPr>
        <w:t xml:space="preserve">, </w:t>
      </w:r>
      <w:r w:rsidR="007B1A27" w:rsidRPr="004A0037">
        <w:rPr>
          <w:rFonts w:ascii="Arial Narrow" w:eastAsia="Corbel" w:hAnsi="Arial Narrow" w:cs="Corbel"/>
          <w:sz w:val="20"/>
          <w:szCs w:val="20"/>
          <w:lang w:val="hu-HU"/>
        </w:rPr>
        <w:t>2020. március 19</w:t>
      </w:r>
      <w:r w:rsidR="007B1A27" w:rsidRPr="004A0037">
        <w:rPr>
          <w:rFonts w:ascii="Arial Narrow" w:eastAsia="Corbel" w:hAnsi="Arial Narrow" w:cs="Corbel"/>
          <w:sz w:val="20"/>
          <w:szCs w:val="20"/>
          <w:lang w:val="hu-HU"/>
        </w:rPr>
        <w:noBreakHyphen/>
        <w:t>i ítélet</w:t>
      </w:r>
      <w:r w:rsidRPr="004A0037">
        <w:rPr>
          <w:rFonts w:ascii="Arial Narrow" w:eastAsia="Corbel" w:hAnsi="Arial Narrow" w:cs="Corbel"/>
          <w:sz w:val="20"/>
          <w:szCs w:val="20"/>
          <w:lang w:val="hu-HU"/>
        </w:rPr>
        <w:t>, EU:C:2020:218</w:t>
      </w:r>
    </w:p>
  </w:footnote>
  <w:footnote w:id="103">
    <w:p w14:paraId="7B2CD27A" w14:textId="6F065BB1" w:rsidR="004C35D0" w:rsidRPr="004A0037" w:rsidRDefault="004C35D0" w:rsidP="00D43CE8">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Az értékelési eljárás során hozott döntést a szolgálati bíróság előtt (amelynek az alkalmatlanság kérdésében felülvizsgálati joga van) nem tudta megtámadni azelőtt, hogy a határozott idejű kinevezése megszűnt. Az Európai Bizottság 2021-es jogállamisági jelentése szintén aggályokat fogalmazott meg azzal kapcsolatban, hogy ilyen esetben</w:t>
      </w:r>
      <w:r w:rsidR="00E25E11" w:rsidRPr="004A0037">
        <w:rPr>
          <w:rFonts w:ascii="Arial Narrow" w:eastAsia="Corbel" w:hAnsi="Arial Narrow" w:cs="Corbel"/>
          <w:sz w:val="20"/>
          <w:szCs w:val="20"/>
          <w:lang w:val="hu-HU"/>
        </w:rPr>
        <w:t xml:space="preserve"> „</w:t>
      </w:r>
      <w:r w:rsidRPr="004A0037">
        <w:rPr>
          <w:rFonts w:ascii="Arial Narrow" w:eastAsia="Corbel" w:hAnsi="Arial Narrow" w:cs="Corbel"/>
          <w:i/>
          <w:iCs/>
          <w:sz w:val="20"/>
          <w:szCs w:val="20"/>
          <w:lang w:val="hu-HU"/>
        </w:rPr>
        <w:t xml:space="preserve">a szolgálati bíróság nem tud ideiglenes intézkedést hozni, hogy megakadályozza a szolgálati viszony megszakadását </w:t>
      </w:r>
      <w:r w:rsidRPr="004A0037">
        <w:rPr>
          <w:rFonts w:ascii="Arial Narrow" w:eastAsia="Corbel" w:hAnsi="Arial Narrow" w:cs="Corbel"/>
          <w:i/>
          <w:sz w:val="20"/>
          <w:szCs w:val="20"/>
          <w:lang w:val="hu-HU"/>
        </w:rPr>
        <w:t>az értékelés felülvizsgálatának időszaka alatt”</w:t>
      </w:r>
      <w:r w:rsidR="00E25E11" w:rsidRPr="004A0037">
        <w:rPr>
          <w:rFonts w:ascii="Arial Narrow" w:eastAsia="Corbel" w:hAnsi="Arial Narrow" w:cs="Corbel"/>
          <w:i/>
          <w:sz w:val="20"/>
          <w:szCs w:val="20"/>
          <w:lang w:val="hu-HU"/>
        </w:rPr>
        <w:t>.</w:t>
      </w:r>
    </w:p>
  </w:footnote>
  <w:footnote w:id="104">
    <w:p w14:paraId="4662A263" w14:textId="0C3BBF36" w:rsidR="004C35D0" w:rsidRPr="004A0037" w:rsidRDefault="004C35D0" w:rsidP="00264FFA">
      <w:pPr>
        <w:spacing w:line="240" w:lineRule="auto"/>
        <w:rPr>
          <w:rFonts w:ascii="Arial Narrow" w:hAnsi="Arial Narrow"/>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hyperlink r:id="rId59" w:history="1">
        <w:r w:rsidR="00E25E11" w:rsidRPr="004A0037">
          <w:rPr>
            <w:rStyle w:val="Hiperhivatkozs"/>
            <w:rFonts w:ascii="Arial Narrow" w:eastAsia="Corbel" w:hAnsi="Arial Narrow" w:cs="Corbel"/>
            <w:sz w:val="20"/>
            <w:szCs w:val="20"/>
            <w:lang w:val="hu-HU"/>
          </w:rPr>
          <w:t>https://helsinki.hu/wp-content/uploads/HUN_NGO_contribution_EC_RoL_Report_2020.pdf</w:t>
        </w:r>
      </w:hyperlink>
      <w:r w:rsidRPr="004A0037">
        <w:rPr>
          <w:rFonts w:ascii="Arial Narrow" w:eastAsia="Corbel" w:hAnsi="Arial Narrow" w:cs="Corbel"/>
          <w:sz w:val="20"/>
          <w:szCs w:val="20"/>
          <w:lang w:val="hu-HU"/>
        </w:rPr>
        <w:t>, 18.</w:t>
      </w:r>
      <w:r w:rsidR="00E25E11" w:rsidRPr="004A0037">
        <w:rPr>
          <w:rFonts w:ascii="Arial Narrow" w:eastAsia="Corbel" w:hAnsi="Arial Narrow" w:cs="Corbel"/>
          <w:sz w:val="20"/>
          <w:szCs w:val="20"/>
          <w:lang w:val="hu-HU"/>
        </w:rPr>
        <w:t xml:space="preserve"> o.</w:t>
      </w:r>
    </w:p>
  </w:footnote>
  <w:footnote w:id="105">
    <w:p w14:paraId="1B6B9888" w14:textId="402B63CC" w:rsidR="004C35D0" w:rsidRPr="004A0037" w:rsidRDefault="004C35D0" w:rsidP="00264FFA">
      <w:pPr>
        <w:spacing w:line="240" w:lineRule="auto"/>
        <w:rPr>
          <w:rFonts w:ascii="Arial Narrow" w:hAnsi="Arial Narrow"/>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001D2EB9" w:rsidRPr="004A0037">
        <w:rPr>
          <w:rFonts w:ascii="Arial Narrow" w:eastAsia="Corbel" w:hAnsi="Arial Narrow" w:cs="Corbel"/>
          <w:sz w:val="20"/>
          <w:szCs w:val="20"/>
          <w:lang w:val="hu-HU"/>
        </w:rPr>
        <w:t xml:space="preserve">Az egyes törvényeknek az egyfokú járási hivatali eljárások megteremtésével összefüggő módosításáról szóló </w:t>
      </w:r>
      <w:r w:rsidRPr="004A0037">
        <w:rPr>
          <w:rFonts w:ascii="Arial Narrow" w:eastAsia="Corbel" w:hAnsi="Arial Narrow" w:cs="Corbel"/>
          <w:sz w:val="20"/>
          <w:szCs w:val="20"/>
          <w:lang w:val="hu-HU"/>
        </w:rPr>
        <w:t>2019. évi CXXVII. törvény</w:t>
      </w:r>
      <w:r w:rsidR="001D2EB9"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w:t>
      </w:r>
      <w:hyperlink r:id="rId60" w:history="1">
        <w:r w:rsidR="00E25E11" w:rsidRPr="004A0037">
          <w:rPr>
            <w:rStyle w:val="Hiperhivatkozs"/>
            <w:rFonts w:ascii="Arial Narrow" w:eastAsia="Corbel" w:hAnsi="Arial Narrow" w:cs="Corbel"/>
            <w:sz w:val="20"/>
            <w:szCs w:val="20"/>
            <w:lang w:val="hu-HU"/>
          </w:rPr>
          <w:t>https://www.parlament.hu/irom41/08016/08016.pdf</w:t>
        </w:r>
      </w:hyperlink>
      <w:r w:rsidRPr="004A0037">
        <w:rPr>
          <w:rFonts w:ascii="Arial Narrow" w:eastAsia="Corbel" w:hAnsi="Arial Narrow" w:cs="Corbel"/>
          <w:sz w:val="20"/>
          <w:szCs w:val="20"/>
          <w:lang w:val="hu-HU"/>
        </w:rPr>
        <w:t>, 149</w:t>
      </w:r>
      <w:r w:rsidR="001D2EB9" w:rsidRPr="004A0037">
        <w:rPr>
          <w:rFonts w:ascii="Arial Narrow" w:eastAsia="Corbel" w:hAnsi="Arial Narrow" w:cs="Corbel"/>
          <w:sz w:val="20"/>
          <w:szCs w:val="20"/>
          <w:lang w:val="hu-HU"/>
        </w:rPr>
        <w:t>. o.</w:t>
      </w:r>
    </w:p>
  </w:footnote>
  <w:footnote w:id="106">
    <w:p w14:paraId="14C9D701" w14:textId="5D223933" w:rsidR="004C35D0" w:rsidRPr="004A0037" w:rsidRDefault="004C35D0" w:rsidP="00A8246E">
      <w:pPr>
        <w:spacing w:line="240" w:lineRule="auto"/>
        <w:rPr>
          <w:rFonts w:ascii="Arial Narrow" w:hAnsi="Arial Narrow"/>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hyperlink r:id="rId61" w:history="1">
        <w:r w:rsidR="002041A9" w:rsidRPr="004A0037">
          <w:rPr>
            <w:rStyle w:val="Hiperhivatkozs"/>
            <w:rFonts w:ascii="Arial Narrow" w:eastAsia="Corbel" w:hAnsi="Arial Narrow" w:cs="Corbel"/>
            <w:sz w:val="20"/>
            <w:szCs w:val="20"/>
            <w:lang w:val="hu-HU"/>
          </w:rPr>
          <w:t>https://www.parlament.hu/irom41/08016/08016.pdf</w:t>
        </w:r>
      </w:hyperlink>
      <w:r w:rsidRPr="004A0037">
        <w:rPr>
          <w:rFonts w:ascii="Arial Narrow" w:eastAsia="Corbel" w:hAnsi="Arial Narrow" w:cs="Corbel"/>
          <w:sz w:val="20"/>
          <w:szCs w:val="20"/>
          <w:lang w:val="hu-HU"/>
        </w:rPr>
        <w:t>, 149.</w:t>
      </w:r>
      <w:r w:rsidR="002041A9"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o.</w:t>
      </w:r>
    </w:p>
  </w:footnote>
  <w:footnote w:id="107">
    <w:p w14:paraId="1E4A0FAA" w14:textId="7B5BE54A" w:rsidR="004C35D0" w:rsidRPr="004A0037" w:rsidRDefault="004C35D0" w:rsidP="00A8246E">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hyperlink r:id="rId62" w:history="1">
        <w:r w:rsidR="002041A9" w:rsidRPr="004A0037">
          <w:rPr>
            <w:rStyle w:val="Hiperhivatkozs"/>
            <w:rFonts w:ascii="Arial Narrow" w:eastAsia="Corbel" w:hAnsi="Arial Narrow" w:cs="Corbel"/>
            <w:sz w:val="20"/>
            <w:szCs w:val="20"/>
            <w:lang w:val="hu-HU"/>
          </w:rPr>
          <w:t>https://helsinki.hu/a-polgarnak-lesz-rosszabb-hogy-a-kormanynak-jobb-legyen/</w:t>
        </w:r>
      </w:hyperlink>
      <w:r w:rsidR="002041A9" w:rsidRPr="004A0037">
        <w:rPr>
          <w:rFonts w:ascii="Arial Narrow" w:eastAsia="Corbel" w:hAnsi="Arial Narrow" w:cs="Corbel"/>
          <w:sz w:val="20"/>
          <w:szCs w:val="20"/>
          <w:lang w:val="hu-HU"/>
        </w:rPr>
        <w:t xml:space="preserve"> </w:t>
      </w:r>
    </w:p>
  </w:footnote>
  <w:footnote w:id="108">
    <w:p w14:paraId="1A47BF7B" w14:textId="3EA35159" w:rsidR="004C35D0" w:rsidRPr="004A0037" w:rsidRDefault="004C35D0" w:rsidP="00A8246E">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hyperlink r:id="rId63" w:history="1">
        <w:r w:rsidR="002041A9" w:rsidRPr="004A0037">
          <w:rPr>
            <w:rStyle w:val="Hiperhivatkozs"/>
            <w:rFonts w:ascii="Arial Narrow" w:eastAsia="Corbel" w:hAnsi="Arial Narrow" w:cs="Corbel"/>
            <w:sz w:val="20"/>
            <w:szCs w:val="20"/>
            <w:lang w:val="hu-HU"/>
          </w:rPr>
          <w:t>https://birosag.hu/ugyforgalmi-adatok</w:t>
        </w:r>
      </w:hyperlink>
      <w:r w:rsidR="002041A9" w:rsidRPr="004A0037">
        <w:rPr>
          <w:rFonts w:ascii="Arial Narrow" w:eastAsia="Corbel" w:hAnsi="Arial Narrow" w:cs="Corbel"/>
          <w:sz w:val="20"/>
          <w:szCs w:val="20"/>
          <w:lang w:val="hu-HU"/>
        </w:rPr>
        <w:t xml:space="preserve"> </w:t>
      </w:r>
    </w:p>
  </w:footnote>
  <w:footnote w:id="109">
    <w:p w14:paraId="0D3803DF" w14:textId="2546C549" w:rsidR="004C35D0" w:rsidRPr="004A0037" w:rsidRDefault="004C35D0" w:rsidP="00AD0A76">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002041A9" w:rsidRPr="004A0037">
        <w:rPr>
          <w:rFonts w:ascii="Arial Narrow" w:eastAsia="Corbel" w:hAnsi="Arial Narrow" w:cs="Corbel"/>
          <w:sz w:val="20"/>
          <w:szCs w:val="20"/>
          <w:lang w:val="hu-HU"/>
        </w:rPr>
        <w:t>Uo</w:t>
      </w:r>
      <w:r w:rsidRPr="004A0037">
        <w:rPr>
          <w:rFonts w:ascii="Arial Narrow" w:eastAsia="Corbel" w:hAnsi="Arial Narrow" w:cs="Corbel"/>
          <w:sz w:val="20"/>
          <w:szCs w:val="20"/>
          <w:lang w:val="hu-HU"/>
        </w:rPr>
        <w:t>.</w:t>
      </w:r>
    </w:p>
  </w:footnote>
  <w:footnote w:id="110">
    <w:p w14:paraId="47453F9D" w14:textId="26F6EB1B" w:rsidR="0058655E" w:rsidRPr="004A0037" w:rsidRDefault="0058655E" w:rsidP="0058655E">
      <w:pPr>
        <w:spacing w:line="240" w:lineRule="auto"/>
        <w:rPr>
          <w:rFonts w:ascii="Arial Narrow" w:hAnsi="Arial Narrow"/>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w:t>
      </w:r>
      <w:r w:rsidRPr="004A0037">
        <w:rPr>
          <w:rFonts w:ascii="Arial Narrow" w:eastAsia="Corbel" w:hAnsi="Arial Narrow" w:cs="Corbel"/>
          <w:sz w:val="20"/>
          <w:szCs w:val="20"/>
          <w:lang w:val="hu-HU"/>
        </w:rPr>
        <w:t xml:space="preserve">Bővebb információért lásd az Amnesty International </w:t>
      </w:r>
      <w:r w:rsidR="00D72B74" w:rsidRPr="004A0037">
        <w:rPr>
          <w:rFonts w:ascii="Arial Narrow" w:eastAsia="Corbel" w:hAnsi="Arial Narrow" w:cs="Corbel"/>
          <w:sz w:val="20"/>
          <w:szCs w:val="20"/>
          <w:lang w:val="hu-HU"/>
        </w:rPr>
        <w:t>kutatási jelentését</w:t>
      </w:r>
      <w:r w:rsidRPr="004A0037">
        <w:rPr>
          <w:rFonts w:ascii="Arial Narrow" w:eastAsia="Corbel" w:hAnsi="Arial Narrow" w:cs="Corbel"/>
          <w:sz w:val="20"/>
          <w:szCs w:val="20"/>
          <w:lang w:val="hu-HU"/>
        </w:rPr>
        <w:t xml:space="preserve">: </w:t>
      </w:r>
      <w:r w:rsidRPr="004A0037">
        <w:rPr>
          <w:rFonts w:ascii="Arial Narrow" w:eastAsia="Corbel" w:hAnsi="Arial Narrow" w:cs="Corbel"/>
          <w:i/>
          <w:sz w:val="20"/>
          <w:szCs w:val="20"/>
          <w:lang w:val="hu-HU"/>
        </w:rPr>
        <w:t>Fortélyos félelem</w:t>
      </w:r>
      <w:r w:rsidR="002041A9"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2020</w:t>
      </w:r>
      <w:r w:rsidR="002041A9"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w:t>
      </w:r>
      <w:hyperlink r:id="rId64" w:history="1">
        <w:r w:rsidRPr="004A0037">
          <w:rPr>
            <w:rStyle w:val="Hiperhivatkozs"/>
            <w:rFonts w:ascii="Arial Narrow" w:eastAsia="Corbel" w:hAnsi="Arial Narrow" w:cs="Corbel"/>
            <w:sz w:val="20"/>
            <w:szCs w:val="20"/>
            <w:lang w:val="hu-HU"/>
          </w:rPr>
          <w:t>https://www.amnesty.org/en/documents/eur27/2051/2020/en/</w:t>
        </w:r>
      </w:hyperlink>
      <w:r w:rsidR="002041A9" w:rsidRPr="004A0037">
        <w:rPr>
          <w:rStyle w:val="Hiperhivatkozs"/>
          <w:rFonts w:ascii="Arial Narrow" w:eastAsia="Corbel" w:hAnsi="Arial Narrow" w:cs="Corbel"/>
          <w:color w:val="auto"/>
          <w:sz w:val="20"/>
          <w:szCs w:val="20"/>
          <w:u w:val="none"/>
          <w:lang w:val="hu-HU"/>
        </w:rPr>
        <w:t>.</w:t>
      </w:r>
    </w:p>
  </w:footnote>
  <w:footnote w:id="111">
    <w:p w14:paraId="2072216E" w14:textId="58CEBF7C" w:rsidR="004C35D0" w:rsidRPr="004A0037" w:rsidRDefault="004C35D0" w:rsidP="00FC078B">
      <w:pPr>
        <w:spacing w:line="240" w:lineRule="auto"/>
        <w:rPr>
          <w:rFonts w:ascii="Arial Narrow" w:hAnsi="Arial Narrow"/>
          <w:sz w:val="20"/>
          <w:szCs w:val="20"/>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w:t>
      </w:r>
      <w:r w:rsidR="0058655E" w:rsidRPr="004A0037">
        <w:rPr>
          <w:rFonts w:ascii="Arial Narrow" w:eastAsia="Corbel" w:hAnsi="Arial Narrow" w:cs="Corbel"/>
          <w:sz w:val="20"/>
          <w:szCs w:val="20"/>
          <w:lang w:val="hu-HU"/>
        </w:rPr>
        <w:t xml:space="preserve">Magyarország 2022. évi központi költségvetéséről szóló </w:t>
      </w:r>
      <w:r w:rsidRPr="004A0037">
        <w:rPr>
          <w:rFonts w:ascii="Arial Narrow" w:eastAsia="Corbel" w:hAnsi="Arial Narrow" w:cs="Corbel"/>
          <w:sz w:val="20"/>
          <w:szCs w:val="20"/>
          <w:lang w:val="hu-HU"/>
        </w:rPr>
        <w:t>2020. évi XC. törvény</w:t>
      </w:r>
      <w:r w:rsidR="002041A9"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 xml:space="preserve">1. melléklet </w:t>
      </w:r>
    </w:p>
  </w:footnote>
  <w:footnote w:id="112">
    <w:p w14:paraId="21505B79" w14:textId="175AAD1D" w:rsidR="004C35D0" w:rsidRPr="004A0037" w:rsidRDefault="004C35D0" w:rsidP="00FC078B">
      <w:pPr>
        <w:spacing w:line="240" w:lineRule="auto"/>
        <w:rPr>
          <w:rFonts w:ascii="Arial Narrow" w:hAnsi="Arial Narrow"/>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0058655E" w:rsidRPr="004A0037">
        <w:rPr>
          <w:rFonts w:ascii="Arial Narrow" w:eastAsia="Corbel" w:hAnsi="Arial Narrow" w:cs="Corbel"/>
          <w:sz w:val="20"/>
          <w:szCs w:val="20"/>
          <w:lang w:val="hu-HU"/>
        </w:rPr>
        <w:t xml:space="preserve">Magyarország 2022. évi központi költségvetéséről szóló </w:t>
      </w:r>
      <w:r w:rsidRPr="004A0037">
        <w:rPr>
          <w:rFonts w:ascii="Arial Narrow" w:eastAsia="Corbel" w:hAnsi="Arial Narrow" w:cs="Corbel"/>
          <w:sz w:val="20"/>
          <w:szCs w:val="20"/>
          <w:lang w:val="hu-HU"/>
        </w:rPr>
        <w:t>2020. évi XC. törvény</w:t>
      </w:r>
      <w:r w:rsidR="002041A9"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1. melléklet</w:t>
      </w:r>
    </w:p>
  </w:footnote>
  <w:footnote w:id="113">
    <w:p w14:paraId="27B1C8BC" w14:textId="34117934" w:rsidR="004C35D0" w:rsidRPr="004A0037" w:rsidRDefault="004C35D0" w:rsidP="00877C4C">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5/2013. (VI. 25.) sz. OBH elnöki utasítás</w:t>
      </w:r>
    </w:p>
  </w:footnote>
  <w:footnote w:id="114">
    <w:p w14:paraId="499D9EF8" w14:textId="4E56A2DE" w:rsidR="004C35D0" w:rsidRPr="004A0037" w:rsidRDefault="004C35D0" w:rsidP="00B862EB">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37/2021 (IV.7.) sz. OBT határozat</w:t>
      </w:r>
    </w:p>
  </w:footnote>
  <w:footnote w:id="115">
    <w:p w14:paraId="60D0508B" w14:textId="7E03946A" w:rsidR="004C35D0" w:rsidRPr="004A0037" w:rsidRDefault="004C35D0" w:rsidP="002E515B">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003D5B32" w:rsidRPr="004A0037">
        <w:rPr>
          <w:rFonts w:ascii="Arial Narrow" w:eastAsia="Corbel" w:hAnsi="Arial Narrow" w:cs="Corbel"/>
          <w:sz w:val="20"/>
          <w:szCs w:val="20"/>
          <w:lang w:val="hu-HU"/>
        </w:rPr>
        <w:t xml:space="preserve">A közigazgatási perrendtartásról szóló </w:t>
      </w:r>
      <w:r w:rsidRPr="004A0037">
        <w:rPr>
          <w:rFonts w:ascii="Arial Narrow" w:eastAsia="Corbel" w:hAnsi="Arial Narrow" w:cs="Corbel"/>
          <w:sz w:val="20"/>
          <w:szCs w:val="20"/>
          <w:lang w:val="hu-HU"/>
        </w:rPr>
        <w:t>2017. évi I. törvény</w:t>
      </w:r>
      <w:r w:rsidR="00126ADB"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7. §</w:t>
      </w:r>
      <w:r w:rsidR="000A3A1E"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(2) bekezdés</w:t>
      </w:r>
    </w:p>
  </w:footnote>
  <w:footnote w:id="116">
    <w:p w14:paraId="62CA88D4" w14:textId="6A61A090" w:rsidR="004C35D0" w:rsidRPr="004A0037" w:rsidRDefault="004C35D0" w:rsidP="00716854">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2022. január 1-jén a közigazgatási perrendtartásról szóló 2017. évi I. törvény csak annyiban rendelkezik az ügyek szétosztásáról</w:t>
      </w:r>
      <w:r w:rsidR="00993E04"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hogy mely hatóságnak kell a közigazgatási ügyet a Fővárosi Törvényszék</w:t>
      </w:r>
      <w:r w:rsidR="003D5B32" w:rsidRPr="004A0037">
        <w:rPr>
          <w:rFonts w:ascii="Arial Narrow" w:eastAsia="Corbel" w:hAnsi="Arial Narrow" w:cs="Corbel"/>
          <w:sz w:val="20"/>
          <w:szCs w:val="20"/>
          <w:lang w:val="hu-HU"/>
        </w:rPr>
        <w:t>hez</w:t>
      </w:r>
      <w:r w:rsidRPr="004A0037">
        <w:rPr>
          <w:rFonts w:ascii="Arial Narrow" w:eastAsia="Corbel" w:hAnsi="Arial Narrow" w:cs="Corbel"/>
          <w:sz w:val="20"/>
          <w:szCs w:val="20"/>
          <w:lang w:val="hu-HU"/>
        </w:rPr>
        <w:t xml:space="preserve"> felterjeszteni, </w:t>
      </w:r>
      <w:r w:rsidR="002332AF" w:rsidRPr="004A0037">
        <w:rPr>
          <w:rFonts w:ascii="Arial Narrow" w:eastAsia="Corbel" w:hAnsi="Arial Narrow" w:cs="Corbel"/>
          <w:sz w:val="20"/>
          <w:szCs w:val="20"/>
          <w:lang w:val="hu-HU"/>
        </w:rPr>
        <w:t>az ettől eltérő esetekről</w:t>
      </w:r>
      <w:r w:rsidRPr="004A0037">
        <w:rPr>
          <w:rFonts w:ascii="Arial Narrow" w:eastAsia="Corbel" w:hAnsi="Arial Narrow" w:cs="Corbel"/>
          <w:sz w:val="20"/>
          <w:szCs w:val="20"/>
          <w:lang w:val="hu-HU"/>
        </w:rPr>
        <w:t xml:space="preserve"> </w:t>
      </w:r>
      <w:r w:rsidR="002332AF" w:rsidRPr="004A0037">
        <w:rPr>
          <w:rFonts w:ascii="Arial Narrow" w:eastAsia="Corbel" w:hAnsi="Arial Narrow" w:cs="Corbel"/>
          <w:sz w:val="20"/>
          <w:szCs w:val="20"/>
          <w:lang w:val="hu-HU"/>
        </w:rPr>
        <w:t xml:space="preserve">külön </w:t>
      </w:r>
      <w:r w:rsidRPr="004A0037">
        <w:rPr>
          <w:rFonts w:ascii="Arial Narrow" w:eastAsia="Corbel" w:hAnsi="Arial Narrow" w:cs="Corbel"/>
          <w:sz w:val="20"/>
          <w:szCs w:val="20"/>
          <w:lang w:val="hu-HU"/>
        </w:rPr>
        <w:t>jogszabály rendelkez</w:t>
      </w:r>
      <w:r w:rsidR="002332AF" w:rsidRPr="004A0037">
        <w:rPr>
          <w:rFonts w:ascii="Arial Narrow" w:eastAsia="Corbel" w:hAnsi="Arial Narrow" w:cs="Corbel"/>
          <w:sz w:val="20"/>
          <w:szCs w:val="20"/>
          <w:lang w:val="hu-HU"/>
        </w:rPr>
        <w:t>ik majd</w:t>
      </w:r>
      <w:r w:rsidRPr="004A0037">
        <w:rPr>
          <w:rFonts w:ascii="Arial Narrow" w:eastAsia="Corbel" w:hAnsi="Arial Narrow" w:cs="Corbel"/>
          <w:sz w:val="20"/>
          <w:szCs w:val="20"/>
          <w:lang w:val="hu-HU"/>
        </w:rPr>
        <w:t xml:space="preserve">. </w:t>
      </w:r>
    </w:p>
  </w:footnote>
  <w:footnote w:id="117">
    <w:p w14:paraId="406C89BA" w14:textId="69A7F73A" w:rsidR="004C35D0" w:rsidRPr="004A0037" w:rsidRDefault="004C35D0" w:rsidP="00716854">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003D5B32" w:rsidRPr="004A0037">
        <w:rPr>
          <w:rFonts w:ascii="Arial Narrow" w:eastAsia="Corbel" w:hAnsi="Arial Narrow" w:cs="Corbel"/>
          <w:sz w:val="20"/>
          <w:szCs w:val="20"/>
          <w:lang w:val="hu-HU"/>
        </w:rPr>
        <w:t xml:space="preserve">A közigazgatási perrendtartásról szóló </w:t>
      </w:r>
      <w:r w:rsidRPr="004A0037">
        <w:rPr>
          <w:rFonts w:ascii="Arial Narrow" w:eastAsia="Corbel" w:hAnsi="Arial Narrow" w:cs="Corbel"/>
          <w:sz w:val="20"/>
          <w:szCs w:val="20"/>
          <w:lang w:val="hu-HU"/>
        </w:rPr>
        <w:t>2017. évi I. törvény</w:t>
      </w:r>
      <w:r w:rsidR="00126ADB"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12. § (2) bekezdés</w:t>
      </w:r>
    </w:p>
  </w:footnote>
  <w:footnote w:id="118">
    <w:p w14:paraId="0A3EEBE0" w14:textId="5B52DAA5" w:rsidR="004C35D0" w:rsidRPr="004A0037" w:rsidRDefault="004C35D0" w:rsidP="00FF47FA">
      <w:pPr>
        <w:spacing w:line="240" w:lineRule="auto"/>
        <w:rPr>
          <w:rFonts w:ascii="Arial Narrow" w:hAnsi="Arial Narrow"/>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A </w:t>
      </w:r>
      <w:r w:rsidRPr="004A0037">
        <w:rPr>
          <w:rFonts w:ascii="Arial Narrow" w:eastAsia="Corbel" w:hAnsi="Arial Narrow" w:cs="Corbel"/>
          <w:sz w:val="20"/>
          <w:szCs w:val="20"/>
          <w:lang w:val="hu-HU"/>
        </w:rPr>
        <w:t>bírák jogállásáról és javadalmazásáról szóló 2011. évi CLXII törvény</w:t>
      </w:r>
      <w:r w:rsidR="00126ADB"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232/U. § (</w:t>
      </w:r>
      <w:proofErr w:type="gramStart"/>
      <w:r w:rsidRPr="004A0037">
        <w:rPr>
          <w:rFonts w:ascii="Arial Narrow" w:eastAsia="Corbel" w:hAnsi="Arial Narrow" w:cs="Corbel"/>
          <w:sz w:val="20"/>
          <w:szCs w:val="20"/>
          <w:lang w:val="hu-HU"/>
        </w:rPr>
        <w:t>2)</w:t>
      </w:r>
      <w:r w:rsidR="00126ADB" w:rsidRPr="004A0037">
        <w:rPr>
          <w:rFonts w:ascii="Arial Narrow" w:eastAsia="Corbel" w:hAnsi="Arial Narrow" w:cs="Corbel"/>
          <w:sz w:val="20"/>
          <w:szCs w:val="20"/>
          <w:lang w:val="hu-HU"/>
        </w:rPr>
        <w:t>–</w:t>
      </w:r>
      <w:proofErr w:type="gramEnd"/>
      <w:r w:rsidRPr="004A0037">
        <w:rPr>
          <w:rFonts w:ascii="Arial Narrow" w:eastAsia="Corbel" w:hAnsi="Arial Narrow" w:cs="Corbel"/>
          <w:sz w:val="20"/>
          <w:szCs w:val="20"/>
          <w:lang w:val="hu-HU"/>
        </w:rPr>
        <w:t>(3) bekezdés</w:t>
      </w:r>
    </w:p>
  </w:footnote>
  <w:footnote w:id="119">
    <w:p w14:paraId="44823369" w14:textId="5F0E16EA" w:rsidR="004C35D0" w:rsidRPr="004A0037" w:rsidRDefault="004C35D0" w:rsidP="00837EC3">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 büntetőeljárásról szóló 2017. évi XC törvény</w:t>
      </w:r>
      <w:r w:rsidR="00126ADB"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20. § (1) bekezdés</w:t>
      </w:r>
    </w:p>
  </w:footnote>
  <w:footnote w:id="120">
    <w:p w14:paraId="3A974640" w14:textId="1B12AA07" w:rsidR="004C35D0" w:rsidRPr="004A0037" w:rsidRDefault="004C35D0" w:rsidP="003F7DA3">
      <w:pPr>
        <w:spacing w:line="240" w:lineRule="auto"/>
        <w:rPr>
          <w:rFonts w:ascii="Arial Narrow" w:hAnsi="Arial Narrow"/>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A </w:t>
      </w:r>
      <w:r w:rsidRPr="004A0037">
        <w:rPr>
          <w:rFonts w:ascii="Arial Narrow" w:eastAsia="Corbel" w:hAnsi="Arial Narrow" w:cs="Corbel"/>
          <w:sz w:val="20"/>
          <w:szCs w:val="20"/>
          <w:lang w:val="hu-HU"/>
        </w:rPr>
        <w:t xml:space="preserve">polgári peres eljárás elhúzódásával kapcsolatos vagyoni elégtétel érvényesítéséről szóló 2021. évi XCIV. törvény </w:t>
      </w:r>
    </w:p>
  </w:footnote>
  <w:footnote w:id="121">
    <w:p w14:paraId="22D712EA" w14:textId="54B1121C" w:rsidR="004C35D0" w:rsidRPr="004A0037" w:rsidRDefault="004C35D0" w:rsidP="00896989">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hyperlink r:id="rId65" w:history="1">
        <w:r w:rsidR="00DF63C5" w:rsidRPr="004A0037">
          <w:rPr>
            <w:rStyle w:val="Hiperhivatkozs"/>
            <w:rFonts w:ascii="Arial Narrow" w:eastAsia="Corbel" w:hAnsi="Arial Narrow" w:cs="Corbel"/>
            <w:sz w:val="20"/>
            <w:szCs w:val="20"/>
            <w:lang w:val="hu-HU"/>
          </w:rPr>
          <w:t>https://birosag.hu/sites/default/files/2021-10/ugyforgalmi_elemzes_2021_i_felev.pdf</w:t>
        </w:r>
      </w:hyperlink>
      <w:r w:rsidRPr="004A0037">
        <w:rPr>
          <w:rFonts w:ascii="Arial Narrow" w:eastAsia="Corbel" w:hAnsi="Arial Narrow" w:cs="Corbel"/>
          <w:sz w:val="20"/>
          <w:szCs w:val="20"/>
          <w:lang w:val="hu-HU"/>
        </w:rPr>
        <w:t>, 170. o.</w:t>
      </w:r>
    </w:p>
  </w:footnote>
  <w:footnote w:id="122">
    <w:p w14:paraId="20A64291" w14:textId="1A95C7A7" w:rsidR="004C35D0" w:rsidRPr="004A0037" w:rsidRDefault="004C35D0" w:rsidP="00A05101">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Pr="004A0037">
        <w:rPr>
          <w:rFonts w:ascii="Arial Narrow" w:eastAsia="Corbel" w:hAnsi="Arial Narrow" w:cs="Corbel"/>
          <w:bCs/>
          <w:iCs/>
          <w:sz w:val="20"/>
          <w:szCs w:val="20"/>
          <w:lang w:val="hu-HU"/>
        </w:rPr>
        <w:t>A polgári peres eljárás elhúzódásával kapcsolatos vagyoni elégtétel érvényesítéséről szóló</w:t>
      </w:r>
      <w:r w:rsidRPr="004A0037">
        <w:rPr>
          <w:rFonts w:ascii="Arial Narrow" w:eastAsia="Corbel" w:hAnsi="Arial Narrow" w:cs="Corbel"/>
          <w:sz w:val="20"/>
          <w:szCs w:val="20"/>
          <w:lang w:val="hu-HU"/>
        </w:rPr>
        <w:t xml:space="preserve"> 2021. évi XCIV. törvény</w:t>
      </w:r>
      <w:r w:rsidR="005004A4"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6. §</w:t>
      </w:r>
    </w:p>
  </w:footnote>
  <w:footnote w:id="123">
    <w:p w14:paraId="78C69BDB" w14:textId="2C4D3311" w:rsidR="004C35D0" w:rsidRPr="004A0037" w:rsidRDefault="004C35D0" w:rsidP="004736C9">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proofErr w:type="spellStart"/>
      <w:r w:rsidRPr="004A0037">
        <w:rPr>
          <w:rFonts w:ascii="Arial Narrow" w:eastAsia="Corbel" w:hAnsi="Arial Narrow" w:cs="Corbel"/>
          <w:i/>
          <w:iCs/>
          <w:sz w:val="20"/>
          <w:szCs w:val="20"/>
          <w:lang w:val="hu-HU"/>
        </w:rPr>
        <w:t>Opinion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Amendments</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to</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Act</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Organisation</w:t>
      </w:r>
      <w:proofErr w:type="spellEnd"/>
      <w:r w:rsidRPr="004A0037">
        <w:rPr>
          <w:rFonts w:ascii="Arial Narrow" w:eastAsia="Corbel" w:hAnsi="Arial Narrow" w:cs="Corbel"/>
          <w:i/>
          <w:iCs/>
          <w:sz w:val="20"/>
          <w:szCs w:val="20"/>
          <w:lang w:val="hu-HU"/>
        </w:rPr>
        <w:t xml:space="preserve"> and </w:t>
      </w:r>
      <w:proofErr w:type="spellStart"/>
      <w:r w:rsidRPr="004A0037">
        <w:rPr>
          <w:rFonts w:ascii="Arial Narrow" w:eastAsia="Corbel" w:hAnsi="Arial Narrow" w:cs="Corbel"/>
          <w:i/>
          <w:iCs/>
          <w:sz w:val="20"/>
          <w:szCs w:val="20"/>
          <w:lang w:val="hu-HU"/>
        </w:rPr>
        <w:t>Administration</w:t>
      </w:r>
      <w:proofErr w:type="spellEnd"/>
      <w:r w:rsidRPr="004A0037">
        <w:rPr>
          <w:rFonts w:ascii="Arial Narrow" w:eastAsia="Corbel" w:hAnsi="Arial Narrow" w:cs="Corbel"/>
          <w:i/>
          <w:iCs/>
          <w:sz w:val="20"/>
          <w:szCs w:val="20"/>
          <w:lang w:val="hu-HU"/>
        </w:rPr>
        <w:t xml:space="preserve"> of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Courts</w:t>
      </w:r>
      <w:proofErr w:type="spellEnd"/>
      <w:r w:rsidRPr="004A0037">
        <w:rPr>
          <w:rFonts w:ascii="Arial Narrow" w:eastAsia="Corbel" w:hAnsi="Arial Narrow" w:cs="Corbel"/>
          <w:i/>
          <w:iCs/>
          <w:sz w:val="20"/>
          <w:szCs w:val="20"/>
          <w:lang w:val="hu-HU"/>
        </w:rPr>
        <w:t xml:space="preserve"> and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Act</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Legal</w:t>
      </w:r>
      <w:proofErr w:type="spellEnd"/>
      <w:r w:rsidRPr="004A0037">
        <w:rPr>
          <w:rFonts w:ascii="Arial Narrow" w:eastAsia="Corbel" w:hAnsi="Arial Narrow" w:cs="Corbel"/>
          <w:i/>
          <w:iCs/>
          <w:sz w:val="20"/>
          <w:szCs w:val="20"/>
          <w:lang w:val="hu-HU"/>
        </w:rPr>
        <w:t xml:space="preserve"> Status and </w:t>
      </w:r>
      <w:proofErr w:type="spellStart"/>
      <w:r w:rsidRPr="004A0037">
        <w:rPr>
          <w:rFonts w:ascii="Arial Narrow" w:eastAsia="Corbel" w:hAnsi="Arial Narrow" w:cs="Corbel"/>
          <w:i/>
          <w:iCs/>
          <w:sz w:val="20"/>
          <w:szCs w:val="20"/>
          <w:lang w:val="hu-HU"/>
        </w:rPr>
        <w:t>Remuneration</w:t>
      </w:r>
      <w:proofErr w:type="spellEnd"/>
      <w:r w:rsidRPr="004A0037">
        <w:rPr>
          <w:rFonts w:ascii="Arial Narrow" w:eastAsia="Corbel" w:hAnsi="Arial Narrow" w:cs="Corbel"/>
          <w:i/>
          <w:iCs/>
          <w:sz w:val="20"/>
          <w:szCs w:val="20"/>
          <w:lang w:val="hu-HU"/>
        </w:rPr>
        <w:t xml:space="preserve"> of </w:t>
      </w:r>
      <w:proofErr w:type="spellStart"/>
      <w:r w:rsidRPr="004A0037">
        <w:rPr>
          <w:rFonts w:ascii="Arial Narrow" w:eastAsia="Corbel" w:hAnsi="Arial Narrow" w:cs="Corbel"/>
          <w:i/>
          <w:iCs/>
          <w:sz w:val="20"/>
          <w:szCs w:val="20"/>
          <w:lang w:val="hu-HU"/>
        </w:rPr>
        <w:t>Judges</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by</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Hungarian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Parliament</w:t>
      </w:r>
      <w:proofErr w:type="spellEnd"/>
      <w:r w:rsidRPr="004A0037">
        <w:rPr>
          <w:rFonts w:ascii="Arial Narrow" w:eastAsia="Corbel" w:hAnsi="Arial Narrow" w:cs="Corbel"/>
          <w:i/>
          <w:iCs/>
          <w:sz w:val="20"/>
          <w:szCs w:val="20"/>
          <w:lang w:val="hu-HU"/>
        </w:rPr>
        <w:t xml:space="preserve"> in December</w:t>
      </w:r>
      <w:r w:rsidR="006569C3" w:rsidRPr="004A0037">
        <w:rPr>
          <w:rFonts w:ascii="Arial Narrow" w:eastAsia="Corbel" w:hAnsi="Arial Narrow" w:cs="Corbel"/>
          <w:i/>
          <w:iCs/>
          <w:sz w:val="20"/>
          <w:szCs w:val="20"/>
          <w:lang w:val="hu-HU"/>
        </w:rPr>
        <w:t xml:space="preserve"> </w:t>
      </w:r>
      <w:r w:rsidRPr="004A0037">
        <w:rPr>
          <w:rFonts w:ascii="Arial Narrow" w:eastAsia="Corbel" w:hAnsi="Arial Narrow" w:cs="Corbel"/>
          <w:i/>
          <w:iCs/>
          <w:sz w:val="20"/>
          <w:szCs w:val="20"/>
          <w:lang w:val="hu-HU"/>
        </w:rPr>
        <w:t>[Vélemény a bíróságok szervezetéről és igazgatásáról szóló törvénynek, valamint a bírák jogállásáról és javadalmazásáról szóló törvénynek a magyar Országgyűlés által 2020 decemberében elfogadott módosításairól</w:t>
      </w:r>
      <w:r w:rsidR="006569C3" w:rsidRPr="004A0037">
        <w:rPr>
          <w:rFonts w:ascii="Arial Narrow" w:eastAsia="Corbel" w:hAnsi="Arial Narrow" w:cs="Corbel"/>
          <w:i/>
          <w:iCs/>
          <w:sz w:val="20"/>
          <w:szCs w:val="20"/>
          <w:lang w:val="hu-HU"/>
        </w:rPr>
        <w:t>],</w:t>
      </w:r>
      <w:r w:rsidR="006569C3" w:rsidRPr="004A0037">
        <w:rPr>
          <w:rFonts w:ascii="Arial Narrow" w:eastAsia="Corbel" w:hAnsi="Arial Narrow" w:cs="Corbel"/>
          <w:sz w:val="20"/>
          <w:szCs w:val="20"/>
          <w:lang w:val="hu-HU"/>
        </w:rPr>
        <w:t xml:space="preserve"> </w:t>
      </w:r>
      <w:hyperlink r:id="rId66">
        <w:r w:rsidRPr="004A0037">
          <w:rPr>
            <w:rFonts w:ascii="Arial Narrow" w:eastAsia="Corbel" w:hAnsi="Arial Narrow" w:cs="Corbel"/>
            <w:sz w:val="20"/>
            <w:szCs w:val="20"/>
            <w:lang w:val="hu-HU"/>
          </w:rPr>
          <w:t>CDL_AD(2021)036</w:t>
        </w:r>
      </w:hyperlink>
      <w:r w:rsidR="006569C3" w:rsidRPr="004A0037">
        <w:rPr>
          <w:rFonts w:ascii="Arial Narrow" w:eastAsia="Corbel" w:hAnsi="Arial Narrow" w:cs="Corbel"/>
          <w:sz w:val="20"/>
          <w:szCs w:val="20"/>
          <w:lang w:val="hu-HU"/>
        </w:rPr>
        <w:t>, Velencei Bizottság</w:t>
      </w:r>
    </w:p>
  </w:footnote>
  <w:footnote w:id="124">
    <w:p w14:paraId="76560EDA" w14:textId="53EC0455" w:rsidR="004C35D0" w:rsidRPr="004A0037" w:rsidRDefault="004C35D0" w:rsidP="004736C9">
      <w:pPr>
        <w:spacing w:line="240" w:lineRule="auto"/>
        <w:rPr>
          <w:rFonts w:ascii="Arial Narrow" w:hAnsi="Arial Narrow"/>
          <w:sz w:val="20"/>
          <w:szCs w:val="20"/>
          <w:highlight w:val="cyan"/>
          <w:lang w:val="hu-HU"/>
        </w:rPr>
      </w:pPr>
      <w:r w:rsidRPr="004A0037">
        <w:rPr>
          <w:rFonts w:ascii="Arial Narrow" w:hAnsi="Arial Narrow"/>
          <w:sz w:val="20"/>
          <w:szCs w:val="20"/>
          <w:vertAlign w:val="superscript"/>
          <w:lang w:val="hu-HU"/>
        </w:rPr>
        <w:footnoteRef/>
      </w:r>
      <w:r w:rsidR="0005127D"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Uo.</w:t>
      </w:r>
      <w:r w:rsidR="000A3A1E" w:rsidRPr="004A0037">
        <w:rPr>
          <w:rFonts w:ascii="Arial Narrow" w:eastAsia="Corbel" w:hAnsi="Arial Narrow" w:cs="Corbel"/>
          <w:sz w:val="20"/>
          <w:szCs w:val="20"/>
          <w:lang w:val="hu-HU"/>
        </w:rPr>
        <w:t xml:space="preserve">: </w:t>
      </w:r>
      <w:r w:rsidR="00C813BF" w:rsidRPr="004A0037">
        <w:rPr>
          <w:rFonts w:ascii="Arial Narrow" w:eastAsia="Corbel" w:hAnsi="Arial Narrow" w:cs="Corbel"/>
          <w:sz w:val="20"/>
          <w:szCs w:val="20"/>
          <w:lang w:val="hu-HU"/>
        </w:rPr>
        <w:t>„</w:t>
      </w:r>
      <w:r w:rsidRPr="004A0037">
        <w:rPr>
          <w:rFonts w:ascii="Arial Narrow" w:eastAsia="Corbel" w:hAnsi="Arial Narrow" w:cs="Corbel"/>
          <w:i/>
          <w:sz w:val="20"/>
          <w:szCs w:val="20"/>
          <w:lang w:val="hu-HU"/>
        </w:rPr>
        <w:t xml:space="preserve">elvi jellegű kérdésekben lehetséges jogegységi döntés elfogadása </w:t>
      </w:r>
      <w:r w:rsidRPr="004A0037">
        <w:rPr>
          <w:rFonts w:ascii="Arial Narrow" w:eastAsia="Corbel" w:hAnsi="Arial Narrow" w:cs="Corbel"/>
          <w:i/>
          <w:iCs/>
          <w:sz w:val="20"/>
          <w:szCs w:val="20"/>
          <w:lang w:val="hu-HU"/>
        </w:rPr>
        <w:t>a jogértelmezés továbbfejlesztése érdekében</w:t>
      </w:r>
      <w:r w:rsidRPr="004A0037">
        <w:rPr>
          <w:rFonts w:ascii="Arial Narrow" w:eastAsia="Corbel" w:hAnsi="Arial Narrow" w:cs="Corbel"/>
          <w:i/>
          <w:sz w:val="20"/>
          <w:szCs w:val="20"/>
          <w:lang w:val="hu-HU"/>
        </w:rPr>
        <w:t xml:space="preserve"> [...]. Ezek a döntések, amelyek valamennyi bíróságra nézve kötelezőek, nem kapcsolódnak konkrét ügyhöz [...]</w:t>
      </w:r>
      <w:r w:rsidRPr="004A0037">
        <w:rPr>
          <w:rFonts w:ascii="Arial Narrow" w:eastAsia="Corbel" w:hAnsi="Arial Narrow" w:cs="Corbel"/>
          <w:sz w:val="20"/>
          <w:szCs w:val="20"/>
          <w:lang w:val="hu-HU"/>
        </w:rPr>
        <w:t>.”</w:t>
      </w:r>
    </w:p>
  </w:footnote>
  <w:footnote w:id="125">
    <w:p w14:paraId="2EFF8070" w14:textId="55904778" w:rsidR="004E4C83" w:rsidRPr="004A0037" w:rsidRDefault="004E4C83" w:rsidP="004E4C83">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 módosítás hivatalos indokolása </w:t>
      </w:r>
      <w:r w:rsidR="00DF63C5" w:rsidRPr="004A0037">
        <w:rPr>
          <w:rFonts w:ascii="Arial Narrow" w:eastAsia="Corbel" w:hAnsi="Arial Narrow" w:cs="Corbel"/>
          <w:sz w:val="20"/>
          <w:szCs w:val="20"/>
          <w:lang w:val="hu-HU"/>
        </w:rPr>
        <w:t xml:space="preserve">itt </w:t>
      </w:r>
      <w:r w:rsidRPr="004A0037">
        <w:rPr>
          <w:rFonts w:ascii="Arial Narrow" w:eastAsia="Corbel" w:hAnsi="Arial Narrow" w:cs="Corbel"/>
          <w:sz w:val="20"/>
          <w:szCs w:val="20"/>
          <w:lang w:val="hu-HU"/>
        </w:rPr>
        <w:t>érhető</w:t>
      </w:r>
      <w:r w:rsidR="00DF63C5" w:rsidRPr="004A0037">
        <w:rPr>
          <w:rFonts w:ascii="Arial Narrow" w:eastAsia="Corbel" w:hAnsi="Arial Narrow" w:cs="Corbel"/>
          <w:sz w:val="20"/>
          <w:szCs w:val="20"/>
          <w:lang w:val="hu-HU"/>
        </w:rPr>
        <w:t xml:space="preserve"> el</w:t>
      </w:r>
      <w:r w:rsidRPr="004A0037">
        <w:rPr>
          <w:rFonts w:ascii="Arial Narrow" w:eastAsia="Corbel" w:hAnsi="Arial Narrow" w:cs="Corbel"/>
          <w:sz w:val="20"/>
          <w:szCs w:val="20"/>
          <w:lang w:val="hu-HU"/>
        </w:rPr>
        <w:t xml:space="preserve">: </w:t>
      </w:r>
    </w:p>
    <w:p w14:paraId="1AEF1B43" w14:textId="77777777" w:rsidR="004E4C83" w:rsidRPr="004A0037" w:rsidRDefault="00285F65" w:rsidP="004E4C83">
      <w:pPr>
        <w:spacing w:line="240" w:lineRule="auto"/>
        <w:rPr>
          <w:rFonts w:ascii="Arial Narrow" w:eastAsia="Corbel" w:hAnsi="Arial Narrow" w:cs="Corbel"/>
          <w:sz w:val="20"/>
          <w:szCs w:val="20"/>
          <w:lang w:val="hu-HU"/>
        </w:rPr>
      </w:pPr>
      <w:hyperlink r:id="rId67" w:history="1">
        <w:r w:rsidR="004E4C83" w:rsidRPr="004A0037">
          <w:rPr>
            <w:rStyle w:val="Hiperhivatkozs"/>
            <w:rFonts w:ascii="Arial Narrow" w:eastAsia="Corbel" w:hAnsi="Arial Narrow" w:cs="Corbel"/>
            <w:sz w:val="20"/>
            <w:szCs w:val="20"/>
            <w:lang w:val="hu-HU"/>
          </w:rPr>
          <w:t>https://magyarkozlony.hu/hivatalos-lapok/W7X216vkpICz40SfOKlN61b7bafad7fae/indoklasok</w:t>
        </w:r>
      </w:hyperlink>
      <w:r w:rsidR="004E4C83" w:rsidRPr="004A0037">
        <w:rPr>
          <w:rFonts w:ascii="Arial Narrow" w:eastAsia="Corbel" w:hAnsi="Arial Narrow" w:cs="Corbel"/>
          <w:sz w:val="20"/>
          <w:szCs w:val="20"/>
          <w:lang w:val="hu-HU"/>
        </w:rPr>
        <w:t xml:space="preserve"> </w:t>
      </w:r>
    </w:p>
  </w:footnote>
  <w:footnote w:id="126">
    <w:p w14:paraId="22646130" w14:textId="0E35A0C1" w:rsidR="004C35D0" w:rsidRPr="004A0037" w:rsidRDefault="004C35D0" w:rsidP="004736C9">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Pr="004A0037">
        <w:rPr>
          <w:rFonts w:ascii="Arial Narrow" w:eastAsia="Corbel" w:hAnsi="Arial Narrow" w:cs="Corbel"/>
          <w:color w:val="222222"/>
          <w:sz w:val="20"/>
          <w:szCs w:val="20"/>
          <w:lang w:val="hu-HU"/>
        </w:rPr>
        <w:t xml:space="preserve">Egyes büntetőjogi tárgyú és ehhez kapcsolódóan egyéb törvények módosításáról </w:t>
      </w:r>
      <w:r w:rsidR="00C813BF" w:rsidRPr="004A0037">
        <w:rPr>
          <w:rFonts w:ascii="Arial Narrow" w:eastAsia="Corbel" w:hAnsi="Arial Narrow" w:cs="Corbel"/>
          <w:color w:val="222222"/>
          <w:sz w:val="20"/>
          <w:szCs w:val="20"/>
          <w:lang w:val="hu-HU"/>
        </w:rPr>
        <w:t xml:space="preserve">szóló </w:t>
      </w:r>
      <w:r w:rsidRPr="004A0037">
        <w:rPr>
          <w:rFonts w:ascii="Arial Narrow" w:eastAsia="Corbel" w:hAnsi="Arial Narrow" w:cs="Corbel"/>
          <w:color w:val="222222"/>
          <w:sz w:val="20"/>
          <w:szCs w:val="20"/>
          <w:lang w:val="hu-HU"/>
        </w:rPr>
        <w:t>2021. évi CXXXIV. törvény</w:t>
      </w:r>
    </w:p>
  </w:footnote>
  <w:footnote w:id="127">
    <w:p w14:paraId="7FF136D1" w14:textId="44002D95" w:rsidR="004C35D0" w:rsidRPr="004A0037" w:rsidRDefault="004C35D0" w:rsidP="00E16CC5">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 bíróságok szervezetéről és igazgatásáról szóló 2011. évi CLXI. törvény</w:t>
      </w:r>
      <w:r w:rsidR="000A3A1E"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10</w:t>
      </w:r>
      <w:r w:rsidR="00C813BF"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12. cím</w:t>
      </w:r>
    </w:p>
  </w:footnote>
  <w:footnote w:id="128">
    <w:p w14:paraId="63D0DB99" w14:textId="5A0EB3FE" w:rsidR="004C35D0" w:rsidRPr="004A0037" w:rsidRDefault="004C35D0" w:rsidP="004736C9">
      <w:pPr>
        <w:spacing w:line="240" w:lineRule="auto"/>
        <w:rPr>
          <w:rFonts w:ascii="Arial Narrow" w:hAnsi="Arial Narrow"/>
          <w:sz w:val="20"/>
          <w:szCs w:val="20"/>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A </w:t>
      </w:r>
      <w:r w:rsidRPr="004A0037">
        <w:rPr>
          <w:rFonts w:ascii="Arial Narrow" w:eastAsia="Corbel" w:hAnsi="Arial Narrow" w:cs="Corbel"/>
          <w:sz w:val="20"/>
          <w:szCs w:val="20"/>
          <w:lang w:val="hu-HU"/>
        </w:rPr>
        <w:t>bíróságok szervezetéről és igazgatásáról szóló 2011. évi CLXI. törvény</w:t>
      </w:r>
      <w:r w:rsidR="00C813BF"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12/A. cím</w:t>
      </w:r>
    </w:p>
  </w:footnote>
  <w:footnote w:id="129">
    <w:p w14:paraId="5E85572B" w14:textId="011BF8FC" w:rsidR="004C35D0" w:rsidRPr="004A0037" w:rsidRDefault="004C35D0" w:rsidP="004736C9">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 bíróságok szervezetéről és igazgatásáról szóló 2011. évi CLXI. törvény</w:t>
      </w:r>
      <w:r w:rsidR="00C813BF"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32. § (1) bekezdés</w:t>
      </w:r>
    </w:p>
  </w:footnote>
  <w:footnote w:id="130">
    <w:p w14:paraId="3C6DFD9D" w14:textId="69F86444" w:rsidR="004C35D0" w:rsidRPr="004A0037" w:rsidRDefault="004C35D0" w:rsidP="004736C9">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 bíróságok szervezetéről és igazgatásáról szóló 2011. évi CLXI. törvény</w:t>
      </w:r>
      <w:r w:rsidR="00C813BF"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27. § (2) bekezdés</w:t>
      </w:r>
    </w:p>
  </w:footnote>
  <w:footnote w:id="131">
    <w:p w14:paraId="1F0C4C28" w14:textId="68178055" w:rsidR="004C35D0" w:rsidRPr="004A0037" w:rsidRDefault="004C35D0" w:rsidP="00010706">
      <w:pPr>
        <w:spacing w:line="240" w:lineRule="auto"/>
        <w:rPr>
          <w:rFonts w:ascii="Arial Narrow" w:hAnsi="Arial Narrow"/>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A Velencei Bizottság által használt kifejezés, lásd</w:t>
      </w:r>
      <w:r w:rsidR="00C813BF" w:rsidRPr="004A0037">
        <w:rPr>
          <w:rFonts w:ascii="Arial Narrow" w:eastAsia="Corbel" w:hAnsi="Arial Narrow" w:cs="Corbel"/>
          <w:sz w:val="20"/>
          <w:szCs w:val="20"/>
          <w:lang w:val="hu-HU"/>
        </w:rPr>
        <w:t>:</w:t>
      </w:r>
      <w:r w:rsidRPr="004A0037">
        <w:rPr>
          <w:rFonts w:ascii="Arial Narrow" w:eastAsia="Corbel" w:hAnsi="Arial Narrow" w:cs="Corbel"/>
          <w:sz w:val="20"/>
          <w:szCs w:val="20"/>
          <w:lang w:val="hu-HU"/>
        </w:rPr>
        <w:t xml:space="preserve"> </w:t>
      </w:r>
      <w:proofErr w:type="spellStart"/>
      <w:r w:rsidRPr="004A0037">
        <w:rPr>
          <w:rFonts w:ascii="Arial Narrow" w:eastAsia="Corbel" w:hAnsi="Arial Narrow" w:cs="Corbel"/>
          <w:i/>
          <w:iCs/>
          <w:sz w:val="20"/>
          <w:szCs w:val="20"/>
          <w:lang w:val="hu-HU"/>
        </w:rPr>
        <w:t>Opinion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Amendments</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to</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Act</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Organisation</w:t>
      </w:r>
      <w:proofErr w:type="spellEnd"/>
      <w:r w:rsidRPr="004A0037">
        <w:rPr>
          <w:rFonts w:ascii="Arial Narrow" w:eastAsia="Corbel" w:hAnsi="Arial Narrow" w:cs="Corbel"/>
          <w:i/>
          <w:iCs/>
          <w:sz w:val="20"/>
          <w:szCs w:val="20"/>
          <w:lang w:val="hu-HU"/>
        </w:rPr>
        <w:t xml:space="preserve"> and </w:t>
      </w:r>
      <w:proofErr w:type="spellStart"/>
      <w:r w:rsidRPr="004A0037">
        <w:rPr>
          <w:rFonts w:ascii="Arial Narrow" w:eastAsia="Corbel" w:hAnsi="Arial Narrow" w:cs="Corbel"/>
          <w:i/>
          <w:iCs/>
          <w:sz w:val="20"/>
          <w:szCs w:val="20"/>
          <w:lang w:val="hu-HU"/>
        </w:rPr>
        <w:t>Administration</w:t>
      </w:r>
      <w:proofErr w:type="spellEnd"/>
      <w:r w:rsidRPr="004A0037">
        <w:rPr>
          <w:rFonts w:ascii="Arial Narrow" w:eastAsia="Corbel" w:hAnsi="Arial Narrow" w:cs="Corbel"/>
          <w:i/>
          <w:iCs/>
          <w:sz w:val="20"/>
          <w:szCs w:val="20"/>
          <w:lang w:val="hu-HU"/>
        </w:rPr>
        <w:t xml:space="preserve"> of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Courts</w:t>
      </w:r>
      <w:proofErr w:type="spellEnd"/>
      <w:r w:rsidRPr="004A0037">
        <w:rPr>
          <w:rFonts w:ascii="Arial Narrow" w:eastAsia="Corbel" w:hAnsi="Arial Narrow" w:cs="Corbel"/>
          <w:i/>
          <w:iCs/>
          <w:sz w:val="20"/>
          <w:szCs w:val="20"/>
          <w:lang w:val="hu-HU"/>
        </w:rPr>
        <w:t xml:space="preserve"> and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Act</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on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Legal</w:t>
      </w:r>
      <w:proofErr w:type="spellEnd"/>
      <w:r w:rsidRPr="004A0037">
        <w:rPr>
          <w:rFonts w:ascii="Arial Narrow" w:eastAsia="Corbel" w:hAnsi="Arial Narrow" w:cs="Corbel"/>
          <w:i/>
          <w:iCs/>
          <w:sz w:val="20"/>
          <w:szCs w:val="20"/>
          <w:lang w:val="hu-HU"/>
        </w:rPr>
        <w:t xml:space="preserve"> Status and </w:t>
      </w:r>
      <w:proofErr w:type="spellStart"/>
      <w:r w:rsidRPr="004A0037">
        <w:rPr>
          <w:rFonts w:ascii="Arial Narrow" w:eastAsia="Corbel" w:hAnsi="Arial Narrow" w:cs="Corbel"/>
          <w:i/>
          <w:iCs/>
          <w:sz w:val="20"/>
          <w:szCs w:val="20"/>
          <w:lang w:val="hu-HU"/>
        </w:rPr>
        <w:t>Remuneration</w:t>
      </w:r>
      <w:proofErr w:type="spellEnd"/>
      <w:r w:rsidRPr="004A0037">
        <w:rPr>
          <w:rFonts w:ascii="Arial Narrow" w:eastAsia="Corbel" w:hAnsi="Arial Narrow" w:cs="Corbel"/>
          <w:i/>
          <w:iCs/>
          <w:sz w:val="20"/>
          <w:szCs w:val="20"/>
          <w:lang w:val="hu-HU"/>
        </w:rPr>
        <w:t xml:space="preserve"> of </w:t>
      </w:r>
      <w:proofErr w:type="spellStart"/>
      <w:r w:rsidRPr="004A0037">
        <w:rPr>
          <w:rFonts w:ascii="Arial Narrow" w:eastAsia="Corbel" w:hAnsi="Arial Narrow" w:cs="Corbel"/>
          <w:i/>
          <w:iCs/>
          <w:sz w:val="20"/>
          <w:szCs w:val="20"/>
          <w:lang w:val="hu-HU"/>
        </w:rPr>
        <w:t>Judges</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by</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the</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Hungarian</w:t>
      </w:r>
      <w:proofErr w:type="spellEnd"/>
      <w:r w:rsidRPr="004A0037">
        <w:rPr>
          <w:rFonts w:ascii="Arial Narrow" w:eastAsia="Corbel" w:hAnsi="Arial Narrow" w:cs="Corbel"/>
          <w:i/>
          <w:iCs/>
          <w:sz w:val="20"/>
          <w:szCs w:val="20"/>
          <w:lang w:val="hu-HU"/>
        </w:rPr>
        <w:t xml:space="preserve"> </w:t>
      </w:r>
      <w:proofErr w:type="spellStart"/>
      <w:r w:rsidRPr="004A0037">
        <w:rPr>
          <w:rFonts w:ascii="Arial Narrow" w:eastAsia="Corbel" w:hAnsi="Arial Narrow" w:cs="Corbel"/>
          <w:i/>
          <w:iCs/>
          <w:sz w:val="20"/>
          <w:szCs w:val="20"/>
          <w:lang w:val="hu-HU"/>
        </w:rPr>
        <w:t>Parliament</w:t>
      </w:r>
      <w:proofErr w:type="spellEnd"/>
      <w:r w:rsidRPr="004A0037">
        <w:rPr>
          <w:rFonts w:ascii="Arial Narrow" w:eastAsia="Corbel" w:hAnsi="Arial Narrow" w:cs="Corbel"/>
          <w:i/>
          <w:iCs/>
          <w:sz w:val="20"/>
          <w:szCs w:val="20"/>
          <w:lang w:val="hu-HU"/>
        </w:rPr>
        <w:t xml:space="preserve"> in December</w:t>
      </w:r>
      <w:r w:rsidR="00C813BF" w:rsidRPr="004A0037">
        <w:rPr>
          <w:rFonts w:ascii="Arial Narrow" w:eastAsia="Corbel" w:hAnsi="Arial Narrow" w:cs="Corbel"/>
          <w:i/>
          <w:iCs/>
          <w:sz w:val="20"/>
          <w:szCs w:val="20"/>
          <w:lang w:val="hu-HU"/>
        </w:rPr>
        <w:t xml:space="preserve"> [</w:t>
      </w:r>
      <w:r w:rsidRPr="004A0037">
        <w:rPr>
          <w:rFonts w:ascii="Arial Narrow" w:eastAsia="Corbel" w:hAnsi="Arial Narrow" w:cs="Corbel"/>
          <w:i/>
          <w:iCs/>
          <w:sz w:val="20"/>
          <w:szCs w:val="20"/>
          <w:lang w:val="hu-HU"/>
        </w:rPr>
        <w:t>Vélemény a bíróságok szervezetéről és igazgatásáról szóló törvénynek, valamint a bírák jogállásáról és javadalmazásáról szóló törvénynek a magyar Országgyűlés által 2020 decemberében elfogadott módosításairól</w:t>
      </w:r>
      <w:r w:rsidR="00C813BF" w:rsidRPr="004A0037">
        <w:rPr>
          <w:rFonts w:ascii="Arial Narrow" w:eastAsia="Corbel" w:hAnsi="Arial Narrow" w:cs="Corbel"/>
          <w:i/>
          <w:iCs/>
          <w:sz w:val="20"/>
          <w:szCs w:val="20"/>
          <w:lang w:val="hu-HU"/>
        </w:rPr>
        <w:t>],</w:t>
      </w:r>
      <w:r w:rsidR="00C813BF" w:rsidRPr="004A0037">
        <w:rPr>
          <w:rFonts w:ascii="Arial Narrow" w:eastAsia="Corbel" w:hAnsi="Arial Narrow" w:cs="Corbel"/>
          <w:sz w:val="20"/>
          <w:szCs w:val="20"/>
          <w:lang w:val="hu-HU"/>
        </w:rPr>
        <w:t xml:space="preserve"> </w:t>
      </w:r>
      <w:hyperlink r:id="rId68">
        <w:r w:rsidRPr="004A0037">
          <w:rPr>
            <w:rFonts w:ascii="Arial Narrow" w:eastAsia="Corbel" w:hAnsi="Arial Narrow" w:cs="Corbel"/>
            <w:sz w:val="20"/>
            <w:szCs w:val="20"/>
            <w:lang w:val="hu-HU"/>
          </w:rPr>
          <w:t>CDL_AD(2021)036</w:t>
        </w:r>
      </w:hyperlink>
      <w:r w:rsidR="00C813BF" w:rsidRPr="004A0037">
        <w:rPr>
          <w:rFonts w:ascii="Arial Narrow" w:eastAsia="Corbel" w:hAnsi="Arial Narrow" w:cs="Corbel"/>
          <w:sz w:val="20"/>
          <w:szCs w:val="20"/>
          <w:lang w:val="hu-HU"/>
        </w:rPr>
        <w:t>, Velencei Bizottság,</w:t>
      </w:r>
      <w:r w:rsidRPr="004A0037">
        <w:rPr>
          <w:rFonts w:ascii="Arial Narrow" w:eastAsia="Corbel" w:hAnsi="Arial Narrow" w:cs="Corbel"/>
          <w:sz w:val="20"/>
          <w:szCs w:val="20"/>
          <w:lang w:val="hu-HU"/>
        </w:rPr>
        <w:t xml:space="preserve"> 66.</w:t>
      </w:r>
      <w:r w:rsidR="00C813BF" w:rsidRPr="004A0037">
        <w:rPr>
          <w:rFonts w:ascii="Arial Narrow" w:eastAsia="Corbel" w:hAnsi="Arial Narrow" w:cs="Corbel"/>
          <w:sz w:val="20"/>
          <w:szCs w:val="20"/>
          <w:lang w:val="hu-HU"/>
        </w:rPr>
        <w:t xml:space="preserve"> bekezdés </w:t>
      </w:r>
      <w:r w:rsidRPr="004A0037">
        <w:rPr>
          <w:rFonts w:ascii="Arial Narrow" w:eastAsia="Corbel" w:hAnsi="Arial Narrow" w:cs="Corbel"/>
          <w:sz w:val="20"/>
          <w:szCs w:val="20"/>
          <w:lang w:val="hu-HU"/>
        </w:rPr>
        <w:t>c)</w:t>
      </w:r>
      <w:r w:rsidR="00C813BF" w:rsidRPr="004A0037">
        <w:rPr>
          <w:rFonts w:ascii="Arial Narrow" w:eastAsia="Corbel" w:hAnsi="Arial Narrow" w:cs="Corbel"/>
          <w:sz w:val="20"/>
          <w:szCs w:val="20"/>
          <w:lang w:val="hu-HU"/>
        </w:rPr>
        <w:t xml:space="preserve"> pont.</w:t>
      </w:r>
    </w:p>
  </w:footnote>
  <w:footnote w:id="132">
    <w:p w14:paraId="411046F8" w14:textId="755712F0" w:rsidR="004C35D0" w:rsidRPr="004A0037" w:rsidRDefault="004C35D0" w:rsidP="000F7055">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w:t>
      </w:r>
      <w:r w:rsidR="00C813BF" w:rsidRPr="004A0037">
        <w:rPr>
          <w:rFonts w:ascii="Arial Narrow" w:eastAsia="Corbel" w:hAnsi="Arial Narrow" w:cs="Corbel"/>
          <w:sz w:val="20"/>
          <w:szCs w:val="20"/>
          <w:lang w:val="hu-HU"/>
        </w:rPr>
        <w:t xml:space="preserve">Uo., </w:t>
      </w:r>
      <w:r w:rsidRPr="004A0037">
        <w:rPr>
          <w:rFonts w:ascii="Arial Narrow" w:eastAsia="Corbel" w:hAnsi="Arial Narrow" w:cs="Corbel"/>
          <w:sz w:val="20"/>
          <w:szCs w:val="20"/>
          <w:lang w:val="hu-HU"/>
        </w:rPr>
        <w:t>41. o.</w:t>
      </w:r>
    </w:p>
  </w:footnote>
  <w:footnote w:id="133">
    <w:p w14:paraId="09226EFA" w14:textId="71E2082B" w:rsidR="004C35D0" w:rsidRPr="004A0037" w:rsidRDefault="004C35D0" w:rsidP="000F7055">
      <w:pPr>
        <w:spacing w:line="240" w:lineRule="auto"/>
        <w:rPr>
          <w:rFonts w:ascii="Arial Narrow" w:hAnsi="Arial Narrow"/>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hAnsi="Arial Narrow"/>
          <w:sz w:val="20"/>
          <w:szCs w:val="20"/>
          <w:lang w:val="hu-HU"/>
        </w:rPr>
        <w:t xml:space="preserve"> </w:t>
      </w:r>
      <w:r w:rsidR="0009190F" w:rsidRPr="004A0037">
        <w:rPr>
          <w:rFonts w:ascii="Arial Narrow" w:hAnsi="Arial Narrow"/>
          <w:sz w:val="20"/>
          <w:szCs w:val="20"/>
          <w:lang w:val="hu-HU"/>
        </w:rPr>
        <w:t xml:space="preserve">A </w:t>
      </w:r>
      <w:r w:rsidR="0009190F" w:rsidRPr="004A0037">
        <w:rPr>
          <w:rFonts w:ascii="Arial Narrow" w:eastAsia="Corbel" w:hAnsi="Arial Narrow" w:cs="Corbel"/>
          <w:sz w:val="20"/>
          <w:szCs w:val="20"/>
          <w:lang w:val="hu-HU"/>
        </w:rPr>
        <w:t xml:space="preserve">bírák jogállásáról és javadalmazásáról szóló </w:t>
      </w:r>
      <w:r w:rsidRPr="004A0037">
        <w:rPr>
          <w:rFonts w:ascii="Arial Narrow" w:eastAsia="Corbel" w:hAnsi="Arial Narrow" w:cs="Corbel"/>
          <w:sz w:val="20"/>
          <w:szCs w:val="20"/>
          <w:lang w:val="hu-HU"/>
        </w:rPr>
        <w:t>2011. évi CLXII törvény</w:t>
      </w:r>
      <w:r w:rsidR="005004A4" w:rsidRPr="004A0037">
        <w:rPr>
          <w:rFonts w:ascii="Arial Narrow" w:eastAsia="Corbel" w:hAnsi="Arial Narrow" w:cs="Corbel"/>
          <w:sz w:val="20"/>
          <w:szCs w:val="20"/>
          <w:lang w:val="hu-HU"/>
        </w:rPr>
        <w:t xml:space="preserve">, </w:t>
      </w:r>
      <w:r w:rsidRPr="004A0037">
        <w:rPr>
          <w:rFonts w:ascii="Arial Narrow" w:eastAsia="Corbel" w:hAnsi="Arial Narrow" w:cs="Corbel"/>
          <w:sz w:val="20"/>
          <w:szCs w:val="20"/>
          <w:lang w:val="hu-HU"/>
        </w:rPr>
        <w:t>27. § (2) bekezdés</w:t>
      </w:r>
    </w:p>
  </w:footnote>
  <w:footnote w:id="134">
    <w:p w14:paraId="0C2132E9" w14:textId="07603EEE" w:rsidR="004C35D0" w:rsidRPr="004A0037" w:rsidRDefault="004C35D0" w:rsidP="005249FD">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r w:rsidR="0009190F" w:rsidRPr="004A0037">
        <w:rPr>
          <w:rFonts w:ascii="Arial Narrow" w:eastAsia="Corbel" w:hAnsi="Arial Narrow" w:cs="Corbel"/>
          <w:sz w:val="20"/>
          <w:szCs w:val="20"/>
          <w:lang w:val="hu-HU"/>
        </w:rPr>
        <w:t xml:space="preserve">Az </w:t>
      </w:r>
      <w:r w:rsidR="000A3A1E" w:rsidRPr="004A0037">
        <w:rPr>
          <w:rFonts w:ascii="Arial Narrow" w:eastAsia="Corbel" w:hAnsi="Arial Narrow" w:cs="Corbel"/>
          <w:sz w:val="20"/>
          <w:szCs w:val="20"/>
          <w:lang w:val="hu-HU"/>
        </w:rPr>
        <w:t>A</w:t>
      </w:r>
      <w:r w:rsidR="0009190F" w:rsidRPr="004A0037">
        <w:rPr>
          <w:rFonts w:ascii="Arial Narrow" w:eastAsia="Corbel" w:hAnsi="Arial Narrow" w:cs="Corbel"/>
          <w:sz w:val="20"/>
          <w:szCs w:val="20"/>
          <w:lang w:val="hu-HU"/>
        </w:rPr>
        <w:t xml:space="preserve">lkotmánybíróságról szóló </w:t>
      </w:r>
      <w:r w:rsidRPr="004A0037">
        <w:rPr>
          <w:rFonts w:ascii="Arial Narrow" w:eastAsia="Corbel" w:hAnsi="Arial Narrow" w:cs="Corbel"/>
          <w:sz w:val="20"/>
          <w:szCs w:val="20"/>
          <w:lang w:val="hu-HU"/>
        </w:rPr>
        <w:t>2011. évi CLI. törvény, 27. § (1) bekezdés a) pont</w:t>
      </w:r>
    </w:p>
  </w:footnote>
  <w:footnote w:id="135">
    <w:p w14:paraId="70AADCB9" w14:textId="16913B93" w:rsidR="004C35D0" w:rsidRPr="004A0037" w:rsidRDefault="004C35D0" w:rsidP="005249FD">
      <w:pPr>
        <w:spacing w:line="240" w:lineRule="auto"/>
        <w:rPr>
          <w:rFonts w:ascii="Arial Narrow" w:eastAsia="Corbel" w:hAnsi="Arial Narrow" w:cs="Corbel"/>
          <w:sz w:val="20"/>
          <w:szCs w:val="20"/>
          <w:highlight w:val="cyan"/>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A népszavazási kérdés a</w:t>
      </w:r>
      <w:r w:rsidR="005004A4" w:rsidRPr="004A0037">
        <w:rPr>
          <w:rFonts w:ascii="Arial Narrow" w:eastAsia="Corbel" w:hAnsi="Arial Narrow" w:cs="Corbel"/>
          <w:sz w:val="20"/>
          <w:szCs w:val="20"/>
          <w:lang w:val="hu-HU"/>
        </w:rPr>
        <w:t xml:space="preserve"> következő</w:t>
      </w:r>
      <w:r w:rsidRPr="004A0037">
        <w:rPr>
          <w:rFonts w:ascii="Arial Narrow" w:eastAsia="Corbel" w:hAnsi="Arial Narrow" w:cs="Corbel"/>
          <w:sz w:val="20"/>
          <w:szCs w:val="20"/>
          <w:lang w:val="hu-HU"/>
        </w:rPr>
        <w:t>: „</w:t>
      </w:r>
      <w:r w:rsidRPr="004A0037">
        <w:rPr>
          <w:rFonts w:ascii="Arial Narrow" w:eastAsia="Corbel" w:hAnsi="Arial Narrow" w:cs="Corbel"/>
          <w:i/>
          <w:iCs/>
          <w:sz w:val="20"/>
          <w:szCs w:val="20"/>
          <w:lang w:val="hu-HU"/>
        </w:rPr>
        <w:t>Támogatja-e Ön, hogy kiskorú gyermekek számára is elérhetők legyenek a nemátalakító kezelések?”</w:t>
      </w:r>
    </w:p>
  </w:footnote>
  <w:footnote w:id="136">
    <w:p w14:paraId="65E29B5E" w14:textId="60AA331D" w:rsidR="004C35D0" w:rsidRPr="004A0037" w:rsidRDefault="004C35D0" w:rsidP="005249FD">
      <w:pPr>
        <w:spacing w:line="240" w:lineRule="auto"/>
        <w:rPr>
          <w:rFonts w:ascii="Arial Narrow" w:eastAsia="Corbel" w:hAnsi="Arial Narrow" w:cs="Corbel"/>
          <w:sz w:val="20"/>
          <w:szCs w:val="20"/>
          <w:lang w:val="hu-HU"/>
        </w:rPr>
      </w:pPr>
      <w:r w:rsidRPr="004A0037">
        <w:rPr>
          <w:rFonts w:ascii="Arial Narrow" w:hAnsi="Arial Narrow"/>
          <w:sz w:val="20"/>
          <w:szCs w:val="20"/>
          <w:vertAlign w:val="superscript"/>
          <w:lang w:val="hu-HU"/>
        </w:rPr>
        <w:footnoteRef/>
      </w:r>
      <w:r w:rsidRPr="004A0037">
        <w:rPr>
          <w:rFonts w:ascii="Arial Narrow" w:eastAsia="Corbel" w:hAnsi="Arial Narrow" w:cs="Corbel"/>
          <w:sz w:val="20"/>
          <w:szCs w:val="20"/>
          <w:lang w:val="hu-HU"/>
        </w:rPr>
        <w:t xml:space="preserve"> </w:t>
      </w:r>
      <w:hyperlink r:id="rId69" w:history="1">
        <w:r w:rsidR="005004A4" w:rsidRPr="004A0037">
          <w:rPr>
            <w:rStyle w:val="Hiperhivatkozs"/>
            <w:rFonts w:ascii="Arial Narrow" w:eastAsia="Corbel" w:hAnsi="Arial Narrow" w:cs="Corbel"/>
            <w:sz w:val="20"/>
            <w:szCs w:val="20"/>
            <w:lang w:val="hu-HU"/>
          </w:rPr>
          <w:t>https://www.alkotmanybirosag.hu/dontes/ab-hatarozat-biroi-dontes-megsemmisiteserol-4</w:t>
        </w:r>
      </w:hyperlink>
      <w:r w:rsidR="0005127D" w:rsidRPr="004A0037">
        <w:rPr>
          <w:rFonts w:ascii="Arial Narrow" w:eastAsia="Corbel" w:hAnsi="Arial Narrow" w:cs="Corbel"/>
          <w:sz w:val="20"/>
          <w:szCs w:val="20"/>
          <w:lang w:val="hu-HU"/>
        </w:rPr>
        <w:t xml:space="preserve"> </w:t>
      </w:r>
    </w:p>
  </w:footnote>
  <w:footnote w:id="137">
    <w:p w14:paraId="6F22B7BD" w14:textId="77777777" w:rsidR="0007615C" w:rsidRPr="00402CAB" w:rsidRDefault="0007615C" w:rsidP="0007615C">
      <w:pPr>
        <w:spacing w:line="240" w:lineRule="auto"/>
        <w:rPr>
          <w:rFonts w:ascii="Arial Narrow" w:eastAsia="Corbel" w:hAnsi="Arial Narrow" w:cs="Corbel"/>
          <w:sz w:val="20"/>
          <w:szCs w:val="20"/>
        </w:rPr>
      </w:pPr>
      <w:r>
        <w:rPr>
          <w:rFonts w:ascii="Arial Narrow" w:hAnsi="Arial Narrow"/>
          <w:sz w:val="20"/>
          <w:szCs w:val="20"/>
          <w:vertAlign w:val="superscript"/>
        </w:rPr>
        <w:footnoteRef/>
      </w:r>
      <w:r>
        <w:rPr>
          <w:rFonts w:ascii="Arial Narrow" w:hAnsi="Arial Narrow"/>
          <w:sz w:val="20"/>
          <w:szCs w:val="20"/>
        </w:rPr>
        <w:t xml:space="preserve"> A rendőrség belső bűnmegelőzési és bűnfelderítési feladatokat ellátó szerve kijelöléséről, valamint feladatai ellátásának, a kifogástalan életvitel ellenőrzés és a megbízhatósági vizsgálat részletes szabályainak megállapításáról szóló 293/2010. (XII. 22.) Korm. rendelet, 1. § </w:t>
      </w:r>
    </w:p>
  </w:footnote>
  <w:footnote w:id="138">
    <w:p w14:paraId="21EFCA45"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w:t>
      </w:r>
      <w:r w:rsidRPr="006E1246">
        <w:rPr>
          <w:rFonts w:ascii="Arial Narrow" w:hAnsi="Arial Narrow"/>
          <w:i/>
          <w:iCs/>
          <w:sz w:val="20"/>
          <w:szCs w:val="20"/>
        </w:rPr>
        <w:t>A legfőbb ügyész országgyűlési beszámolója az ügyészség 2020. évi tevékenységéről</w:t>
      </w:r>
      <w:r>
        <w:rPr>
          <w:rFonts w:ascii="Arial Narrow" w:hAnsi="Arial Narrow"/>
          <w:sz w:val="20"/>
          <w:szCs w:val="20"/>
        </w:rPr>
        <w:t xml:space="preserve">, </w:t>
      </w:r>
      <w:hyperlink r:id="rId70" w:history="1">
        <w:r w:rsidRPr="00EB3EFE">
          <w:rPr>
            <w:rStyle w:val="Hiperhivatkozs"/>
            <w:rFonts w:ascii="Arial Narrow" w:eastAsia="Calibri" w:hAnsi="Arial Narrow" w:cs="Calibri"/>
            <w:sz w:val="20"/>
            <w:szCs w:val="20"/>
          </w:rPr>
          <w:t>http://ugyeszseg.hu/wp-content/uploads/jaskupeter/2021/10/ogy_beszamolo_2020.pdf</w:t>
        </w:r>
      </w:hyperlink>
      <w:r>
        <w:rPr>
          <w:rFonts w:ascii="Arial Narrow" w:eastAsia="Calibri" w:hAnsi="Arial Narrow" w:cs="Calibri"/>
          <w:sz w:val="20"/>
          <w:szCs w:val="20"/>
        </w:rPr>
        <w:t xml:space="preserve">, </w:t>
      </w:r>
      <w:r>
        <w:rPr>
          <w:rFonts w:ascii="Arial Narrow" w:hAnsi="Arial Narrow"/>
          <w:sz w:val="20"/>
          <w:szCs w:val="20"/>
        </w:rPr>
        <w:t>20–21. o.</w:t>
      </w:r>
      <w:r>
        <w:rPr>
          <w:rFonts w:ascii="Arial Narrow" w:eastAsia="Calibri" w:hAnsi="Arial Narrow" w:cs="Calibri"/>
          <w:sz w:val="20"/>
          <w:szCs w:val="20"/>
        </w:rPr>
        <w:t xml:space="preserve"> </w:t>
      </w:r>
    </w:p>
  </w:footnote>
  <w:footnote w:id="139">
    <w:p w14:paraId="072F6F3E" w14:textId="77777777" w:rsidR="0007615C" w:rsidRPr="00402CAB" w:rsidRDefault="0007615C" w:rsidP="0007615C">
      <w:pPr>
        <w:spacing w:line="240" w:lineRule="auto"/>
        <w:rPr>
          <w:rFonts w:ascii="Arial Narrow" w:eastAsia="Corbel" w:hAnsi="Arial Narrow" w:cs="Corbel"/>
          <w:sz w:val="20"/>
          <w:szCs w:val="20"/>
        </w:rPr>
      </w:pPr>
      <w:r>
        <w:rPr>
          <w:rFonts w:ascii="Arial Narrow" w:hAnsi="Arial Narrow"/>
          <w:sz w:val="20"/>
          <w:szCs w:val="20"/>
          <w:vertAlign w:val="superscript"/>
        </w:rPr>
        <w:footnoteRef/>
      </w:r>
      <w:r>
        <w:rPr>
          <w:rFonts w:ascii="Arial Narrow" w:hAnsi="Arial Narrow"/>
          <w:sz w:val="20"/>
          <w:szCs w:val="20"/>
        </w:rPr>
        <w:t xml:space="preserve"> Magyarország Alaptörvényének 43. és 44. cikke, valamint a 2011. évi LXVI. törvény</w:t>
      </w:r>
    </w:p>
  </w:footnote>
  <w:footnote w:id="140">
    <w:p w14:paraId="41CB5D83" w14:textId="77777777" w:rsidR="0007615C" w:rsidRPr="00402CAB" w:rsidRDefault="0007615C" w:rsidP="0007615C">
      <w:pPr>
        <w:spacing w:line="240" w:lineRule="auto"/>
        <w:rPr>
          <w:rFonts w:ascii="Arial Narrow" w:eastAsia="Corbel" w:hAnsi="Arial Narrow" w:cs="Corbel"/>
          <w:sz w:val="20"/>
          <w:szCs w:val="20"/>
        </w:rPr>
      </w:pPr>
      <w:r>
        <w:rPr>
          <w:rFonts w:ascii="Arial Narrow" w:eastAsia="Corbel" w:hAnsi="Arial Narrow" w:cs="Corbel"/>
          <w:sz w:val="20"/>
          <w:szCs w:val="20"/>
          <w:vertAlign w:val="superscript"/>
        </w:rPr>
        <w:footnoteRef/>
      </w:r>
      <w:r>
        <w:rPr>
          <w:rFonts w:ascii="Arial Narrow" w:eastAsia="Corbel" w:hAnsi="Arial Narrow" w:cs="Corbel"/>
          <w:sz w:val="20"/>
          <w:szCs w:val="20"/>
        </w:rPr>
        <w:t xml:space="preserve"> Lásd például: </w:t>
      </w:r>
      <w:r w:rsidRPr="00850488">
        <w:rPr>
          <w:rFonts w:ascii="Arial Narrow" w:eastAsia="Corbel" w:hAnsi="Arial Narrow" w:cs="Corbel"/>
          <w:i/>
          <w:iCs/>
          <w:sz w:val="20"/>
          <w:szCs w:val="20"/>
        </w:rPr>
        <w:t>Egy évtizede az integritásért, elkötelezetten a korrupció ellen</w:t>
      </w:r>
      <w:r>
        <w:rPr>
          <w:rFonts w:ascii="Arial Narrow" w:eastAsia="Corbel" w:hAnsi="Arial Narrow" w:cs="Corbel"/>
          <w:sz w:val="20"/>
          <w:szCs w:val="20"/>
        </w:rPr>
        <w:t xml:space="preserve">, </w:t>
      </w:r>
      <w:hyperlink r:id="rId71" w:history="1">
        <w:r w:rsidRPr="00EB3EFE">
          <w:rPr>
            <w:rStyle w:val="Hiperhivatkozs"/>
            <w:rFonts w:ascii="Arial Narrow" w:eastAsia="Corbel" w:hAnsi="Arial Narrow" w:cs="Corbel"/>
            <w:sz w:val="20"/>
            <w:szCs w:val="20"/>
          </w:rPr>
          <w:t>http://ugyeszseg.hu/egy-evtizede-az-integritasert-elkotelezetten-a-korrupcio-ellen/</w:t>
        </w:r>
      </w:hyperlink>
      <w:r>
        <w:rPr>
          <w:rFonts w:ascii="Arial Narrow" w:eastAsia="Corbel" w:hAnsi="Arial Narrow" w:cs="Corbel"/>
          <w:color w:val="1155CC"/>
          <w:sz w:val="20"/>
          <w:szCs w:val="20"/>
          <w:u w:val="single"/>
        </w:rPr>
        <w:t xml:space="preserve"> </w:t>
      </w:r>
    </w:p>
  </w:footnote>
  <w:footnote w:id="141">
    <w:p w14:paraId="31CF4913" w14:textId="77777777" w:rsidR="0007615C" w:rsidRPr="00402CAB" w:rsidRDefault="0007615C" w:rsidP="0007615C">
      <w:pPr>
        <w:spacing w:line="259" w:lineRule="auto"/>
        <w:rPr>
          <w:rFonts w:ascii="Arial Narrow" w:eastAsia="Corbel" w:hAnsi="Arial Narrow" w:cs="Corbel"/>
          <w:sz w:val="20"/>
          <w:szCs w:val="20"/>
        </w:rPr>
      </w:pPr>
      <w:r>
        <w:rPr>
          <w:rFonts w:ascii="Arial Narrow" w:hAnsi="Arial Narrow"/>
          <w:sz w:val="20"/>
          <w:szCs w:val="20"/>
          <w:vertAlign w:val="superscript"/>
        </w:rPr>
        <w:footnoteRef/>
      </w:r>
      <w:r>
        <w:rPr>
          <w:rFonts w:ascii="Arial Narrow" w:hAnsi="Arial Narrow"/>
          <w:sz w:val="20"/>
          <w:szCs w:val="20"/>
        </w:rPr>
        <w:t xml:space="preserve"> A pénzügyi és egyéb szolgáltatók azonosítási feladatához kapcsolódó adatszolgáltatási háttér megteremtéséről és működtetéséről szóló 2021. évi XLIII. törvény</w:t>
      </w:r>
    </w:p>
  </w:footnote>
  <w:footnote w:id="142">
    <w:p w14:paraId="7833399D" w14:textId="77777777" w:rsidR="0007615C" w:rsidRPr="00850488" w:rsidRDefault="0007615C" w:rsidP="0007615C">
      <w:pPr>
        <w:spacing w:line="240" w:lineRule="auto"/>
        <w:rPr>
          <w:rFonts w:ascii="Arial Narrow" w:eastAsia="Calibri" w:hAnsi="Arial Narrow" w:cs="Calibri"/>
          <w:color w:val="353535"/>
          <w:sz w:val="20"/>
          <w:szCs w:val="20"/>
        </w:rPr>
      </w:pPr>
      <w:r>
        <w:rPr>
          <w:rFonts w:ascii="Arial Narrow" w:hAnsi="Arial Narrow"/>
          <w:sz w:val="20"/>
          <w:szCs w:val="20"/>
          <w:vertAlign w:val="superscript"/>
        </w:rPr>
        <w:footnoteRef/>
      </w:r>
      <w:r>
        <w:rPr>
          <w:rFonts w:ascii="Arial Narrow" w:hAnsi="Arial Narrow"/>
          <w:sz w:val="20"/>
          <w:szCs w:val="20"/>
        </w:rPr>
        <w:t xml:space="preserve"> Lásd a Válaszonline.hu cikkét:</w:t>
      </w:r>
      <w:r>
        <w:rPr>
          <w:rFonts w:ascii="Arial Narrow" w:hAnsi="Arial Narrow"/>
          <w:b/>
          <w:bCs/>
          <w:color w:val="353535"/>
          <w:sz w:val="20"/>
          <w:szCs w:val="20"/>
        </w:rPr>
        <w:t xml:space="preserve"> </w:t>
      </w:r>
      <w:r>
        <w:rPr>
          <w:rFonts w:ascii="Arial Narrow" w:hAnsi="Arial Narrow"/>
          <w:i/>
          <w:iCs/>
          <w:color w:val="353535"/>
          <w:sz w:val="20"/>
          <w:szCs w:val="20"/>
        </w:rPr>
        <w:t>43 titkos pénzalapot kezel a NER felsőelitje,</w:t>
      </w:r>
      <w:r>
        <w:rPr>
          <w:rFonts w:ascii="Arial Narrow" w:eastAsia="Calibri" w:hAnsi="Arial Narrow" w:cs="Calibri"/>
          <w:sz w:val="20"/>
          <w:szCs w:val="20"/>
        </w:rPr>
        <w:t xml:space="preserve"> </w:t>
      </w:r>
      <w:hyperlink r:id="rId72" w:history="1">
        <w:r w:rsidRPr="00EB3EFE">
          <w:rPr>
            <w:rStyle w:val="Hiperhivatkozs"/>
            <w:rFonts w:ascii="Arial Narrow" w:eastAsia="Calibri" w:hAnsi="Arial Narrow" w:cs="Calibri"/>
            <w:sz w:val="20"/>
            <w:szCs w:val="20"/>
          </w:rPr>
          <w:t>https://www.valaszonline.hu/2021/05/19/exkluziv-43-titkos-penzalapot-kezel-a-ner-felsoelitje/</w:t>
        </w:r>
      </w:hyperlink>
      <w:r>
        <w:rPr>
          <w:rFonts w:ascii="Arial Narrow" w:eastAsia="Calibri" w:hAnsi="Arial Narrow" w:cs="Calibri"/>
          <w:color w:val="1155CC"/>
          <w:sz w:val="20"/>
          <w:szCs w:val="20"/>
          <w:u w:val="single"/>
        </w:rPr>
        <w:t xml:space="preserve"> </w:t>
      </w:r>
    </w:p>
  </w:footnote>
  <w:footnote w:id="143">
    <w:p w14:paraId="60362276"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Az állam foglyul ejtéséről lásd: </w:t>
      </w:r>
      <w:r w:rsidRPr="00AB5B4A">
        <w:rPr>
          <w:rFonts w:ascii="Arial Narrow" w:eastAsia="Calibri" w:hAnsi="Arial Narrow" w:cs="Calibri"/>
          <w:i/>
          <w:iCs/>
          <w:sz w:val="20"/>
          <w:szCs w:val="20"/>
          <w:lang w:val="en-GB"/>
        </w:rPr>
        <w:t>Black Book. Corruption in Hungary 2010–2018 [</w:t>
      </w:r>
      <w:r w:rsidRPr="00AB5B4A">
        <w:rPr>
          <w:rFonts w:ascii="Arial Narrow" w:eastAsia="Calibri" w:hAnsi="Arial Narrow" w:cs="Calibri"/>
          <w:i/>
          <w:iCs/>
          <w:sz w:val="20"/>
          <w:szCs w:val="20"/>
        </w:rPr>
        <w:t>Fekete könyv. Korrupció Magyarországon 2010 és 2018 között],</w:t>
      </w:r>
      <w:r>
        <w:rPr>
          <w:rFonts w:ascii="Arial Narrow" w:eastAsia="Calibri" w:hAnsi="Arial Narrow" w:cs="Calibri"/>
          <w:sz w:val="20"/>
          <w:szCs w:val="20"/>
        </w:rPr>
        <w:t xml:space="preserve"> </w:t>
      </w:r>
      <w:proofErr w:type="spellStart"/>
      <w:r>
        <w:rPr>
          <w:rFonts w:ascii="Arial Narrow" w:eastAsia="Calibri" w:hAnsi="Arial Narrow" w:cs="Calibri"/>
          <w:sz w:val="20"/>
          <w:szCs w:val="20"/>
        </w:rPr>
        <w:t>Transparency</w:t>
      </w:r>
      <w:proofErr w:type="spellEnd"/>
      <w:r>
        <w:rPr>
          <w:rFonts w:ascii="Arial Narrow" w:eastAsia="Calibri" w:hAnsi="Arial Narrow" w:cs="Calibri"/>
          <w:sz w:val="20"/>
          <w:szCs w:val="20"/>
        </w:rPr>
        <w:t xml:space="preserve"> International Magyarország, </w:t>
      </w:r>
      <w:hyperlink r:id="rId73" w:history="1">
        <w:r w:rsidRPr="00EB3EFE">
          <w:rPr>
            <w:rStyle w:val="Hiperhivatkozs"/>
            <w:rFonts w:ascii="Arial Narrow" w:eastAsia="Calibri" w:hAnsi="Arial Narrow" w:cs="Calibri"/>
            <w:sz w:val="20"/>
            <w:szCs w:val="20"/>
          </w:rPr>
          <w:t>https://transparency.hu/wp-content/uploads/2018/03/Black-Book_EN.pdf</w:t>
        </w:r>
      </w:hyperlink>
      <w:r>
        <w:rPr>
          <w:rFonts w:ascii="Arial Narrow" w:eastAsia="Calibri" w:hAnsi="Arial Narrow" w:cs="Calibri"/>
          <w:color w:val="1155CC"/>
          <w:sz w:val="20"/>
          <w:szCs w:val="20"/>
          <w:u w:val="single"/>
        </w:rPr>
        <w:t xml:space="preserve"> </w:t>
      </w:r>
    </w:p>
  </w:footnote>
  <w:footnote w:id="144">
    <w:p w14:paraId="17D4EE66"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Lásd a </w:t>
      </w:r>
      <w:proofErr w:type="spellStart"/>
      <w:r>
        <w:rPr>
          <w:rFonts w:ascii="Arial Narrow" w:eastAsia="Calibri" w:hAnsi="Arial Narrow" w:cs="Calibri"/>
          <w:sz w:val="20"/>
          <w:szCs w:val="20"/>
        </w:rPr>
        <w:t>Transparency</w:t>
      </w:r>
      <w:proofErr w:type="spellEnd"/>
      <w:r>
        <w:rPr>
          <w:rFonts w:ascii="Arial Narrow" w:eastAsia="Calibri" w:hAnsi="Arial Narrow" w:cs="Calibri"/>
          <w:sz w:val="20"/>
          <w:szCs w:val="20"/>
        </w:rPr>
        <w:t xml:space="preserve"> International Magyarország jelentését: </w:t>
      </w:r>
      <w:r w:rsidRPr="00AB5B4A">
        <w:rPr>
          <w:rFonts w:ascii="Arial Narrow" w:eastAsia="Calibri" w:hAnsi="Arial Narrow" w:cs="Calibri"/>
          <w:i/>
          <w:iCs/>
          <w:sz w:val="20"/>
          <w:szCs w:val="20"/>
          <w:lang w:val="en-GB"/>
        </w:rPr>
        <w:t>Corruption, Economic Performance and the Rule of Law in Hungary. The results of the 2019 Corruption Perceptions Index [</w:t>
      </w:r>
      <w:r w:rsidRPr="00AB5B4A">
        <w:rPr>
          <w:rFonts w:ascii="Arial Narrow" w:eastAsia="Calibri" w:hAnsi="Arial Narrow" w:cs="Calibri"/>
          <w:i/>
          <w:iCs/>
          <w:sz w:val="20"/>
          <w:szCs w:val="20"/>
        </w:rPr>
        <w:t>Korrupció</w:t>
      </w:r>
      <w:r>
        <w:rPr>
          <w:rFonts w:ascii="Arial Narrow" w:eastAsia="Calibri" w:hAnsi="Arial Narrow" w:cs="Calibri"/>
          <w:i/>
          <w:iCs/>
          <w:sz w:val="20"/>
          <w:szCs w:val="20"/>
        </w:rPr>
        <w:t xml:space="preserve">, </w:t>
      </w:r>
      <w:r w:rsidRPr="00AB5B4A">
        <w:rPr>
          <w:rFonts w:ascii="Arial Narrow" w:eastAsia="Calibri" w:hAnsi="Arial Narrow" w:cs="Calibri"/>
          <w:i/>
          <w:iCs/>
          <w:sz w:val="20"/>
          <w:szCs w:val="20"/>
        </w:rPr>
        <w:t>gazdasági</w:t>
      </w:r>
      <w:r>
        <w:rPr>
          <w:rFonts w:ascii="Arial Narrow" w:eastAsia="Calibri" w:hAnsi="Arial Narrow" w:cs="Calibri"/>
          <w:i/>
          <w:iCs/>
          <w:sz w:val="20"/>
          <w:szCs w:val="20"/>
        </w:rPr>
        <w:t xml:space="preserve"> </w:t>
      </w:r>
      <w:r w:rsidRPr="00AB5B4A">
        <w:rPr>
          <w:rFonts w:ascii="Arial Narrow" w:eastAsia="Calibri" w:hAnsi="Arial Narrow" w:cs="Calibri"/>
          <w:i/>
          <w:iCs/>
          <w:sz w:val="20"/>
          <w:szCs w:val="20"/>
        </w:rPr>
        <w:t>teljesítmény</w:t>
      </w:r>
      <w:r>
        <w:rPr>
          <w:rFonts w:ascii="Arial Narrow" w:eastAsia="Calibri" w:hAnsi="Arial Narrow" w:cs="Calibri"/>
          <w:i/>
          <w:iCs/>
          <w:sz w:val="20"/>
          <w:szCs w:val="20"/>
        </w:rPr>
        <w:t xml:space="preserve"> </w:t>
      </w:r>
      <w:r w:rsidRPr="00AB5B4A">
        <w:rPr>
          <w:rFonts w:ascii="Arial Narrow" w:eastAsia="Calibri" w:hAnsi="Arial Narrow" w:cs="Calibri"/>
          <w:i/>
          <w:iCs/>
          <w:sz w:val="20"/>
          <w:szCs w:val="20"/>
        </w:rPr>
        <w:t>és</w:t>
      </w:r>
      <w:r>
        <w:rPr>
          <w:rFonts w:ascii="Arial Narrow" w:eastAsia="Calibri" w:hAnsi="Arial Narrow" w:cs="Calibri"/>
          <w:i/>
          <w:iCs/>
          <w:sz w:val="20"/>
          <w:szCs w:val="20"/>
        </w:rPr>
        <w:t xml:space="preserve"> </w:t>
      </w:r>
      <w:r w:rsidRPr="00AB5B4A">
        <w:rPr>
          <w:rFonts w:ascii="Arial Narrow" w:eastAsia="Calibri" w:hAnsi="Arial Narrow" w:cs="Calibri"/>
          <w:i/>
          <w:iCs/>
          <w:sz w:val="20"/>
          <w:szCs w:val="20"/>
        </w:rPr>
        <w:t>jogállamiság</w:t>
      </w:r>
      <w:r>
        <w:rPr>
          <w:rFonts w:ascii="Arial Narrow" w:eastAsia="Calibri" w:hAnsi="Arial Narrow" w:cs="Calibri"/>
          <w:i/>
          <w:iCs/>
          <w:sz w:val="20"/>
          <w:szCs w:val="20"/>
        </w:rPr>
        <w:t xml:space="preserve"> </w:t>
      </w:r>
      <w:r w:rsidRPr="00AB5B4A">
        <w:rPr>
          <w:rFonts w:ascii="Arial Narrow" w:eastAsia="Calibri" w:hAnsi="Arial Narrow" w:cs="Calibri"/>
          <w:i/>
          <w:iCs/>
          <w:sz w:val="20"/>
          <w:szCs w:val="20"/>
        </w:rPr>
        <w:t>Magyarországon</w:t>
      </w:r>
      <w:r>
        <w:rPr>
          <w:rFonts w:ascii="Arial Narrow" w:eastAsia="Calibri" w:hAnsi="Arial Narrow" w:cs="Calibri"/>
          <w:i/>
          <w:iCs/>
          <w:sz w:val="20"/>
          <w:szCs w:val="20"/>
        </w:rPr>
        <w:t xml:space="preserve">. </w:t>
      </w:r>
      <w:r w:rsidRPr="00AB5B4A">
        <w:rPr>
          <w:rFonts w:ascii="Arial Narrow" w:eastAsia="Calibri" w:hAnsi="Arial Narrow" w:cs="Calibri"/>
          <w:i/>
          <w:iCs/>
          <w:sz w:val="20"/>
          <w:szCs w:val="20"/>
        </w:rPr>
        <w:t>A Korrupció</w:t>
      </w:r>
      <w:r>
        <w:rPr>
          <w:rFonts w:ascii="Arial Narrow" w:eastAsia="Calibri" w:hAnsi="Arial Narrow" w:cs="Calibri"/>
          <w:i/>
          <w:iCs/>
          <w:sz w:val="20"/>
          <w:szCs w:val="20"/>
        </w:rPr>
        <w:t xml:space="preserve"> É</w:t>
      </w:r>
      <w:r w:rsidRPr="00AB5B4A">
        <w:rPr>
          <w:rFonts w:ascii="Arial Narrow" w:eastAsia="Calibri" w:hAnsi="Arial Narrow" w:cs="Calibri"/>
          <w:i/>
          <w:iCs/>
          <w:sz w:val="20"/>
          <w:szCs w:val="20"/>
        </w:rPr>
        <w:t>rzékelési Index eredményei 2019-ben]</w:t>
      </w:r>
      <w:r>
        <w:rPr>
          <w:rFonts w:ascii="Arial Narrow" w:eastAsia="Calibri" w:hAnsi="Arial Narrow" w:cs="Calibri"/>
          <w:sz w:val="20"/>
          <w:szCs w:val="20"/>
        </w:rPr>
        <w:t xml:space="preserve">, </w:t>
      </w:r>
      <w:hyperlink r:id="rId74" w:history="1">
        <w:r w:rsidRPr="00EB3EFE">
          <w:rPr>
            <w:rStyle w:val="Hiperhivatkozs"/>
            <w:rFonts w:ascii="Arial Narrow" w:eastAsia="Calibri" w:hAnsi="Arial Narrow" w:cs="Calibri"/>
            <w:sz w:val="20"/>
            <w:szCs w:val="20"/>
          </w:rPr>
          <w:t>https://transparency.hu/wp-content/uploads/2020/02/Korrupci%C3%B3-gazdas%C3%A1gi-teljes%C3%ADtm%C3%A9ny-%C3%A9s-jog%C3%A1llamis%C3%A1g-Magyarorsz%C3%A1gon-CPI-2019-EN-1.pdf</w:t>
        </w:r>
      </w:hyperlink>
      <w:r>
        <w:rPr>
          <w:rFonts w:ascii="Arial Narrow" w:eastAsia="Calibri" w:hAnsi="Arial Narrow" w:cs="Calibri"/>
          <w:sz w:val="20"/>
          <w:szCs w:val="20"/>
        </w:rPr>
        <w:t>.</w:t>
      </w:r>
    </w:p>
  </w:footnote>
  <w:footnote w:id="145">
    <w:p w14:paraId="5ECA7740"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w:t>
      </w:r>
      <w:r w:rsidRPr="00AB5B4A">
        <w:rPr>
          <w:rFonts w:ascii="Arial Narrow" w:eastAsia="Calibri" w:hAnsi="Arial Narrow" w:cs="Calibri"/>
          <w:i/>
          <w:iCs/>
          <w:sz w:val="20"/>
          <w:szCs w:val="20"/>
        </w:rPr>
        <w:t xml:space="preserve">A kormány csendben elhalasztotta halovány </w:t>
      </w:r>
      <w:proofErr w:type="spellStart"/>
      <w:r w:rsidRPr="00AB5B4A">
        <w:rPr>
          <w:rFonts w:ascii="Arial Narrow" w:eastAsia="Calibri" w:hAnsi="Arial Narrow" w:cs="Calibri"/>
          <w:i/>
          <w:iCs/>
          <w:sz w:val="20"/>
          <w:szCs w:val="20"/>
        </w:rPr>
        <w:t>antikorrupciós</w:t>
      </w:r>
      <w:proofErr w:type="spellEnd"/>
      <w:r w:rsidRPr="00AB5B4A">
        <w:rPr>
          <w:rFonts w:ascii="Arial Narrow" w:eastAsia="Calibri" w:hAnsi="Arial Narrow" w:cs="Calibri"/>
          <w:i/>
          <w:iCs/>
          <w:sz w:val="20"/>
          <w:szCs w:val="20"/>
        </w:rPr>
        <w:t xml:space="preserve"> vállalásainak teljesítését,</w:t>
      </w:r>
      <w:r>
        <w:rPr>
          <w:rFonts w:ascii="Arial Narrow" w:eastAsia="Calibri" w:hAnsi="Arial Narrow" w:cs="Calibri"/>
          <w:sz w:val="20"/>
          <w:szCs w:val="20"/>
        </w:rPr>
        <w:t xml:space="preserve"> K-Monitor, 2022. január 18., </w:t>
      </w:r>
      <w:hyperlink r:id="rId75" w:history="1">
        <w:r w:rsidRPr="00EB3EFE">
          <w:rPr>
            <w:rStyle w:val="Hiperhivatkozs"/>
            <w:rFonts w:ascii="Arial Narrow" w:eastAsia="Calibri" w:hAnsi="Arial Narrow" w:cs="Calibri"/>
            <w:sz w:val="20"/>
            <w:szCs w:val="20"/>
          </w:rPr>
          <w:t>https://k.blog.hu/2022/01/18/a_kormany_csendben_elhalasztotta_halovany_antikorrupcios_vallalasainak_teljesiteset</w:t>
        </w:r>
      </w:hyperlink>
      <w:r>
        <w:rPr>
          <w:rFonts w:ascii="Arial Narrow" w:eastAsia="Calibri" w:hAnsi="Arial Narrow" w:cs="Calibri"/>
          <w:sz w:val="20"/>
          <w:szCs w:val="20"/>
        </w:rPr>
        <w:t xml:space="preserve"> </w:t>
      </w:r>
    </w:p>
  </w:footnote>
  <w:footnote w:id="146">
    <w:p w14:paraId="184DB4EF" w14:textId="77777777" w:rsidR="0007615C" w:rsidRPr="00402CAB" w:rsidRDefault="0007615C" w:rsidP="0007615C">
      <w:pPr>
        <w:spacing w:line="240" w:lineRule="auto"/>
        <w:rPr>
          <w:rFonts w:ascii="Arial Narrow" w:eastAsia="Corbel" w:hAnsi="Arial Narrow" w:cs="Corbel"/>
          <w:sz w:val="20"/>
          <w:szCs w:val="20"/>
        </w:rPr>
      </w:pPr>
      <w:r>
        <w:rPr>
          <w:rFonts w:ascii="Arial Narrow" w:hAnsi="Arial Narrow"/>
          <w:sz w:val="20"/>
          <w:szCs w:val="20"/>
          <w:vertAlign w:val="superscript"/>
        </w:rPr>
        <w:footnoteRef/>
      </w:r>
      <w:r>
        <w:rPr>
          <w:rFonts w:ascii="Arial Narrow" w:hAnsi="Arial Narrow"/>
          <w:sz w:val="20"/>
          <w:szCs w:val="20"/>
        </w:rPr>
        <w:t xml:space="preserve"> A 2020–2022 közötti időszakra szóló középtávú Nemzeti Korrupcióellenes Stratégia, valamint az ahhoz kapcsolódó intézkedési terv elfogadásáról szóló 1328/2020. (VI. 19.) Korm. határozat</w:t>
      </w:r>
    </w:p>
  </w:footnote>
  <w:footnote w:id="147">
    <w:p w14:paraId="7822F0C4" w14:textId="77777777" w:rsidR="0007615C" w:rsidRPr="00402CAB" w:rsidRDefault="0007615C" w:rsidP="0007615C">
      <w:pPr>
        <w:spacing w:line="240" w:lineRule="auto"/>
        <w:rPr>
          <w:rFonts w:ascii="Arial Narrow" w:eastAsia="Corbel" w:hAnsi="Arial Narrow" w:cs="Corbel"/>
          <w:sz w:val="20"/>
          <w:szCs w:val="20"/>
        </w:rPr>
      </w:pPr>
      <w:r>
        <w:rPr>
          <w:rFonts w:ascii="Arial Narrow" w:eastAsia="Corbel" w:hAnsi="Arial Narrow" w:cs="Corbel"/>
          <w:sz w:val="20"/>
          <w:szCs w:val="20"/>
          <w:vertAlign w:val="superscript"/>
        </w:rPr>
        <w:footnoteRef/>
      </w:r>
      <w:r>
        <w:rPr>
          <w:rFonts w:ascii="Arial Narrow" w:eastAsia="Corbel" w:hAnsi="Arial Narrow" w:cs="Corbel"/>
          <w:sz w:val="20"/>
          <w:szCs w:val="20"/>
        </w:rPr>
        <w:t xml:space="preserve"> </w:t>
      </w:r>
      <w:proofErr w:type="spellStart"/>
      <w:r>
        <w:rPr>
          <w:rFonts w:ascii="Arial Narrow" w:eastAsia="Corbel" w:hAnsi="Arial Narrow" w:cs="Corbel"/>
          <w:i/>
          <w:iCs/>
          <w:sz w:val="20"/>
          <w:szCs w:val="20"/>
        </w:rPr>
        <w:t>Revolving</w:t>
      </w:r>
      <w:proofErr w:type="spellEnd"/>
      <w:r>
        <w:rPr>
          <w:rFonts w:ascii="Arial Narrow" w:eastAsia="Corbel" w:hAnsi="Arial Narrow" w:cs="Corbel"/>
          <w:i/>
          <w:iCs/>
          <w:sz w:val="20"/>
          <w:szCs w:val="20"/>
        </w:rPr>
        <w:t xml:space="preserve"> </w:t>
      </w:r>
      <w:proofErr w:type="spellStart"/>
      <w:r>
        <w:rPr>
          <w:rFonts w:ascii="Arial Narrow" w:eastAsia="Corbel" w:hAnsi="Arial Narrow" w:cs="Corbel"/>
          <w:i/>
          <w:iCs/>
          <w:sz w:val="20"/>
          <w:szCs w:val="20"/>
        </w:rPr>
        <w:t>doors</w:t>
      </w:r>
      <w:proofErr w:type="spellEnd"/>
      <w:r>
        <w:rPr>
          <w:rFonts w:ascii="Arial Narrow" w:eastAsia="Corbel" w:hAnsi="Arial Narrow" w:cs="Corbel"/>
          <w:i/>
          <w:iCs/>
          <w:sz w:val="20"/>
          <w:szCs w:val="20"/>
        </w:rPr>
        <w:t xml:space="preserve"> in </w:t>
      </w:r>
      <w:proofErr w:type="spellStart"/>
      <w:r>
        <w:rPr>
          <w:rFonts w:ascii="Arial Narrow" w:eastAsia="Corbel" w:hAnsi="Arial Narrow" w:cs="Corbel"/>
          <w:i/>
          <w:iCs/>
          <w:sz w:val="20"/>
          <w:szCs w:val="20"/>
        </w:rPr>
        <w:t>the</w:t>
      </w:r>
      <w:proofErr w:type="spellEnd"/>
      <w:r>
        <w:rPr>
          <w:rFonts w:ascii="Arial Narrow" w:eastAsia="Corbel" w:hAnsi="Arial Narrow" w:cs="Corbel"/>
          <w:i/>
          <w:iCs/>
          <w:sz w:val="20"/>
          <w:szCs w:val="20"/>
        </w:rPr>
        <w:t xml:space="preserve"> EU and US [Forgóajtó-jelenség az EU-ban és az USA-ban]</w:t>
      </w:r>
      <w:r>
        <w:rPr>
          <w:rFonts w:ascii="Arial Narrow" w:eastAsia="Corbel" w:hAnsi="Arial Narrow" w:cs="Corbel"/>
          <w:sz w:val="20"/>
          <w:szCs w:val="20"/>
        </w:rPr>
        <w:t xml:space="preserve">, Az Európai Parlament Kutatószolgálata, 2018. július, </w:t>
      </w:r>
      <w:hyperlink r:id="rId76" w:history="1">
        <w:r w:rsidRPr="00EB3EFE">
          <w:rPr>
            <w:rStyle w:val="Hiperhivatkozs"/>
            <w:rFonts w:ascii="Arial Narrow" w:eastAsia="Corbel" w:hAnsi="Arial Narrow" w:cs="Corbel"/>
            <w:sz w:val="20"/>
            <w:szCs w:val="20"/>
          </w:rPr>
          <w:t>https://www.europarl.europa.eu/RegData/etudes/BRIE/2018/625105/EPRS_BRI(2018)625105_EN.pdf</w:t>
        </w:r>
      </w:hyperlink>
      <w:r>
        <w:rPr>
          <w:rFonts w:ascii="Arial Narrow" w:eastAsia="Corbel" w:hAnsi="Arial Narrow" w:cs="Corbel"/>
          <w:color w:val="0563C1"/>
          <w:sz w:val="20"/>
          <w:szCs w:val="20"/>
          <w:u w:val="single"/>
        </w:rPr>
        <w:t xml:space="preserve"> </w:t>
      </w:r>
    </w:p>
  </w:footnote>
  <w:footnote w:id="148">
    <w:p w14:paraId="6F7B7507" w14:textId="77777777" w:rsidR="0007615C" w:rsidRPr="00402CAB" w:rsidRDefault="0007615C" w:rsidP="0007615C">
      <w:pPr>
        <w:spacing w:line="240" w:lineRule="auto"/>
        <w:rPr>
          <w:rFonts w:ascii="Arial Narrow" w:eastAsia="Corbel" w:hAnsi="Arial Narrow" w:cs="Corbel"/>
          <w:sz w:val="20"/>
          <w:szCs w:val="20"/>
        </w:rPr>
      </w:pPr>
      <w:r>
        <w:rPr>
          <w:rFonts w:ascii="Arial Narrow" w:eastAsia="Corbel" w:hAnsi="Arial Narrow" w:cs="Corbel"/>
          <w:sz w:val="20"/>
          <w:szCs w:val="20"/>
          <w:vertAlign w:val="superscript"/>
        </w:rPr>
        <w:footnoteRef/>
      </w:r>
      <w:r>
        <w:rPr>
          <w:rFonts w:ascii="Arial Narrow" w:eastAsia="Corbel" w:hAnsi="Arial Narrow" w:cs="Corbel"/>
          <w:sz w:val="20"/>
          <w:szCs w:val="20"/>
        </w:rPr>
        <w:t xml:space="preserve"> </w:t>
      </w:r>
      <w:r>
        <w:rPr>
          <w:rFonts w:ascii="Arial Narrow" w:eastAsia="Corbel" w:hAnsi="Arial Narrow" w:cs="Corbel"/>
          <w:i/>
          <w:iCs/>
          <w:sz w:val="20"/>
          <w:szCs w:val="20"/>
        </w:rPr>
        <w:t>Forgóajtó-jelenség: az állami és magánszféra közti átjárás korrupciós kockázatai,</w:t>
      </w:r>
      <w:r>
        <w:rPr>
          <w:rFonts w:ascii="Arial Narrow" w:eastAsia="Corbel" w:hAnsi="Arial Narrow" w:cs="Corbel"/>
          <w:sz w:val="20"/>
          <w:szCs w:val="20"/>
        </w:rPr>
        <w:t xml:space="preserve"> K-Monitor, 2014. április 18., </w:t>
      </w:r>
      <w:hyperlink r:id="rId77">
        <w:r>
          <w:rPr>
            <w:rFonts w:ascii="Arial Narrow" w:eastAsia="Corbel" w:hAnsi="Arial Narrow" w:cs="Corbel"/>
            <w:color w:val="0563C1"/>
            <w:sz w:val="20"/>
            <w:szCs w:val="20"/>
            <w:u w:val="single"/>
          </w:rPr>
          <w:t>https://k.blog.hu/2014/04/18/forgoajto-jelenseg_az_allami_es_maganszfera_kozti_atjaras_korrupcios_kockazatai</w:t>
        </w:r>
      </w:hyperlink>
      <w:r w:rsidRPr="001E2757">
        <w:rPr>
          <w:rFonts w:ascii="Arial Narrow" w:eastAsia="Corbel" w:hAnsi="Arial Narrow" w:cs="Corbel"/>
          <w:sz w:val="20"/>
          <w:szCs w:val="20"/>
        </w:rPr>
        <w:t>;</w:t>
      </w:r>
    </w:p>
    <w:p w14:paraId="6E45880C" w14:textId="77777777" w:rsidR="0007615C" w:rsidRPr="00402CAB" w:rsidRDefault="0007615C" w:rsidP="0007615C">
      <w:pPr>
        <w:spacing w:line="240" w:lineRule="auto"/>
        <w:rPr>
          <w:rFonts w:ascii="Arial Narrow" w:eastAsia="Corbel" w:hAnsi="Arial Narrow" w:cs="Corbel"/>
          <w:sz w:val="20"/>
          <w:szCs w:val="20"/>
        </w:rPr>
      </w:pPr>
      <w:r>
        <w:rPr>
          <w:rFonts w:ascii="Arial Narrow" w:eastAsia="Corbel" w:hAnsi="Arial Narrow" w:cs="Corbel"/>
          <w:i/>
          <w:iCs/>
          <w:sz w:val="20"/>
          <w:szCs w:val="20"/>
        </w:rPr>
        <w:t xml:space="preserve">The </w:t>
      </w:r>
      <w:proofErr w:type="spellStart"/>
      <w:r>
        <w:rPr>
          <w:rFonts w:ascii="Arial Narrow" w:eastAsia="Corbel" w:hAnsi="Arial Narrow" w:cs="Corbel"/>
          <w:i/>
          <w:iCs/>
          <w:sz w:val="20"/>
          <w:szCs w:val="20"/>
        </w:rPr>
        <w:t>Revolving</w:t>
      </w:r>
      <w:proofErr w:type="spellEnd"/>
      <w:r>
        <w:rPr>
          <w:rFonts w:ascii="Arial Narrow" w:eastAsia="Corbel" w:hAnsi="Arial Narrow" w:cs="Corbel"/>
          <w:i/>
          <w:iCs/>
          <w:sz w:val="20"/>
          <w:szCs w:val="20"/>
        </w:rPr>
        <w:t xml:space="preserve"> </w:t>
      </w:r>
      <w:proofErr w:type="spellStart"/>
      <w:r>
        <w:rPr>
          <w:rFonts w:ascii="Arial Narrow" w:eastAsia="Corbel" w:hAnsi="Arial Narrow" w:cs="Corbel"/>
          <w:i/>
          <w:iCs/>
          <w:sz w:val="20"/>
          <w:szCs w:val="20"/>
        </w:rPr>
        <w:t>Door</w:t>
      </w:r>
      <w:proofErr w:type="spellEnd"/>
      <w:r>
        <w:rPr>
          <w:rFonts w:ascii="Arial Narrow" w:eastAsia="Corbel" w:hAnsi="Arial Narrow" w:cs="Corbel"/>
          <w:i/>
          <w:iCs/>
          <w:sz w:val="20"/>
          <w:szCs w:val="20"/>
        </w:rPr>
        <w:t xml:space="preserve"> </w:t>
      </w:r>
      <w:proofErr w:type="spellStart"/>
      <w:r>
        <w:rPr>
          <w:rFonts w:ascii="Arial Narrow" w:eastAsia="Corbel" w:hAnsi="Arial Narrow" w:cs="Corbel"/>
          <w:i/>
          <w:iCs/>
          <w:sz w:val="20"/>
          <w:szCs w:val="20"/>
        </w:rPr>
        <w:t>Phenomenon</w:t>
      </w:r>
      <w:proofErr w:type="spellEnd"/>
      <w:r>
        <w:rPr>
          <w:rFonts w:ascii="Arial Narrow" w:eastAsia="Corbel" w:hAnsi="Arial Narrow" w:cs="Corbel"/>
          <w:i/>
          <w:iCs/>
          <w:sz w:val="20"/>
          <w:szCs w:val="20"/>
        </w:rPr>
        <w:t xml:space="preserve"> in Hungary [A forgóajtó-jelenség Magyarországon]</w:t>
      </w:r>
      <w:r>
        <w:rPr>
          <w:rFonts w:ascii="Arial Narrow" w:eastAsia="Corbel" w:hAnsi="Arial Narrow" w:cs="Corbel"/>
          <w:sz w:val="20"/>
          <w:szCs w:val="20"/>
        </w:rPr>
        <w:t xml:space="preserve">, </w:t>
      </w:r>
      <w:proofErr w:type="spellStart"/>
      <w:r>
        <w:rPr>
          <w:rFonts w:ascii="Arial Narrow" w:eastAsia="Corbel" w:hAnsi="Arial Narrow" w:cs="Corbel"/>
          <w:sz w:val="20"/>
          <w:szCs w:val="20"/>
        </w:rPr>
        <w:t>Transparency</w:t>
      </w:r>
      <w:proofErr w:type="spellEnd"/>
      <w:r>
        <w:rPr>
          <w:rFonts w:ascii="Arial Narrow" w:eastAsia="Corbel" w:hAnsi="Arial Narrow" w:cs="Corbel"/>
          <w:sz w:val="20"/>
          <w:szCs w:val="20"/>
        </w:rPr>
        <w:t xml:space="preserve"> International Magyarország, 2012, </w:t>
      </w:r>
      <w:hyperlink r:id="rId78" w:history="1">
        <w:r w:rsidRPr="00EB3EFE">
          <w:rPr>
            <w:rStyle w:val="Hiperhivatkozs"/>
            <w:rFonts w:ascii="Arial Narrow" w:eastAsia="Corbel" w:hAnsi="Arial Narrow" w:cs="Corbel"/>
            <w:sz w:val="20"/>
            <w:szCs w:val="20"/>
          </w:rPr>
          <w:t>https://transparency.hu/wp-content/uploads/2016/02/Revolving-Door-Phenomenon-In-Hungary.pdf</w:t>
        </w:r>
      </w:hyperlink>
      <w:r>
        <w:rPr>
          <w:rFonts w:ascii="Arial Narrow" w:eastAsia="Corbel" w:hAnsi="Arial Narrow" w:cs="Corbel"/>
          <w:color w:val="0563C1"/>
          <w:sz w:val="20"/>
          <w:szCs w:val="20"/>
          <w:u w:val="single"/>
        </w:rPr>
        <w:t xml:space="preserve"> </w:t>
      </w:r>
    </w:p>
  </w:footnote>
  <w:footnote w:id="149">
    <w:p w14:paraId="7C8133F5"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w:t>
      </w:r>
      <w:r>
        <w:rPr>
          <w:rFonts w:ascii="Arial Narrow" w:eastAsia="Calibri" w:hAnsi="Arial Narrow" w:cs="Calibri"/>
          <w:i/>
          <w:iCs/>
          <w:sz w:val="20"/>
          <w:szCs w:val="20"/>
        </w:rPr>
        <w:t>Rogán Antal bizalmasa is beül Mészáros Lőrinc szuperbankjába,</w:t>
      </w:r>
      <w:r>
        <w:rPr>
          <w:rFonts w:ascii="Arial Narrow" w:eastAsia="Calibri" w:hAnsi="Arial Narrow" w:cs="Calibri"/>
          <w:sz w:val="20"/>
          <w:szCs w:val="20"/>
        </w:rPr>
        <w:t xml:space="preserve"> </w:t>
      </w:r>
      <w:hyperlink r:id="rId79">
        <w:r>
          <w:rPr>
            <w:rFonts w:ascii="Arial Narrow" w:eastAsia="Calibri" w:hAnsi="Arial Narrow" w:cs="Calibri"/>
            <w:color w:val="1155CC"/>
            <w:sz w:val="20"/>
            <w:szCs w:val="20"/>
            <w:u w:val="single"/>
          </w:rPr>
          <w:t>https://forbes.hu/uzlet/rogan-puskas-bankholding-meszaros/</w:t>
        </w:r>
      </w:hyperlink>
      <w:r>
        <w:rPr>
          <w:rFonts w:ascii="Arial Narrow" w:eastAsia="Calibri" w:hAnsi="Arial Narrow" w:cs="Calibri"/>
          <w:sz w:val="20"/>
          <w:szCs w:val="20"/>
        </w:rPr>
        <w:t xml:space="preserve"> </w:t>
      </w:r>
    </w:p>
  </w:footnote>
  <w:footnote w:id="150">
    <w:p w14:paraId="03B34B19"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Uo.</w:t>
      </w:r>
    </w:p>
  </w:footnote>
  <w:footnote w:id="151">
    <w:p w14:paraId="1054B2C3" w14:textId="77777777" w:rsidR="0007615C"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w:t>
      </w:r>
      <w:bookmarkStart w:id="21" w:name="_Hlk108558601"/>
      <w:proofErr w:type="spellStart"/>
      <w:r w:rsidRPr="00250BA3">
        <w:rPr>
          <w:rFonts w:ascii="Arial Narrow" w:eastAsia="Corbel" w:hAnsi="Arial Narrow" w:cs="Corbel"/>
          <w:i/>
          <w:sz w:val="20"/>
          <w:szCs w:val="20"/>
          <w:lang w:val="hu-HU"/>
        </w:rPr>
        <w:t>Fourth</w:t>
      </w:r>
      <w:proofErr w:type="spellEnd"/>
      <w:r w:rsidRPr="00250BA3">
        <w:rPr>
          <w:rFonts w:ascii="Arial Narrow" w:eastAsia="Corbel" w:hAnsi="Arial Narrow" w:cs="Corbel"/>
          <w:i/>
          <w:sz w:val="20"/>
          <w:szCs w:val="20"/>
          <w:lang w:val="hu-HU"/>
        </w:rPr>
        <w:t xml:space="preserve"> </w:t>
      </w:r>
      <w:proofErr w:type="spellStart"/>
      <w:r w:rsidRPr="00250BA3">
        <w:rPr>
          <w:rFonts w:ascii="Arial Narrow" w:eastAsia="Corbel" w:hAnsi="Arial Narrow" w:cs="Corbel"/>
          <w:i/>
          <w:sz w:val="20"/>
          <w:szCs w:val="20"/>
          <w:lang w:val="hu-HU"/>
        </w:rPr>
        <w:t>Evaluation</w:t>
      </w:r>
      <w:proofErr w:type="spellEnd"/>
      <w:r w:rsidRPr="00250BA3">
        <w:rPr>
          <w:rFonts w:ascii="Arial Narrow" w:eastAsia="Corbel" w:hAnsi="Arial Narrow" w:cs="Corbel"/>
          <w:i/>
          <w:sz w:val="20"/>
          <w:szCs w:val="20"/>
          <w:lang w:val="hu-HU"/>
        </w:rPr>
        <w:t xml:space="preserve"> </w:t>
      </w:r>
      <w:proofErr w:type="spellStart"/>
      <w:r w:rsidRPr="00250BA3">
        <w:rPr>
          <w:rFonts w:ascii="Arial Narrow" w:eastAsia="Corbel" w:hAnsi="Arial Narrow" w:cs="Corbel"/>
          <w:i/>
          <w:sz w:val="20"/>
          <w:szCs w:val="20"/>
          <w:lang w:val="hu-HU"/>
        </w:rPr>
        <w:t>Round</w:t>
      </w:r>
      <w:proofErr w:type="spellEnd"/>
      <w:r w:rsidRPr="00250BA3">
        <w:rPr>
          <w:rFonts w:ascii="Arial Narrow" w:eastAsia="Corbel" w:hAnsi="Arial Narrow" w:cs="Corbel"/>
          <w:i/>
          <w:sz w:val="20"/>
          <w:szCs w:val="20"/>
          <w:lang w:val="hu-HU"/>
        </w:rPr>
        <w:t xml:space="preserve"> – </w:t>
      </w:r>
      <w:proofErr w:type="spellStart"/>
      <w:r w:rsidRPr="00250BA3">
        <w:rPr>
          <w:rFonts w:ascii="Arial Narrow" w:eastAsia="Corbel" w:hAnsi="Arial Narrow" w:cs="Corbel"/>
          <w:i/>
          <w:sz w:val="20"/>
          <w:szCs w:val="20"/>
          <w:lang w:val="hu-HU"/>
        </w:rPr>
        <w:t>Corruption</w:t>
      </w:r>
      <w:proofErr w:type="spellEnd"/>
      <w:r w:rsidRPr="00250BA3">
        <w:rPr>
          <w:rFonts w:ascii="Arial Narrow" w:eastAsia="Corbel" w:hAnsi="Arial Narrow" w:cs="Corbel"/>
          <w:i/>
          <w:sz w:val="20"/>
          <w:szCs w:val="20"/>
          <w:lang w:val="hu-HU"/>
        </w:rPr>
        <w:t xml:space="preserve"> </w:t>
      </w:r>
      <w:proofErr w:type="spellStart"/>
      <w:r w:rsidRPr="00250BA3">
        <w:rPr>
          <w:rFonts w:ascii="Arial Narrow" w:eastAsia="Corbel" w:hAnsi="Arial Narrow" w:cs="Corbel"/>
          <w:i/>
          <w:sz w:val="20"/>
          <w:szCs w:val="20"/>
          <w:lang w:val="hu-HU"/>
        </w:rPr>
        <w:t>prevention</w:t>
      </w:r>
      <w:proofErr w:type="spellEnd"/>
      <w:r w:rsidRPr="00250BA3">
        <w:rPr>
          <w:rFonts w:ascii="Arial Narrow" w:eastAsia="Corbel" w:hAnsi="Arial Narrow" w:cs="Corbel"/>
          <w:i/>
          <w:sz w:val="20"/>
          <w:szCs w:val="20"/>
          <w:lang w:val="hu-HU"/>
        </w:rPr>
        <w:t xml:space="preserve"> in </w:t>
      </w:r>
      <w:proofErr w:type="spellStart"/>
      <w:r w:rsidRPr="00250BA3">
        <w:rPr>
          <w:rFonts w:ascii="Arial Narrow" w:eastAsia="Corbel" w:hAnsi="Arial Narrow" w:cs="Corbel"/>
          <w:i/>
          <w:sz w:val="20"/>
          <w:szCs w:val="20"/>
          <w:lang w:val="hu-HU"/>
        </w:rPr>
        <w:t>respect</w:t>
      </w:r>
      <w:proofErr w:type="spellEnd"/>
      <w:r w:rsidRPr="00250BA3">
        <w:rPr>
          <w:rFonts w:ascii="Arial Narrow" w:eastAsia="Corbel" w:hAnsi="Arial Narrow" w:cs="Corbel"/>
          <w:i/>
          <w:sz w:val="20"/>
          <w:szCs w:val="20"/>
          <w:lang w:val="hu-HU"/>
        </w:rPr>
        <w:t xml:space="preserve"> of </w:t>
      </w:r>
      <w:proofErr w:type="spellStart"/>
      <w:r w:rsidRPr="00250BA3">
        <w:rPr>
          <w:rFonts w:ascii="Arial Narrow" w:eastAsia="Corbel" w:hAnsi="Arial Narrow" w:cs="Corbel"/>
          <w:i/>
          <w:sz w:val="20"/>
          <w:szCs w:val="20"/>
          <w:lang w:val="hu-HU"/>
        </w:rPr>
        <w:t>members</w:t>
      </w:r>
      <w:proofErr w:type="spellEnd"/>
      <w:r w:rsidRPr="00250BA3">
        <w:rPr>
          <w:rFonts w:ascii="Arial Narrow" w:eastAsia="Corbel" w:hAnsi="Arial Narrow" w:cs="Corbel"/>
          <w:i/>
          <w:sz w:val="20"/>
          <w:szCs w:val="20"/>
          <w:lang w:val="hu-HU"/>
        </w:rPr>
        <w:t xml:space="preserve"> of </w:t>
      </w:r>
      <w:proofErr w:type="spellStart"/>
      <w:r w:rsidRPr="00250BA3">
        <w:rPr>
          <w:rFonts w:ascii="Arial Narrow" w:eastAsia="Corbel" w:hAnsi="Arial Narrow" w:cs="Corbel"/>
          <w:i/>
          <w:sz w:val="20"/>
          <w:szCs w:val="20"/>
          <w:lang w:val="hu-HU"/>
        </w:rPr>
        <w:t>parliament</w:t>
      </w:r>
      <w:proofErr w:type="spellEnd"/>
      <w:r w:rsidRPr="00250BA3">
        <w:rPr>
          <w:rFonts w:ascii="Arial Narrow" w:eastAsia="Corbel" w:hAnsi="Arial Narrow" w:cs="Corbel"/>
          <w:i/>
          <w:sz w:val="20"/>
          <w:szCs w:val="20"/>
          <w:lang w:val="hu-HU"/>
        </w:rPr>
        <w:t xml:space="preserve">, </w:t>
      </w:r>
      <w:proofErr w:type="spellStart"/>
      <w:r w:rsidRPr="00250BA3">
        <w:rPr>
          <w:rFonts w:ascii="Arial Narrow" w:eastAsia="Corbel" w:hAnsi="Arial Narrow" w:cs="Corbel"/>
          <w:i/>
          <w:sz w:val="20"/>
          <w:szCs w:val="20"/>
          <w:lang w:val="hu-HU"/>
        </w:rPr>
        <w:t>judges</w:t>
      </w:r>
      <w:proofErr w:type="spellEnd"/>
      <w:r w:rsidRPr="00250BA3">
        <w:rPr>
          <w:rFonts w:ascii="Arial Narrow" w:eastAsia="Corbel" w:hAnsi="Arial Narrow" w:cs="Corbel"/>
          <w:i/>
          <w:sz w:val="20"/>
          <w:szCs w:val="20"/>
          <w:lang w:val="hu-HU"/>
        </w:rPr>
        <w:t xml:space="preserve"> and </w:t>
      </w:r>
      <w:proofErr w:type="spellStart"/>
      <w:r w:rsidRPr="00250BA3">
        <w:rPr>
          <w:rFonts w:ascii="Arial Narrow" w:eastAsia="Corbel" w:hAnsi="Arial Narrow" w:cs="Corbel"/>
          <w:i/>
          <w:sz w:val="20"/>
          <w:szCs w:val="20"/>
          <w:lang w:val="hu-HU"/>
        </w:rPr>
        <w:t>prosecutors</w:t>
      </w:r>
      <w:proofErr w:type="spellEnd"/>
      <w:r w:rsidRPr="00250BA3">
        <w:rPr>
          <w:rFonts w:ascii="Arial Narrow" w:eastAsia="Corbel" w:hAnsi="Arial Narrow" w:cs="Corbel"/>
          <w:sz w:val="20"/>
          <w:szCs w:val="20"/>
          <w:lang w:val="hu-HU"/>
        </w:rPr>
        <w:t xml:space="preserve">. </w:t>
      </w:r>
      <w:proofErr w:type="spellStart"/>
      <w:r w:rsidRPr="00250BA3">
        <w:rPr>
          <w:rFonts w:ascii="Arial Narrow" w:eastAsia="Corbel" w:hAnsi="Arial Narrow" w:cs="Corbel"/>
          <w:i/>
          <w:sz w:val="20"/>
          <w:szCs w:val="20"/>
          <w:lang w:val="hu-HU"/>
        </w:rPr>
        <w:t>Second</w:t>
      </w:r>
      <w:proofErr w:type="spellEnd"/>
      <w:r w:rsidRPr="00250BA3">
        <w:rPr>
          <w:rFonts w:ascii="Arial Narrow" w:eastAsia="Corbel" w:hAnsi="Arial Narrow" w:cs="Corbel"/>
          <w:i/>
          <w:sz w:val="20"/>
          <w:szCs w:val="20"/>
          <w:lang w:val="hu-HU"/>
        </w:rPr>
        <w:t xml:space="preserve"> </w:t>
      </w:r>
      <w:proofErr w:type="spellStart"/>
      <w:r w:rsidRPr="00250BA3">
        <w:rPr>
          <w:rFonts w:ascii="Arial Narrow" w:eastAsia="Corbel" w:hAnsi="Arial Narrow" w:cs="Corbel"/>
          <w:i/>
          <w:sz w:val="20"/>
          <w:szCs w:val="20"/>
          <w:lang w:val="hu-HU"/>
        </w:rPr>
        <w:t>Interim</w:t>
      </w:r>
      <w:proofErr w:type="spellEnd"/>
      <w:r w:rsidRPr="00250BA3">
        <w:rPr>
          <w:rFonts w:ascii="Arial Narrow" w:eastAsia="Corbel" w:hAnsi="Arial Narrow" w:cs="Corbel"/>
          <w:i/>
          <w:sz w:val="20"/>
          <w:szCs w:val="20"/>
          <w:lang w:val="hu-HU"/>
        </w:rPr>
        <w:t xml:space="preserve"> </w:t>
      </w:r>
      <w:proofErr w:type="spellStart"/>
      <w:r w:rsidRPr="00250BA3">
        <w:rPr>
          <w:rFonts w:ascii="Arial Narrow" w:eastAsia="Corbel" w:hAnsi="Arial Narrow" w:cs="Corbel"/>
          <w:i/>
          <w:sz w:val="20"/>
          <w:szCs w:val="20"/>
          <w:lang w:val="hu-HU"/>
        </w:rPr>
        <w:t>Compliance</w:t>
      </w:r>
      <w:proofErr w:type="spellEnd"/>
      <w:r w:rsidRPr="00250BA3">
        <w:rPr>
          <w:rFonts w:ascii="Arial Narrow" w:eastAsia="Corbel" w:hAnsi="Arial Narrow" w:cs="Corbel"/>
          <w:i/>
          <w:sz w:val="20"/>
          <w:szCs w:val="20"/>
          <w:lang w:val="hu-HU"/>
        </w:rPr>
        <w:t xml:space="preserve"> </w:t>
      </w:r>
      <w:proofErr w:type="spellStart"/>
      <w:r w:rsidRPr="00250BA3">
        <w:rPr>
          <w:rFonts w:ascii="Arial Narrow" w:eastAsia="Corbel" w:hAnsi="Arial Narrow" w:cs="Corbel"/>
          <w:i/>
          <w:sz w:val="20"/>
          <w:szCs w:val="20"/>
          <w:lang w:val="hu-HU"/>
        </w:rPr>
        <w:t>Report</w:t>
      </w:r>
      <w:proofErr w:type="spellEnd"/>
      <w:r w:rsidRPr="00250BA3">
        <w:rPr>
          <w:rFonts w:ascii="Arial Narrow" w:eastAsia="Corbel" w:hAnsi="Arial Narrow" w:cs="Corbel"/>
          <w:i/>
          <w:sz w:val="20"/>
          <w:szCs w:val="20"/>
          <w:lang w:val="hu-HU"/>
        </w:rPr>
        <w:t xml:space="preserve"> – Hungary</w:t>
      </w:r>
      <w:r w:rsidRPr="00BA79CD">
        <w:rPr>
          <w:rFonts w:ascii="Arial Narrow" w:eastAsia="Corbel" w:hAnsi="Arial Narrow" w:cs="Corbel"/>
          <w:i/>
          <w:sz w:val="20"/>
          <w:szCs w:val="20"/>
          <w:lang w:val="hu-HU"/>
        </w:rPr>
        <w:t xml:space="preserve"> [N</w:t>
      </w:r>
      <w:r w:rsidRPr="00250BA3">
        <w:rPr>
          <w:rFonts w:ascii="Arial Narrow" w:eastAsia="Corbel" w:hAnsi="Arial Narrow" w:cs="Corbel"/>
          <w:i/>
          <w:iCs/>
          <w:sz w:val="20"/>
          <w:szCs w:val="20"/>
          <w:lang w:val="hu-HU"/>
        </w:rPr>
        <w:t>egyedik értékelés</w:t>
      </w:r>
      <w:r>
        <w:rPr>
          <w:rFonts w:ascii="Arial Narrow" w:eastAsia="Corbel" w:hAnsi="Arial Narrow" w:cs="Corbel"/>
          <w:i/>
          <w:iCs/>
          <w:sz w:val="20"/>
          <w:szCs w:val="20"/>
          <w:lang w:val="hu-HU"/>
        </w:rPr>
        <w:t>i kör</w:t>
      </w:r>
      <w:r w:rsidRPr="00250BA3">
        <w:rPr>
          <w:rFonts w:ascii="Arial Narrow" w:eastAsia="Corbel" w:hAnsi="Arial Narrow" w:cs="Corbel"/>
          <w:sz w:val="20"/>
          <w:szCs w:val="20"/>
          <w:lang w:val="hu-HU"/>
        </w:rPr>
        <w:t xml:space="preserve"> </w:t>
      </w:r>
      <w:r w:rsidRPr="00250BA3">
        <w:rPr>
          <w:rFonts w:ascii="Arial Narrow" w:eastAsia="Corbel" w:hAnsi="Arial Narrow" w:cs="Corbel"/>
          <w:i/>
          <w:sz w:val="20"/>
          <w:szCs w:val="20"/>
          <w:lang w:val="hu-HU"/>
        </w:rPr>
        <w:t xml:space="preserve">– </w:t>
      </w:r>
      <w:r w:rsidRPr="00927A3A">
        <w:rPr>
          <w:rFonts w:ascii="Arial Narrow" w:eastAsia="Calibri" w:hAnsi="Arial Narrow" w:cs="Calibri"/>
          <w:i/>
          <w:iCs/>
          <w:sz w:val="20"/>
          <w:szCs w:val="20"/>
        </w:rPr>
        <w:t>Az országgyűlési képviselőket, bírákat és ügyészeket érintő korrupció megelőzése</w:t>
      </w:r>
      <w:r w:rsidRPr="00250BA3">
        <w:rPr>
          <w:rFonts w:ascii="Arial Narrow" w:eastAsia="Corbel" w:hAnsi="Arial Narrow" w:cs="Corbel"/>
          <w:i/>
          <w:sz w:val="20"/>
          <w:szCs w:val="20"/>
          <w:lang w:val="hu-HU"/>
        </w:rPr>
        <w:t>. Második idő</w:t>
      </w:r>
      <w:r>
        <w:rPr>
          <w:rFonts w:ascii="Arial Narrow" w:eastAsia="Corbel" w:hAnsi="Arial Narrow" w:cs="Corbel"/>
          <w:i/>
          <w:sz w:val="20"/>
          <w:szCs w:val="20"/>
          <w:lang w:val="hu-HU"/>
        </w:rPr>
        <w:t>közi</w:t>
      </w:r>
      <w:r w:rsidRPr="00250BA3">
        <w:rPr>
          <w:rFonts w:ascii="Arial Narrow" w:eastAsia="Corbel" w:hAnsi="Arial Narrow" w:cs="Corbel"/>
          <w:i/>
          <w:sz w:val="20"/>
          <w:szCs w:val="20"/>
          <w:lang w:val="hu-HU"/>
        </w:rPr>
        <w:t xml:space="preserve"> megfelelőségi jelentés – Magyarország</w:t>
      </w:r>
      <w:r w:rsidRPr="00BA79CD">
        <w:rPr>
          <w:rFonts w:ascii="Arial Narrow" w:eastAsia="Corbel" w:hAnsi="Arial Narrow" w:cs="Corbel"/>
          <w:i/>
          <w:iCs/>
          <w:sz w:val="20"/>
          <w:szCs w:val="20"/>
          <w:lang w:val="hu-HU"/>
        </w:rPr>
        <w:t>],</w:t>
      </w:r>
      <w:r>
        <w:rPr>
          <w:rFonts w:ascii="Arial Narrow" w:eastAsia="Corbel" w:hAnsi="Arial Narrow" w:cs="Corbel"/>
          <w:sz w:val="20"/>
          <w:szCs w:val="20"/>
          <w:lang w:val="hu-HU"/>
        </w:rPr>
        <w:t xml:space="preserve"> </w:t>
      </w:r>
      <w:bookmarkEnd w:id="21"/>
      <w:r w:rsidRPr="00250BA3">
        <w:rPr>
          <w:rFonts w:ascii="Arial Narrow" w:eastAsia="Corbel" w:hAnsi="Arial Narrow" w:cs="Corbel"/>
          <w:sz w:val="20"/>
          <w:szCs w:val="20"/>
          <w:lang w:val="hu-HU"/>
        </w:rPr>
        <w:t>GrecoRC4(2020)10,</w:t>
      </w:r>
      <w:r>
        <w:rPr>
          <w:rFonts w:ascii="Arial Narrow" w:eastAsia="Corbel" w:hAnsi="Arial Narrow" w:cs="Corbel"/>
          <w:sz w:val="20"/>
          <w:szCs w:val="20"/>
          <w:lang w:val="hu-HU"/>
        </w:rPr>
        <w:t xml:space="preserve"> GRECO,</w:t>
      </w:r>
    </w:p>
    <w:p w14:paraId="1C5A8A8E" w14:textId="77777777" w:rsidR="0007615C" w:rsidRPr="00402CAB" w:rsidRDefault="0007615C" w:rsidP="0007615C">
      <w:pPr>
        <w:spacing w:line="240" w:lineRule="auto"/>
        <w:rPr>
          <w:rFonts w:ascii="Arial Narrow" w:eastAsia="Calibri" w:hAnsi="Arial Narrow" w:cs="Calibri"/>
          <w:sz w:val="20"/>
          <w:szCs w:val="20"/>
        </w:rPr>
      </w:pPr>
      <w:hyperlink r:id="rId80">
        <w:r>
          <w:rPr>
            <w:rFonts w:ascii="Arial Narrow" w:eastAsia="Calibri" w:hAnsi="Arial Narrow" w:cs="Calibri"/>
            <w:color w:val="1155CC"/>
            <w:sz w:val="20"/>
            <w:szCs w:val="20"/>
            <w:u w:val="single"/>
          </w:rPr>
          <w:t>https://rm.coe.int/fourth-evaluation-round-corruption-prevention-in-respect-of-members-of/1680a062e9</w:t>
        </w:r>
      </w:hyperlink>
      <w:r>
        <w:rPr>
          <w:rFonts w:ascii="Arial Narrow" w:eastAsia="Calibri" w:hAnsi="Arial Narrow" w:cs="Calibri"/>
          <w:sz w:val="20"/>
          <w:szCs w:val="20"/>
        </w:rPr>
        <w:t xml:space="preserve"> </w:t>
      </w:r>
    </w:p>
  </w:footnote>
  <w:footnote w:id="152">
    <w:p w14:paraId="58822767" w14:textId="77777777" w:rsidR="0007615C" w:rsidRPr="005C2D3A"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A jogalkotásról szóló </w:t>
      </w:r>
      <w:r w:rsidRPr="005C2D3A">
        <w:rPr>
          <w:rFonts w:ascii="Arial Narrow" w:eastAsia="Calibri" w:hAnsi="Arial Narrow" w:cs="Calibri"/>
          <w:sz w:val="20"/>
          <w:szCs w:val="20"/>
        </w:rPr>
        <w:t>2010. évi CXXX. törvény</w:t>
      </w:r>
      <w:r>
        <w:rPr>
          <w:rFonts w:ascii="Arial Narrow" w:eastAsia="Calibri" w:hAnsi="Arial Narrow" w:cs="Calibri"/>
          <w:sz w:val="20"/>
          <w:szCs w:val="20"/>
        </w:rPr>
        <w:t xml:space="preserve">, </w:t>
      </w:r>
      <w:r w:rsidRPr="005C2D3A">
        <w:rPr>
          <w:rFonts w:ascii="Arial Narrow" w:eastAsia="Calibri" w:hAnsi="Arial Narrow" w:cs="Calibri"/>
          <w:sz w:val="20"/>
          <w:szCs w:val="20"/>
        </w:rPr>
        <w:t xml:space="preserve">19. §, </w:t>
      </w:r>
      <w:hyperlink r:id="rId81">
        <w:r w:rsidRPr="005C2D3A">
          <w:rPr>
            <w:rFonts w:ascii="Arial Narrow" w:eastAsia="Calibri" w:hAnsi="Arial Narrow" w:cs="Calibri"/>
            <w:color w:val="1155CC"/>
            <w:sz w:val="20"/>
            <w:szCs w:val="20"/>
            <w:u w:val="single"/>
          </w:rPr>
          <w:t>https://ial-online.org/wp-content/uploads/2019/09/J2010T0130P_20180518_FIN.pdf</w:t>
        </w:r>
      </w:hyperlink>
      <w:r w:rsidRPr="005C2D3A">
        <w:rPr>
          <w:rFonts w:ascii="Arial Narrow" w:eastAsia="Calibri" w:hAnsi="Arial Narrow" w:cs="Calibri"/>
          <w:sz w:val="20"/>
          <w:szCs w:val="20"/>
        </w:rPr>
        <w:t xml:space="preserve"> </w:t>
      </w:r>
    </w:p>
  </w:footnote>
  <w:footnote w:id="153">
    <w:p w14:paraId="142E6EA4" w14:textId="77777777" w:rsidR="0007615C" w:rsidRPr="005C2D3A" w:rsidRDefault="0007615C" w:rsidP="0007615C">
      <w:pPr>
        <w:spacing w:line="240" w:lineRule="auto"/>
        <w:rPr>
          <w:rFonts w:ascii="Arial Narrow" w:eastAsia="Corbel" w:hAnsi="Arial Narrow" w:cs="Corbel"/>
          <w:sz w:val="20"/>
          <w:szCs w:val="20"/>
        </w:rPr>
      </w:pPr>
      <w:r w:rsidRPr="005C2D3A">
        <w:rPr>
          <w:rFonts w:ascii="Arial Narrow" w:eastAsia="Corbel" w:hAnsi="Arial Narrow" w:cs="Corbel"/>
          <w:sz w:val="20"/>
          <w:szCs w:val="20"/>
          <w:vertAlign w:val="superscript"/>
        </w:rPr>
        <w:footnoteRef/>
      </w:r>
      <w:r w:rsidRPr="005C2D3A">
        <w:rPr>
          <w:rFonts w:ascii="Arial Narrow" w:eastAsia="Corbel" w:hAnsi="Arial Narrow" w:cs="Corbel"/>
          <w:sz w:val="20"/>
          <w:szCs w:val="20"/>
        </w:rPr>
        <w:t xml:space="preserve"> Részletekért lásd a </w:t>
      </w:r>
      <w:proofErr w:type="spellStart"/>
      <w:r w:rsidRPr="005C2D3A">
        <w:rPr>
          <w:rFonts w:ascii="Arial Narrow" w:eastAsia="Corbel" w:hAnsi="Arial Narrow" w:cs="Corbel"/>
          <w:sz w:val="20"/>
          <w:szCs w:val="20"/>
        </w:rPr>
        <w:t>Transparency</w:t>
      </w:r>
      <w:proofErr w:type="spellEnd"/>
      <w:r w:rsidRPr="005C2D3A">
        <w:rPr>
          <w:rFonts w:ascii="Arial Narrow" w:eastAsia="Corbel" w:hAnsi="Arial Narrow" w:cs="Corbel"/>
          <w:sz w:val="20"/>
          <w:szCs w:val="20"/>
        </w:rPr>
        <w:t xml:space="preserve"> International Magyarország következő jelentéseit: </w:t>
      </w:r>
      <w:r w:rsidRPr="005C2D3A">
        <w:rPr>
          <w:rFonts w:ascii="Arial Narrow" w:eastAsia="Corbel" w:hAnsi="Arial Narrow" w:cs="Corbel"/>
          <w:i/>
          <w:iCs/>
          <w:sz w:val="20"/>
          <w:szCs w:val="20"/>
        </w:rPr>
        <w:t xml:space="preserve">Vagyonnyilatkozati </w:t>
      </w:r>
      <w:r>
        <w:rPr>
          <w:rFonts w:ascii="Arial Narrow" w:eastAsia="Corbel" w:hAnsi="Arial Narrow" w:cs="Corbel"/>
          <w:i/>
          <w:iCs/>
          <w:sz w:val="20"/>
          <w:szCs w:val="20"/>
        </w:rPr>
        <w:t>m</w:t>
      </w:r>
      <w:r w:rsidRPr="005C2D3A">
        <w:rPr>
          <w:rFonts w:ascii="Arial Narrow" w:eastAsia="Corbel" w:hAnsi="Arial Narrow" w:cs="Corbel"/>
          <w:i/>
          <w:iCs/>
          <w:sz w:val="20"/>
          <w:szCs w:val="20"/>
        </w:rPr>
        <w:t xml:space="preserve">inimum, </w:t>
      </w:r>
      <w:r w:rsidRPr="00927A3A">
        <w:rPr>
          <w:rFonts w:ascii="Arial Narrow" w:eastAsia="Corbel" w:hAnsi="Arial Narrow" w:cs="Corbel"/>
          <w:sz w:val="20"/>
          <w:szCs w:val="20"/>
        </w:rPr>
        <w:t xml:space="preserve">2016, </w:t>
      </w:r>
      <w:hyperlink r:id="rId82">
        <w:r w:rsidRPr="005C2D3A">
          <w:rPr>
            <w:rFonts w:ascii="Arial Narrow" w:eastAsia="Corbel" w:hAnsi="Arial Narrow" w:cs="Corbel"/>
            <w:color w:val="0563C1"/>
            <w:sz w:val="20"/>
            <w:szCs w:val="20"/>
            <w:u w:val="single"/>
          </w:rPr>
          <w:t>https://transparency.hu/wp-content/uploads/2016/07/policy_paper3_FIN.pdf</w:t>
        </w:r>
      </w:hyperlink>
      <w:r w:rsidRPr="005C2D3A">
        <w:rPr>
          <w:rFonts w:ascii="Arial Narrow" w:eastAsia="Corbel" w:hAnsi="Arial Narrow" w:cs="Corbel"/>
          <w:sz w:val="20"/>
          <w:szCs w:val="20"/>
        </w:rPr>
        <w:t xml:space="preserve">; </w:t>
      </w:r>
      <w:r w:rsidRPr="005C2D3A">
        <w:rPr>
          <w:rFonts w:ascii="Arial Narrow" w:eastAsia="Corbel" w:hAnsi="Arial Narrow" w:cs="Corbel"/>
          <w:i/>
          <w:iCs/>
          <w:sz w:val="20"/>
          <w:szCs w:val="20"/>
        </w:rPr>
        <w:t>A vagyonnyilatkozati rendszer működésével kapcsolatos problémák és a rendszer reformjára vonatkozó ajánlások,</w:t>
      </w:r>
      <w:r w:rsidRPr="005C2D3A">
        <w:rPr>
          <w:rFonts w:ascii="Arial Narrow" w:eastAsia="Corbel" w:hAnsi="Arial Narrow" w:cs="Corbel"/>
          <w:sz w:val="20"/>
          <w:szCs w:val="20"/>
        </w:rPr>
        <w:t xml:space="preserve"> 2016, </w:t>
      </w:r>
      <w:hyperlink r:id="rId83">
        <w:r w:rsidRPr="005C2D3A">
          <w:rPr>
            <w:rFonts w:ascii="Arial Narrow" w:eastAsia="Corbel" w:hAnsi="Arial Narrow" w:cs="Corbel"/>
            <w:color w:val="0563C1"/>
            <w:sz w:val="20"/>
            <w:szCs w:val="20"/>
            <w:u w:val="single"/>
          </w:rPr>
          <w:t>https://transparency.hu/wp-content/uploads/2016/07/policy_paper2_FIN.pdf</w:t>
        </w:r>
      </w:hyperlink>
      <w:r w:rsidRPr="005C2D3A">
        <w:rPr>
          <w:rFonts w:ascii="Arial Narrow" w:eastAsia="Corbel" w:hAnsi="Arial Narrow" w:cs="Corbel"/>
          <w:sz w:val="20"/>
          <w:szCs w:val="20"/>
        </w:rPr>
        <w:t>.</w:t>
      </w:r>
    </w:p>
  </w:footnote>
  <w:footnote w:id="154">
    <w:p w14:paraId="54574359" w14:textId="77777777" w:rsidR="0007615C" w:rsidRPr="005C2D3A" w:rsidRDefault="0007615C" w:rsidP="0007615C">
      <w:pPr>
        <w:spacing w:line="240" w:lineRule="auto"/>
        <w:rPr>
          <w:rFonts w:ascii="Arial Narrow" w:eastAsia="Corbel" w:hAnsi="Arial Narrow" w:cs="Corbel"/>
          <w:sz w:val="20"/>
          <w:szCs w:val="20"/>
        </w:rPr>
      </w:pPr>
      <w:r w:rsidRPr="005C2D3A">
        <w:rPr>
          <w:rFonts w:ascii="Arial Narrow" w:hAnsi="Arial Narrow"/>
          <w:sz w:val="20"/>
          <w:szCs w:val="20"/>
          <w:vertAlign w:val="superscript"/>
        </w:rPr>
        <w:footnoteRef/>
      </w:r>
      <w:r w:rsidRPr="005C2D3A">
        <w:rPr>
          <w:rFonts w:ascii="Arial Narrow" w:hAnsi="Arial Narrow"/>
          <w:sz w:val="20"/>
          <w:szCs w:val="20"/>
        </w:rPr>
        <w:t xml:space="preserve"> </w:t>
      </w:r>
      <w:r>
        <w:rPr>
          <w:rFonts w:ascii="Arial Narrow" w:hAnsi="Arial Narrow"/>
          <w:sz w:val="20"/>
          <w:szCs w:val="20"/>
        </w:rPr>
        <w:t>A</w:t>
      </w:r>
      <w:r w:rsidRPr="005C2D3A">
        <w:rPr>
          <w:rFonts w:ascii="Arial Narrow" w:hAnsi="Arial Narrow"/>
          <w:sz w:val="20"/>
          <w:szCs w:val="20"/>
        </w:rPr>
        <w:t>z államigazgatási szervek integritásirányítási rendszeréről és az érdekérvényesítők fogadásának rendjéről</w:t>
      </w:r>
      <w:r>
        <w:rPr>
          <w:rFonts w:ascii="Arial Narrow" w:hAnsi="Arial Narrow"/>
          <w:sz w:val="20"/>
          <w:szCs w:val="20"/>
        </w:rPr>
        <w:t xml:space="preserve"> szóló </w:t>
      </w:r>
      <w:r w:rsidRPr="005C2D3A">
        <w:rPr>
          <w:rFonts w:ascii="Arial Narrow" w:hAnsi="Arial Narrow"/>
          <w:sz w:val="20"/>
          <w:szCs w:val="20"/>
        </w:rPr>
        <w:t>50/2013. (II. 25.) Korm. rendelet</w:t>
      </w:r>
    </w:p>
  </w:footnote>
  <w:footnote w:id="155">
    <w:p w14:paraId="32BF88E5"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Lásd a K-Monitor összefoglalóját a magyarországi közjogi méltóságokról:</w:t>
      </w:r>
      <w:r>
        <w:rPr>
          <w:rFonts w:ascii="Arial Narrow" w:hAnsi="Arial Narrow"/>
          <w:sz w:val="20"/>
          <w:szCs w:val="20"/>
        </w:rPr>
        <w:br/>
      </w:r>
      <w:hyperlink r:id="rId84" w:history="1">
        <w:r w:rsidRPr="00EB3EFE">
          <w:rPr>
            <w:rStyle w:val="Hiperhivatkozs"/>
            <w:rFonts w:ascii="Arial Narrow" w:hAnsi="Arial Narrow"/>
            <w:sz w:val="20"/>
            <w:szCs w:val="20"/>
          </w:rPr>
          <w:t>https://k.blog.hu/2021/11/12/omnibus_bill_passed_prosecutor_general_polt_to_be_irremovable_without_supermajority</w:t>
        </w:r>
      </w:hyperlink>
      <w:r>
        <w:rPr>
          <w:rFonts w:ascii="Arial Narrow" w:hAnsi="Arial Narrow"/>
          <w:sz w:val="20"/>
          <w:szCs w:val="20"/>
        </w:rPr>
        <w:t xml:space="preserve">.  </w:t>
      </w:r>
    </w:p>
  </w:footnote>
  <w:footnote w:id="156">
    <w:p w14:paraId="78F391AE" w14:textId="77777777" w:rsidR="0007615C" w:rsidRPr="00402CAB" w:rsidRDefault="0007615C" w:rsidP="0007615C">
      <w:pPr>
        <w:spacing w:line="240" w:lineRule="auto"/>
        <w:rPr>
          <w:rFonts w:ascii="Arial Narrow" w:eastAsia="Corbel" w:hAnsi="Arial Narrow" w:cs="Corbel"/>
          <w:sz w:val="20"/>
          <w:szCs w:val="20"/>
        </w:rPr>
      </w:pPr>
      <w:r>
        <w:rPr>
          <w:rFonts w:ascii="Arial Narrow" w:eastAsia="Corbel" w:hAnsi="Arial Narrow" w:cs="Corbel"/>
          <w:sz w:val="20"/>
          <w:szCs w:val="20"/>
          <w:vertAlign w:val="superscript"/>
        </w:rPr>
        <w:footnoteRef/>
      </w:r>
      <w:r>
        <w:rPr>
          <w:rFonts w:ascii="Arial Narrow" w:eastAsia="Corbel" w:hAnsi="Arial Narrow" w:cs="Corbel"/>
          <w:sz w:val="20"/>
          <w:szCs w:val="20"/>
        </w:rPr>
        <w:t xml:space="preserve"> </w:t>
      </w:r>
      <w:r w:rsidRPr="000966AB">
        <w:rPr>
          <w:rFonts w:ascii="Arial Narrow" w:eastAsia="Corbel" w:hAnsi="Arial Narrow" w:cs="Corbel"/>
          <w:i/>
          <w:iCs/>
          <w:sz w:val="20"/>
          <w:szCs w:val="20"/>
        </w:rPr>
        <w:t xml:space="preserve">Az ÁSZ elnöke alelnöknek kérte fel dr. </w:t>
      </w:r>
      <w:proofErr w:type="spellStart"/>
      <w:r w:rsidRPr="000966AB">
        <w:rPr>
          <w:rFonts w:ascii="Arial Narrow" w:eastAsia="Corbel" w:hAnsi="Arial Narrow" w:cs="Corbel"/>
          <w:i/>
          <w:iCs/>
          <w:sz w:val="20"/>
          <w:szCs w:val="20"/>
        </w:rPr>
        <w:t>Karas</w:t>
      </w:r>
      <w:proofErr w:type="spellEnd"/>
      <w:r w:rsidRPr="000966AB">
        <w:rPr>
          <w:rFonts w:ascii="Arial Narrow" w:eastAsia="Corbel" w:hAnsi="Arial Narrow" w:cs="Corbel"/>
          <w:i/>
          <w:iCs/>
          <w:sz w:val="20"/>
          <w:szCs w:val="20"/>
        </w:rPr>
        <w:t xml:space="preserve"> </w:t>
      </w:r>
      <w:proofErr w:type="spellStart"/>
      <w:r w:rsidRPr="000966AB">
        <w:rPr>
          <w:rFonts w:ascii="Arial Narrow" w:eastAsia="Corbel" w:hAnsi="Arial Narrow" w:cs="Corbel"/>
          <w:i/>
          <w:iCs/>
          <w:sz w:val="20"/>
          <w:szCs w:val="20"/>
        </w:rPr>
        <w:t>Monikát</w:t>
      </w:r>
      <w:proofErr w:type="spellEnd"/>
      <w:r>
        <w:rPr>
          <w:rFonts w:ascii="Arial Narrow" w:eastAsia="Corbel" w:hAnsi="Arial Narrow" w:cs="Corbel"/>
          <w:sz w:val="20"/>
          <w:szCs w:val="20"/>
        </w:rPr>
        <w:t xml:space="preserve"> (sajtóközlemény), 2021. október 29., </w:t>
      </w:r>
      <w:hyperlink r:id="rId85" w:history="1">
        <w:r w:rsidRPr="00EB3EFE">
          <w:rPr>
            <w:rStyle w:val="Hiperhivatkozs"/>
            <w:rFonts w:ascii="Arial Narrow" w:eastAsia="Corbel" w:hAnsi="Arial Narrow" w:cs="Corbel"/>
            <w:sz w:val="20"/>
            <w:szCs w:val="20"/>
          </w:rPr>
          <w:t>https://www.asz.hu/hu/sajtokozlemenyek/az-asz-elnoke-alelnoknek-kerte-fel-dr-karas-monikat-2021-10-29-12-00-00</w:t>
        </w:r>
      </w:hyperlink>
      <w:r>
        <w:rPr>
          <w:rFonts w:ascii="Arial Narrow" w:eastAsia="Corbel" w:hAnsi="Arial Narrow" w:cs="Corbel"/>
          <w:sz w:val="20"/>
          <w:szCs w:val="20"/>
        </w:rPr>
        <w:t xml:space="preserve"> </w:t>
      </w:r>
    </w:p>
  </w:footnote>
  <w:footnote w:id="157">
    <w:p w14:paraId="3328ADE8"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w:t>
      </w:r>
      <w:r w:rsidRPr="000966AB">
        <w:rPr>
          <w:rFonts w:ascii="Arial Narrow" w:hAnsi="Arial Narrow"/>
          <w:i/>
          <w:iCs/>
          <w:sz w:val="20"/>
          <w:szCs w:val="20"/>
        </w:rPr>
        <w:t>Lemondott a médiahatóság elnöke, 9 évre így még a jelenlegi kormánytöbbség választhat utódot</w:t>
      </w:r>
      <w:r>
        <w:rPr>
          <w:rFonts w:ascii="Arial Narrow" w:hAnsi="Arial Narrow"/>
          <w:sz w:val="20"/>
          <w:szCs w:val="20"/>
        </w:rPr>
        <w:t xml:space="preserve">, </w:t>
      </w:r>
      <w:hyperlink r:id="rId86" w:history="1">
        <w:r w:rsidRPr="00EB3EFE">
          <w:rPr>
            <w:rStyle w:val="Hiperhivatkozs"/>
            <w:rFonts w:ascii="Arial Narrow" w:hAnsi="Arial Narrow"/>
            <w:sz w:val="20"/>
            <w:szCs w:val="20"/>
          </w:rPr>
          <w:t>https://24.hu/kozelet/2021/10/15/karas-monika-nmhh-lemondas/</w:t>
        </w:r>
      </w:hyperlink>
      <w:r>
        <w:rPr>
          <w:rFonts w:ascii="Arial Narrow" w:hAnsi="Arial Narrow"/>
          <w:sz w:val="20"/>
          <w:szCs w:val="20"/>
        </w:rPr>
        <w:t xml:space="preserve"> </w:t>
      </w:r>
    </w:p>
  </w:footnote>
  <w:footnote w:id="158">
    <w:p w14:paraId="3AA47420"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Lásd: </w:t>
      </w:r>
      <w:proofErr w:type="spellStart"/>
      <w:r w:rsidRPr="00970C2D">
        <w:rPr>
          <w:rFonts w:ascii="Arial Narrow" w:hAnsi="Arial Narrow"/>
          <w:i/>
          <w:iCs/>
          <w:sz w:val="20"/>
          <w:szCs w:val="20"/>
        </w:rPr>
        <w:t>Campaign</w:t>
      </w:r>
      <w:proofErr w:type="spellEnd"/>
      <w:r w:rsidRPr="00970C2D">
        <w:rPr>
          <w:rFonts w:ascii="Arial Narrow" w:hAnsi="Arial Narrow"/>
          <w:i/>
          <w:iCs/>
          <w:sz w:val="20"/>
          <w:szCs w:val="20"/>
        </w:rPr>
        <w:t xml:space="preserve"> </w:t>
      </w:r>
      <w:proofErr w:type="spellStart"/>
      <w:r w:rsidRPr="00970C2D">
        <w:rPr>
          <w:rFonts w:ascii="Arial Narrow" w:hAnsi="Arial Narrow"/>
          <w:i/>
          <w:iCs/>
          <w:sz w:val="20"/>
          <w:szCs w:val="20"/>
        </w:rPr>
        <w:t>Spending</w:t>
      </w:r>
      <w:proofErr w:type="spellEnd"/>
      <w:r w:rsidRPr="00970C2D">
        <w:rPr>
          <w:rFonts w:ascii="Arial Narrow" w:hAnsi="Arial Narrow"/>
          <w:i/>
          <w:iCs/>
          <w:sz w:val="20"/>
          <w:szCs w:val="20"/>
        </w:rPr>
        <w:t xml:space="preserve"> in Hungary: Total </w:t>
      </w:r>
      <w:proofErr w:type="spellStart"/>
      <w:r w:rsidRPr="00970C2D">
        <w:rPr>
          <w:rFonts w:ascii="Arial Narrow" w:hAnsi="Arial Narrow"/>
          <w:i/>
          <w:iCs/>
          <w:sz w:val="20"/>
          <w:szCs w:val="20"/>
        </w:rPr>
        <w:t>Eclipse</w:t>
      </w:r>
      <w:proofErr w:type="spellEnd"/>
      <w:r>
        <w:rPr>
          <w:rFonts w:ascii="Arial Narrow" w:hAnsi="Arial Narrow"/>
          <w:sz w:val="20"/>
          <w:szCs w:val="20"/>
        </w:rPr>
        <w:t xml:space="preserve"> </w:t>
      </w:r>
      <w:r w:rsidRPr="005C052D">
        <w:rPr>
          <w:rFonts w:ascii="Arial Narrow" w:hAnsi="Arial Narrow"/>
          <w:i/>
          <w:iCs/>
          <w:sz w:val="20"/>
          <w:szCs w:val="20"/>
        </w:rPr>
        <w:t>[Kampányköd – Kampányfinanszírozási tanulságok és javaslatok],</w:t>
      </w:r>
      <w:r>
        <w:rPr>
          <w:rFonts w:ascii="Arial Narrow" w:hAnsi="Arial Narrow"/>
          <w:sz w:val="20"/>
          <w:szCs w:val="20"/>
        </w:rPr>
        <w:t xml:space="preserve"> </w:t>
      </w:r>
      <w:proofErr w:type="spellStart"/>
      <w:r>
        <w:rPr>
          <w:rFonts w:ascii="Arial Narrow" w:hAnsi="Arial Narrow"/>
          <w:sz w:val="20"/>
          <w:szCs w:val="20"/>
        </w:rPr>
        <w:t>Transparency</w:t>
      </w:r>
      <w:proofErr w:type="spellEnd"/>
      <w:r>
        <w:rPr>
          <w:rFonts w:ascii="Arial Narrow" w:hAnsi="Arial Narrow"/>
          <w:sz w:val="20"/>
          <w:szCs w:val="20"/>
        </w:rPr>
        <w:t xml:space="preserve"> International Magyarország, 2015,</w:t>
      </w:r>
    </w:p>
    <w:p w14:paraId="5207B71B" w14:textId="77777777" w:rsidR="0007615C" w:rsidRPr="00402CAB" w:rsidRDefault="0007615C" w:rsidP="0007615C">
      <w:pPr>
        <w:spacing w:line="240" w:lineRule="auto"/>
        <w:rPr>
          <w:rFonts w:ascii="Arial Narrow" w:eastAsia="Calibri" w:hAnsi="Arial Narrow" w:cs="Calibri"/>
          <w:sz w:val="20"/>
          <w:szCs w:val="20"/>
        </w:rPr>
      </w:pPr>
      <w:hyperlink r:id="rId87" w:history="1">
        <w:r w:rsidRPr="00EB3EFE">
          <w:rPr>
            <w:rStyle w:val="Hiperhivatkozs"/>
            <w:rFonts w:ascii="Arial Narrow" w:eastAsia="Calibri" w:hAnsi="Arial Narrow" w:cs="Calibri"/>
            <w:sz w:val="20"/>
            <w:szCs w:val="20"/>
          </w:rPr>
          <w:t>https://transparency.hu/wp-content/uploads/2016/02/Total-Eclipse-Campaign-Spending-in-Hungary-Study.pdf</w:t>
        </w:r>
      </w:hyperlink>
      <w:r>
        <w:rPr>
          <w:rFonts w:ascii="Arial Narrow" w:eastAsia="Calibri" w:hAnsi="Arial Narrow" w:cs="Calibri"/>
          <w:sz w:val="20"/>
          <w:szCs w:val="20"/>
        </w:rPr>
        <w:t xml:space="preserve">, 36. o., a kapcsolódó, a </w:t>
      </w:r>
      <w:proofErr w:type="spellStart"/>
      <w:r>
        <w:rPr>
          <w:rFonts w:ascii="Arial Narrow" w:eastAsia="Calibri" w:hAnsi="Arial Narrow" w:cs="Calibri"/>
          <w:sz w:val="20"/>
          <w:szCs w:val="20"/>
        </w:rPr>
        <w:t>Transparency</w:t>
      </w:r>
      <w:proofErr w:type="spellEnd"/>
      <w:r>
        <w:rPr>
          <w:rFonts w:ascii="Arial Narrow" w:eastAsia="Calibri" w:hAnsi="Arial Narrow" w:cs="Calibri"/>
          <w:sz w:val="20"/>
          <w:szCs w:val="20"/>
        </w:rPr>
        <w:t xml:space="preserve"> International Magyarország birtokában lévő, ÁSZ-</w:t>
      </w:r>
      <w:proofErr w:type="spellStart"/>
      <w:r>
        <w:rPr>
          <w:rFonts w:ascii="Arial Narrow" w:eastAsia="Calibri" w:hAnsi="Arial Narrow" w:cs="Calibri"/>
          <w:sz w:val="20"/>
          <w:szCs w:val="20"/>
        </w:rPr>
        <w:t>szal</w:t>
      </w:r>
      <w:proofErr w:type="spellEnd"/>
      <w:r>
        <w:rPr>
          <w:rFonts w:ascii="Arial Narrow" w:eastAsia="Calibri" w:hAnsi="Arial Narrow" w:cs="Calibri"/>
          <w:sz w:val="20"/>
          <w:szCs w:val="20"/>
        </w:rPr>
        <w:t xml:space="preserve"> folytatott levelezés. Lásd a Társaság a Szabadságjogokért véleményét itt: </w:t>
      </w:r>
      <w:hyperlink r:id="rId88" w:history="1">
        <w:r w:rsidRPr="00EB3EFE">
          <w:rPr>
            <w:rStyle w:val="Hiperhivatkozs"/>
            <w:rFonts w:ascii="Arial Narrow" w:eastAsia="Calibri" w:hAnsi="Arial Narrow" w:cs="Calibri"/>
            <w:sz w:val="20"/>
            <w:szCs w:val="20"/>
          </w:rPr>
          <w:t>https://tasz.hu/cikkek/allasfoglalasunk-az-allami-szamvevoszek-ellenzeki-partokat-ert-szankcioirol</w:t>
        </w:r>
      </w:hyperlink>
      <w:r>
        <w:rPr>
          <w:rFonts w:ascii="Arial Narrow" w:eastAsia="Calibri" w:hAnsi="Arial Narrow" w:cs="Calibri"/>
          <w:sz w:val="20"/>
          <w:szCs w:val="20"/>
        </w:rPr>
        <w:t xml:space="preserve">, valamint a </w:t>
      </w:r>
      <w:r w:rsidRPr="00970C2D">
        <w:rPr>
          <w:rFonts w:ascii="Arial Narrow" w:eastAsia="Calibri" w:hAnsi="Arial Narrow" w:cs="Calibri"/>
          <w:i/>
          <w:iCs/>
          <w:sz w:val="20"/>
          <w:szCs w:val="20"/>
        </w:rPr>
        <w:t>„4 év alatt 816 millió forintot szedett be az ellenzéki pártoktól az ÁSZ”</w:t>
      </w:r>
      <w:r>
        <w:rPr>
          <w:rFonts w:ascii="Arial Narrow" w:eastAsia="Calibri" w:hAnsi="Arial Narrow" w:cs="Calibri"/>
          <w:sz w:val="20"/>
          <w:szCs w:val="20"/>
        </w:rPr>
        <w:t xml:space="preserve"> című átfogó sajtóbeszámolót itt: </w:t>
      </w:r>
      <w:hyperlink r:id="rId89" w:history="1">
        <w:r w:rsidRPr="00EB3EFE">
          <w:rPr>
            <w:rStyle w:val="Hiperhivatkozs"/>
            <w:rFonts w:ascii="Arial Narrow" w:eastAsia="Calibri" w:hAnsi="Arial Narrow" w:cs="Calibri"/>
            <w:sz w:val="20"/>
            <w:szCs w:val="20"/>
          </w:rPr>
          <w:t>https://hvg.hu/itthon/20190131_4_ev_alatt_816_millio_forintot_szedetett_be_az_ellenzeki_partoktol_az_ASZ</w:t>
        </w:r>
      </w:hyperlink>
      <w:r>
        <w:rPr>
          <w:rFonts w:ascii="Arial Narrow" w:eastAsia="Calibri" w:hAnsi="Arial Narrow" w:cs="Calibri"/>
          <w:sz w:val="20"/>
          <w:szCs w:val="20"/>
        </w:rPr>
        <w:t>.</w:t>
      </w:r>
    </w:p>
  </w:footnote>
  <w:footnote w:id="159">
    <w:p w14:paraId="0D086B97"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IV/1655/2018. sz. ügy</w:t>
      </w:r>
    </w:p>
  </w:footnote>
  <w:footnote w:id="160">
    <w:p w14:paraId="17143F19" w14:textId="77777777" w:rsidR="0007615C" w:rsidRPr="00402CAB" w:rsidRDefault="0007615C" w:rsidP="0007615C">
      <w:pPr>
        <w:spacing w:line="240" w:lineRule="auto"/>
        <w:rPr>
          <w:rFonts w:ascii="Arial Narrow" w:eastAsia="Corbel" w:hAnsi="Arial Narrow" w:cs="Corbel"/>
          <w:sz w:val="20"/>
          <w:szCs w:val="20"/>
        </w:rPr>
      </w:pPr>
      <w:r>
        <w:rPr>
          <w:rFonts w:ascii="Arial Narrow" w:hAnsi="Arial Narrow"/>
          <w:sz w:val="20"/>
          <w:szCs w:val="20"/>
          <w:vertAlign w:val="superscript"/>
        </w:rPr>
        <w:footnoteRef/>
      </w:r>
      <w:r>
        <w:rPr>
          <w:rFonts w:ascii="Arial Narrow" w:hAnsi="Arial Narrow"/>
          <w:sz w:val="20"/>
          <w:szCs w:val="20"/>
        </w:rPr>
        <w:t xml:space="preserve"> Az Országgyűlésről szóló 2012. évi XXXVI. törvényt módosító 2021. évi VIII. törvény, 19. §</w:t>
      </w:r>
    </w:p>
  </w:footnote>
  <w:footnote w:id="161">
    <w:p w14:paraId="7EC5613E"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A K-Monitor az AB-hoz benyújtott beadványa itt érhető el: </w:t>
      </w:r>
      <w:hyperlink r:id="rId90" w:history="1">
        <w:r w:rsidRPr="00EB3EFE">
          <w:rPr>
            <w:rStyle w:val="Hiperhivatkozs"/>
            <w:rFonts w:ascii="Arial Narrow" w:hAnsi="Arial Narrow"/>
            <w:sz w:val="20"/>
            <w:szCs w:val="20"/>
          </w:rPr>
          <w:t>http://public.mkab.hu/dev/dontesek.nsf/0/6a96c3f521143e12c12587640033dd6c/$FILE/II_2280_4_2021_amicus_K-MonitorKE_anonim.pdf</w:t>
        </w:r>
      </w:hyperlink>
      <w:r>
        <w:rPr>
          <w:rFonts w:ascii="Arial Narrow" w:hAnsi="Arial Narrow"/>
          <w:sz w:val="20"/>
          <w:szCs w:val="20"/>
        </w:rPr>
        <w:t xml:space="preserve">. </w:t>
      </w:r>
    </w:p>
  </w:footnote>
  <w:footnote w:id="162">
    <w:p w14:paraId="75308C71"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A </w:t>
      </w:r>
      <w:proofErr w:type="spellStart"/>
      <w:r>
        <w:rPr>
          <w:rFonts w:ascii="Arial Narrow" w:hAnsi="Arial Narrow"/>
          <w:sz w:val="20"/>
          <w:szCs w:val="20"/>
        </w:rPr>
        <w:t>Transparency</w:t>
      </w:r>
      <w:proofErr w:type="spellEnd"/>
      <w:r>
        <w:rPr>
          <w:rFonts w:ascii="Arial Narrow" w:hAnsi="Arial Narrow"/>
          <w:sz w:val="20"/>
          <w:szCs w:val="20"/>
        </w:rPr>
        <w:t xml:space="preserve"> International Magyarország az AB-hoz benyújtott beadványa itt érhető el: </w:t>
      </w:r>
      <w:hyperlink r:id="rId91" w:history="1">
        <w:r w:rsidRPr="00EB3EFE">
          <w:rPr>
            <w:rStyle w:val="Hiperhivatkozs"/>
            <w:rFonts w:ascii="Arial Narrow" w:hAnsi="Arial Narrow"/>
            <w:sz w:val="20"/>
            <w:szCs w:val="20"/>
          </w:rPr>
          <w:t>http://public.mkab.hu/dev/dontesek.nsf/0/6a96c3f521143e12c12587640033dd6c/$FILE/II_2280_2_2021_amicus_curiae_Transparency_International_Magyarorszag_anonim.pdf</w:t>
        </w:r>
      </w:hyperlink>
      <w:r>
        <w:rPr>
          <w:rFonts w:ascii="Arial Narrow" w:hAnsi="Arial Narrow"/>
          <w:sz w:val="20"/>
          <w:szCs w:val="20"/>
        </w:rPr>
        <w:t xml:space="preserve">. </w:t>
      </w:r>
    </w:p>
  </w:footnote>
  <w:footnote w:id="163">
    <w:p w14:paraId="6288D43E"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Lásd a 2019. márciusban hatályon kívül helyezett 32/2010. (XII. 31.) KIM rendeletet és a helyébe lépő 5/2019. (III. 13.) IM rendeletet.</w:t>
      </w:r>
    </w:p>
  </w:footnote>
  <w:footnote w:id="164">
    <w:p w14:paraId="36433ED8"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Lásd az Igazságügyi Minisztérium válaszát a következő linken: </w:t>
      </w:r>
      <w:hyperlink r:id="rId92" w:history="1">
        <w:r w:rsidRPr="00EB3EFE">
          <w:rPr>
            <w:rStyle w:val="Hiperhivatkozs"/>
            <w:rFonts w:ascii="Arial Narrow" w:eastAsia="Calibri" w:hAnsi="Arial Narrow" w:cs="Calibri"/>
            <w:sz w:val="20"/>
            <w:szCs w:val="20"/>
          </w:rPr>
          <w:t>https://kimittud.hu/request/18287/response/26282/attach/5/V%20133%203%202021%20Koller%20Gabor%202021%2007%2012.pdf?cookie_passthrough=1</w:t>
        </w:r>
      </w:hyperlink>
      <w:r>
        <w:rPr>
          <w:rFonts w:ascii="Arial Narrow" w:eastAsia="Calibri" w:hAnsi="Arial Narrow" w:cs="Calibri"/>
          <w:sz w:val="20"/>
          <w:szCs w:val="20"/>
        </w:rPr>
        <w:t>.</w:t>
      </w:r>
    </w:p>
  </w:footnote>
  <w:footnote w:id="165">
    <w:p w14:paraId="4CCEA2A9"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A panaszokról és a közérdekű bejelentésekről szóló 2013. évi CLXV. törvény</w:t>
      </w:r>
    </w:p>
  </w:footnote>
  <w:footnote w:id="166">
    <w:p w14:paraId="2E42FE18"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A köztulajdonban álló gazdasági társaságok belső kontrollrendszeréről szóló 339/2019. (XII. 23.) Korm. rendelet</w:t>
      </w:r>
    </w:p>
  </w:footnote>
  <w:footnote w:id="167">
    <w:p w14:paraId="5B1AAA3F" w14:textId="77777777" w:rsidR="0007615C" w:rsidRPr="009455AB" w:rsidRDefault="0007615C" w:rsidP="0007615C">
      <w:pPr>
        <w:spacing w:line="240" w:lineRule="auto"/>
        <w:rPr>
          <w:rFonts w:ascii="Arial Narrow" w:eastAsia="Calibri" w:hAnsi="Arial Narrow" w:cs="Calibri"/>
          <w:sz w:val="20"/>
          <w:szCs w:val="20"/>
        </w:rPr>
      </w:pPr>
      <w:r w:rsidRPr="009455AB">
        <w:rPr>
          <w:rFonts w:ascii="Arial Narrow" w:eastAsia="Calibri" w:hAnsi="Arial Narrow" w:cs="Calibri"/>
          <w:sz w:val="20"/>
          <w:szCs w:val="20"/>
          <w:vertAlign w:val="superscript"/>
        </w:rPr>
        <w:footnoteRef/>
      </w:r>
      <w:r w:rsidRPr="009455AB">
        <w:rPr>
          <w:rFonts w:ascii="Arial Narrow" w:eastAsia="Calibri" w:hAnsi="Arial Narrow" w:cs="Calibri"/>
          <w:sz w:val="20"/>
          <w:szCs w:val="20"/>
        </w:rPr>
        <w:t xml:space="preserve"> </w:t>
      </w:r>
      <w:r w:rsidRPr="009455AB">
        <w:rPr>
          <w:rFonts w:ascii="Arial Narrow" w:hAnsi="Arial Narrow"/>
          <w:i/>
          <w:iCs/>
          <w:sz w:val="20"/>
          <w:szCs w:val="20"/>
        </w:rPr>
        <w:t xml:space="preserve">Global </w:t>
      </w:r>
      <w:proofErr w:type="spellStart"/>
      <w:r w:rsidRPr="009455AB">
        <w:rPr>
          <w:rFonts w:ascii="Arial Narrow" w:hAnsi="Arial Narrow"/>
          <w:i/>
          <w:iCs/>
          <w:sz w:val="20"/>
          <w:szCs w:val="20"/>
        </w:rPr>
        <w:t>Corruption</w:t>
      </w:r>
      <w:proofErr w:type="spellEnd"/>
      <w:r w:rsidRPr="009455AB">
        <w:rPr>
          <w:rFonts w:ascii="Arial Narrow" w:hAnsi="Arial Narrow"/>
          <w:i/>
          <w:iCs/>
          <w:sz w:val="20"/>
          <w:szCs w:val="20"/>
        </w:rPr>
        <w:t xml:space="preserve"> </w:t>
      </w:r>
      <w:proofErr w:type="spellStart"/>
      <w:r w:rsidRPr="009455AB">
        <w:rPr>
          <w:rFonts w:ascii="Arial Narrow" w:hAnsi="Arial Narrow"/>
          <w:i/>
          <w:iCs/>
          <w:sz w:val="20"/>
          <w:szCs w:val="20"/>
        </w:rPr>
        <w:t>Barometer</w:t>
      </w:r>
      <w:proofErr w:type="spellEnd"/>
      <w:r w:rsidRPr="009455AB">
        <w:rPr>
          <w:rFonts w:ascii="Arial Narrow" w:hAnsi="Arial Narrow"/>
          <w:i/>
          <w:iCs/>
          <w:sz w:val="20"/>
          <w:szCs w:val="20"/>
        </w:rPr>
        <w:t xml:space="preserve"> – European Union 2021. </w:t>
      </w:r>
      <w:proofErr w:type="spellStart"/>
      <w:r w:rsidRPr="009455AB">
        <w:rPr>
          <w:rFonts w:ascii="Arial Narrow" w:hAnsi="Arial Narrow"/>
          <w:i/>
          <w:iCs/>
          <w:sz w:val="20"/>
          <w:szCs w:val="20"/>
        </w:rPr>
        <w:t>Citizens</w:t>
      </w:r>
      <w:proofErr w:type="spellEnd"/>
      <w:r w:rsidRPr="009455AB">
        <w:rPr>
          <w:rFonts w:ascii="Arial Narrow" w:hAnsi="Arial Narrow"/>
          <w:i/>
          <w:iCs/>
          <w:sz w:val="20"/>
          <w:szCs w:val="20"/>
        </w:rPr>
        <w:t xml:space="preserve">’ </w:t>
      </w:r>
      <w:proofErr w:type="spellStart"/>
      <w:r w:rsidRPr="009455AB">
        <w:rPr>
          <w:rFonts w:ascii="Arial Narrow" w:hAnsi="Arial Narrow"/>
          <w:i/>
          <w:iCs/>
          <w:sz w:val="20"/>
          <w:szCs w:val="20"/>
        </w:rPr>
        <w:t>Views</w:t>
      </w:r>
      <w:proofErr w:type="spellEnd"/>
      <w:r w:rsidRPr="009455AB">
        <w:rPr>
          <w:rFonts w:ascii="Arial Narrow" w:hAnsi="Arial Narrow"/>
          <w:i/>
          <w:iCs/>
          <w:sz w:val="20"/>
          <w:szCs w:val="20"/>
        </w:rPr>
        <w:t xml:space="preserve"> and</w:t>
      </w:r>
      <w:r>
        <w:rPr>
          <w:rFonts w:ascii="Arial Narrow" w:hAnsi="Arial Narrow"/>
          <w:i/>
          <w:iCs/>
          <w:sz w:val="20"/>
          <w:szCs w:val="20"/>
        </w:rPr>
        <w:t xml:space="preserve"> </w:t>
      </w:r>
      <w:proofErr w:type="spellStart"/>
      <w:r w:rsidRPr="009455AB">
        <w:rPr>
          <w:rFonts w:ascii="Arial Narrow" w:hAnsi="Arial Narrow"/>
          <w:i/>
          <w:iCs/>
          <w:sz w:val="20"/>
          <w:szCs w:val="20"/>
        </w:rPr>
        <w:t>Experiences</w:t>
      </w:r>
      <w:proofErr w:type="spellEnd"/>
      <w:r w:rsidRPr="009455AB">
        <w:rPr>
          <w:rFonts w:ascii="Arial Narrow" w:hAnsi="Arial Narrow"/>
          <w:i/>
          <w:iCs/>
          <w:sz w:val="20"/>
          <w:szCs w:val="20"/>
        </w:rPr>
        <w:t xml:space="preserve"> of </w:t>
      </w:r>
      <w:proofErr w:type="spellStart"/>
      <w:r w:rsidRPr="009455AB">
        <w:rPr>
          <w:rFonts w:ascii="Arial Narrow" w:hAnsi="Arial Narrow"/>
          <w:i/>
          <w:iCs/>
          <w:sz w:val="20"/>
          <w:szCs w:val="20"/>
        </w:rPr>
        <w:t>Corruption</w:t>
      </w:r>
      <w:proofErr w:type="spellEnd"/>
      <w:r w:rsidRPr="009455AB">
        <w:rPr>
          <w:rFonts w:ascii="Arial Narrow" w:eastAsia="Calibri" w:hAnsi="Arial Narrow" w:cs="Calibri"/>
          <w:i/>
          <w:iCs/>
          <w:sz w:val="20"/>
          <w:szCs w:val="20"/>
        </w:rPr>
        <w:t xml:space="preserve"> [Globális Korrupciós Barométer – Európai Unió, 2021. A polgárok korrupcióval kapcsolatos véleménye és tapasztalatai],</w:t>
      </w:r>
      <w:r>
        <w:rPr>
          <w:rFonts w:ascii="Arial Narrow" w:eastAsia="Calibri" w:hAnsi="Arial Narrow" w:cs="Calibri"/>
          <w:sz w:val="20"/>
          <w:szCs w:val="20"/>
        </w:rPr>
        <w:t xml:space="preserve"> </w:t>
      </w:r>
      <w:proofErr w:type="spellStart"/>
      <w:r w:rsidRPr="009455AB">
        <w:rPr>
          <w:rFonts w:ascii="Arial Narrow" w:eastAsia="Calibri" w:hAnsi="Arial Narrow" w:cs="Calibri"/>
          <w:sz w:val="20"/>
          <w:szCs w:val="20"/>
        </w:rPr>
        <w:t>Transparency</w:t>
      </w:r>
      <w:proofErr w:type="spellEnd"/>
      <w:r w:rsidRPr="009455AB">
        <w:rPr>
          <w:rFonts w:ascii="Arial Narrow" w:eastAsia="Calibri" w:hAnsi="Arial Narrow" w:cs="Calibri"/>
          <w:sz w:val="20"/>
          <w:szCs w:val="20"/>
        </w:rPr>
        <w:t xml:space="preserve"> International</w:t>
      </w:r>
      <w:r>
        <w:rPr>
          <w:rFonts w:ascii="Arial Narrow" w:eastAsia="Calibri" w:hAnsi="Arial Narrow" w:cs="Calibri"/>
          <w:sz w:val="20"/>
          <w:szCs w:val="20"/>
        </w:rPr>
        <w:t xml:space="preserve">, </w:t>
      </w:r>
      <w:r w:rsidRPr="009455AB">
        <w:rPr>
          <w:rFonts w:ascii="Arial Narrow" w:eastAsia="Calibri" w:hAnsi="Arial Narrow" w:cs="Calibri"/>
          <w:sz w:val="20"/>
          <w:szCs w:val="20"/>
        </w:rPr>
        <w:t>2021</w:t>
      </w:r>
      <w:r>
        <w:rPr>
          <w:rFonts w:ascii="Arial Narrow" w:eastAsia="Calibri" w:hAnsi="Arial Narrow" w:cs="Calibri"/>
          <w:sz w:val="20"/>
          <w:szCs w:val="20"/>
        </w:rPr>
        <w:t xml:space="preserve">, </w:t>
      </w:r>
      <w:hyperlink r:id="rId93" w:history="1">
        <w:r w:rsidRPr="00EB3EFE">
          <w:rPr>
            <w:rStyle w:val="Hiperhivatkozs"/>
            <w:rFonts w:ascii="Arial Narrow" w:eastAsia="Calibri" w:hAnsi="Arial Narrow" w:cs="Calibri"/>
            <w:sz w:val="20"/>
            <w:szCs w:val="20"/>
          </w:rPr>
          <w:t>https://files.transparencycdn.org/images/TI_GCB_EU_2021_web_2021-06-14-151758.pdf</w:t>
        </w:r>
      </w:hyperlink>
      <w:r w:rsidRPr="009455AB">
        <w:rPr>
          <w:rFonts w:ascii="Arial Narrow" w:eastAsia="Calibri" w:hAnsi="Arial Narrow" w:cs="Calibri"/>
          <w:sz w:val="20"/>
          <w:szCs w:val="20"/>
        </w:rPr>
        <w:t xml:space="preserve"> </w:t>
      </w:r>
    </w:p>
  </w:footnote>
  <w:footnote w:id="168">
    <w:p w14:paraId="29021053"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Az Eurobarométer korrupcióról szóló tematikus jelentése itt érhető el: </w:t>
      </w:r>
      <w:hyperlink r:id="rId94" w:history="1">
        <w:r w:rsidRPr="00EB3EFE">
          <w:rPr>
            <w:rStyle w:val="Hiperhivatkozs"/>
            <w:rFonts w:ascii="Arial Narrow" w:eastAsia="Calibri" w:hAnsi="Arial Narrow" w:cs="Calibri"/>
            <w:sz w:val="20"/>
            <w:szCs w:val="20"/>
          </w:rPr>
          <w:t>https://europa.eu/eurobarometer/api/deliverable/download/file?deliverableId=72934</w:t>
        </w:r>
      </w:hyperlink>
      <w:r>
        <w:rPr>
          <w:rFonts w:ascii="Arial Narrow" w:eastAsia="Calibri" w:hAnsi="Arial Narrow" w:cs="Calibri"/>
          <w:sz w:val="20"/>
          <w:szCs w:val="20"/>
        </w:rPr>
        <w:t xml:space="preserve">. </w:t>
      </w:r>
    </w:p>
  </w:footnote>
  <w:footnote w:id="169">
    <w:p w14:paraId="4F390709" w14:textId="77777777" w:rsidR="0007615C" w:rsidRPr="00451799"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w:t>
      </w:r>
      <w:proofErr w:type="spellStart"/>
      <w:r w:rsidRPr="00451799">
        <w:rPr>
          <w:rStyle w:val="markedcontent"/>
          <w:rFonts w:ascii="Arial Narrow" w:hAnsi="Arial Narrow"/>
          <w:i/>
          <w:iCs/>
          <w:sz w:val="20"/>
          <w:szCs w:val="20"/>
        </w:rPr>
        <w:t>Report</w:t>
      </w:r>
      <w:proofErr w:type="spellEnd"/>
      <w:r w:rsidRPr="00451799">
        <w:rPr>
          <w:rStyle w:val="markedcontent"/>
          <w:rFonts w:ascii="Arial Narrow" w:hAnsi="Arial Narrow"/>
          <w:i/>
          <w:iCs/>
          <w:sz w:val="20"/>
          <w:szCs w:val="20"/>
        </w:rPr>
        <w:t xml:space="preserve"> and </w:t>
      </w:r>
      <w:proofErr w:type="spellStart"/>
      <w:r w:rsidRPr="00451799">
        <w:rPr>
          <w:rStyle w:val="markedcontent"/>
          <w:rFonts w:ascii="Arial Narrow" w:hAnsi="Arial Narrow"/>
          <w:i/>
          <w:iCs/>
          <w:sz w:val="20"/>
          <w:szCs w:val="20"/>
        </w:rPr>
        <w:t>Recommendations</w:t>
      </w:r>
      <w:proofErr w:type="spellEnd"/>
      <w:r w:rsidRPr="00451799">
        <w:rPr>
          <w:rStyle w:val="markedcontent"/>
          <w:rFonts w:ascii="Arial Narrow" w:hAnsi="Arial Narrow"/>
          <w:i/>
          <w:iCs/>
          <w:sz w:val="20"/>
          <w:szCs w:val="20"/>
        </w:rPr>
        <w:t xml:space="preserve"> of </w:t>
      </w:r>
      <w:proofErr w:type="spellStart"/>
      <w:r w:rsidRPr="00451799">
        <w:rPr>
          <w:rStyle w:val="markedcontent"/>
          <w:rFonts w:ascii="Arial Narrow" w:hAnsi="Arial Narrow"/>
          <w:i/>
          <w:iCs/>
          <w:sz w:val="20"/>
          <w:szCs w:val="20"/>
        </w:rPr>
        <w:t>the</w:t>
      </w:r>
      <w:proofErr w:type="spellEnd"/>
      <w:r w:rsidRPr="00451799">
        <w:rPr>
          <w:rStyle w:val="markedcontent"/>
          <w:rFonts w:ascii="Arial Narrow" w:hAnsi="Arial Narrow"/>
          <w:i/>
          <w:iCs/>
          <w:sz w:val="20"/>
          <w:szCs w:val="20"/>
        </w:rPr>
        <w:t xml:space="preserve"> </w:t>
      </w:r>
      <w:proofErr w:type="spellStart"/>
      <w:r w:rsidRPr="00451799">
        <w:rPr>
          <w:rStyle w:val="markedcontent"/>
          <w:rFonts w:ascii="Arial Narrow" w:hAnsi="Arial Narrow"/>
          <w:i/>
          <w:iCs/>
          <w:sz w:val="20"/>
          <w:szCs w:val="20"/>
        </w:rPr>
        <w:t>Virtual</w:t>
      </w:r>
      <w:proofErr w:type="spellEnd"/>
      <w:r w:rsidRPr="00451799">
        <w:rPr>
          <w:rStyle w:val="markedcontent"/>
          <w:rFonts w:ascii="Arial Narrow" w:hAnsi="Arial Narrow"/>
          <w:i/>
          <w:iCs/>
          <w:sz w:val="20"/>
          <w:szCs w:val="20"/>
        </w:rPr>
        <w:t xml:space="preserve"> Session of</w:t>
      </w:r>
      <w:r w:rsidRPr="00451799">
        <w:rPr>
          <w:rFonts w:ascii="Arial Narrow" w:hAnsi="Arial Narrow"/>
          <w:i/>
          <w:iCs/>
          <w:sz w:val="20"/>
          <w:szCs w:val="20"/>
        </w:rPr>
        <w:t xml:space="preserve"> </w:t>
      </w:r>
      <w:proofErr w:type="spellStart"/>
      <w:r w:rsidRPr="00451799">
        <w:rPr>
          <w:rStyle w:val="markedcontent"/>
          <w:rFonts w:ascii="Arial Narrow" w:hAnsi="Arial Narrow"/>
          <w:i/>
          <w:iCs/>
          <w:sz w:val="20"/>
          <w:szCs w:val="20"/>
        </w:rPr>
        <w:t>the</w:t>
      </w:r>
      <w:proofErr w:type="spellEnd"/>
      <w:r w:rsidRPr="00451799">
        <w:rPr>
          <w:rStyle w:val="markedcontent"/>
          <w:rFonts w:ascii="Arial Narrow" w:hAnsi="Arial Narrow"/>
          <w:i/>
          <w:iCs/>
          <w:sz w:val="20"/>
          <w:szCs w:val="20"/>
        </w:rPr>
        <w:t xml:space="preserve"> </w:t>
      </w:r>
      <w:proofErr w:type="spellStart"/>
      <w:r w:rsidRPr="00451799">
        <w:rPr>
          <w:rStyle w:val="markedcontent"/>
          <w:rFonts w:ascii="Arial Narrow" w:hAnsi="Arial Narrow"/>
          <w:i/>
          <w:iCs/>
          <w:sz w:val="20"/>
          <w:szCs w:val="20"/>
        </w:rPr>
        <w:t>Sub-Committee</w:t>
      </w:r>
      <w:proofErr w:type="spellEnd"/>
      <w:r w:rsidRPr="00451799">
        <w:rPr>
          <w:rStyle w:val="markedcontent"/>
          <w:rFonts w:ascii="Arial Narrow" w:hAnsi="Arial Narrow"/>
          <w:i/>
          <w:iCs/>
          <w:sz w:val="20"/>
          <w:szCs w:val="20"/>
        </w:rPr>
        <w:t xml:space="preserve"> </w:t>
      </w:r>
      <w:proofErr w:type="spellStart"/>
      <w:r w:rsidRPr="00451799">
        <w:rPr>
          <w:rStyle w:val="markedcontent"/>
          <w:rFonts w:ascii="Arial Narrow" w:hAnsi="Arial Narrow"/>
          <w:i/>
          <w:iCs/>
          <w:sz w:val="20"/>
          <w:szCs w:val="20"/>
        </w:rPr>
        <w:t>on</w:t>
      </w:r>
      <w:proofErr w:type="spellEnd"/>
      <w:r w:rsidRPr="00451799">
        <w:rPr>
          <w:rStyle w:val="markedcontent"/>
          <w:rFonts w:ascii="Arial Narrow" w:hAnsi="Arial Narrow"/>
          <w:i/>
          <w:iCs/>
          <w:sz w:val="20"/>
          <w:szCs w:val="20"/>
        </w:rPr>
        <w:t xml:space="preserve"> </w:t>
      </w:r>
      <w:proofErr w:type="spellStart"/>
      <w:r w:rsidRPr="00451799">
        <w:rPr>
          <w:rStyle w:val="markedcontent"/>
          <w:rFonts w:ascii="Arial Narrow" w:hAnsi="Arial Narrow"/>
          <w:i/>
          <w:iCs/>
          <w:sz w:val="20"/>
          <w:szCs w:val="20"/>
        </w:rPr>
        <w:t>Accreditation</w:t>
      </w:r>
      <w:proofErr w:type="spellEnd"/>
      <w:r w:rsidRPr="00451799">
        <w:rPr>
          <w:rStyle w:val="markedcontent"/>
          <w:rFonts w:ascii="Arial Narrow" w:hAnsi="Arial Narrow"/>
          <w:i/>
          <w:iCs/>
          <w:sz w:val="20"/>
          <w:szCs w:val="20"/>
        </w:rPr>
        <w:t xml:space="preserve"> (SCA) [Az Akkreditációs Albizottság online ülésének jelentése és ajánlásai], </w:t>
      </w:r>
      <w:r w:rsidRPr="00451799">
        <w:rPr>
          <w:rStyle w:val="markedcontent"/>
          <w:rFonts w:ascii="Arial Narrow" w:hAnsi="Arial Narrow"/>
          <w:sz w:val="20"/>
          <w:szCs w:val="20"/>
        </w:rPr>
        <w:t xml:space="preserve">Global </w:t>
      </w:r>
      <w:proofErr w:type="spellStart"/>
      <w:r w:rsidRPr="00451799">
        <w:rPr>
          <w:rStyle w:val="markedcontent"/>
          <w:rFonts w:ascii="Arial Narrow" w:hAnsi="Arial Narrow"/>
          <w:sz w:val="20"/>
          <w:szCs w:val="20"/>
        </w:rPr>
        <w:t>Alliance</w:t>
      </w:r>
      <w:proofErr w:type="spellEnd"/>
      <w:r w:rsidRPr="00451799">
        <w:rPr>
          <w:rStyle w:val="markedcontent"/>
          <w:rFonts w:ascii="Arial Narrow" w:hAnsi="Arial Narrow"/>
          <w:sz w:val="20"/>
          <w:szCs w:val="20"/>
        </w:rPr>
        <w:t xml:space="preserve"> of National Human </w:t>
      </w:r>
      <w:proofErr w:type="spellStart"/>
      <w:r w:rsidRPr="00451799">
        <w:rPr>
          <w:rStyle w:val="markedcontent"/>
          <w:rFonts w:ascii="Arial Narrow" w:hAnsi="Arial Narrow"/>
          <w:sz w:val="20"/>
          <w:szCs w:val="20"/>
        </w:rPr>
        <w:t>Rights</w:t>
      </w:r>
      <w:proofErr w:type="spellEnd"/>
      <w:r w:rsidRPr="00451799">
        <w:rPr>
          <w:rStyle w:val="markedcontent"/>
          <w:rFonts w:ascii="Arial Narrow" w:hAnsi="Arial Narrow"/>
          <w:sz w:val="20"/>
          <w:szCs w:val="20"/>
        </w:rPr>
        <w:t xml:space="preserve"> </w:t>
      </w:r>
      <w:proofErr w:type="spellStart"/>
      <w:r w:rsidRPr="00451799">
        <w:rPr>
          <w:rStyle w:val="markedcontent"/>
          <w:rFonts w:ascii="Arial Narrow" w:hAnsi="Arial Narrow"/>
          <w:sz w:val="20"/>
          <w:szCs w:val="20"/>
        </w:rPr>
        <w:t>Institutions</w:t>
      </w:r>
      <w:proofErr w:type="spellEnd"/>
      <w:r w:rsidRPr="00451799">
        <w:rPr>
          <w:rStyle w:val="markedcontent"/>
          <w:rFonts w:ascii="Arial Narrow" w:hAnsi="Arial Narrow"/>
          <w:sz w:val="20"/>
          <w:szCs w:val="20"/>
        </w:rPr>
        <w:t xml:space="preserve"> (GANHRI), 2021. június,</w:t>
      </w:r>
      <w:r w:rsidRPr="00451799">
        <w:rPr>
          <w:rFonts w:ascii="Arial Narrow" w:hAnsi="Arial Narrow"/>
          <w:sz w:val="20"/>
          <w:szCs w:val="20"/>
        </w:rPr>
        <w:t xml:space="preserve"> </w:t>
      </w:r>
      <w:hyperlink r:id="rId95" w:history="1">
        <w:r w:rsidRPr="00451799">
          <w:rPr>
            <w:rStyle w:val="Hiperhivatkozs"/>
            <w:rFonts w:ascii="Arial Narrow" w:hAnsi="Arial Narrow"/>
            <w:sz w:val="20"/>
            <w:szCs w:val="20"/>
          </w:rPr>
          <w:t>https://ganhri.org/wp-content/uploads/2021/08/EN-SCA-Report-June-2021.pdf</w:t>
        </w:r>
      </w:hyperlink>
    </w:p>
  </w:footnote>
  <w:footnote w:id="170">
    <w:p w14:paraId="59CFB7AA" w14:textId="77777777" w:rsidR="0007615C" w:rsidRPr="00402CAB" w:rsidRDefault="0007615C" w:rsidP="0007615C">
      <w:pPr>
        <w:spacing w:line="240" w:lineRule="auto"/>
        <w:rPr>
          <w:rFonts w:ascii="Arial Narrow" w:eastAsia="Corbel" w:hAnsi="Arial Narrow" w:cs="Corbel"/>
          <w:sz w:val="20"/>
          <w:szCs w:val="20"/>
        </w:rPr>
      </w:pPr>
      <w:r>
        <w:rPr>
          <w:rFonts w:ascii="Arial Narrow" w:eastAsia="Corbel" w:hAnsi="Arial Narrow" w:cs="Corbel"/>
          <w:sz w:val="20"/>
          <w:szCs w:val="20"/>
          <w:vertAlign w:val="superscript"/>
        </w:rPr>
        <w:footnoteRef/>
      </w:r>
      <w:r>
        <w:rPr>
          <w:rFonts w:ascii="Arial Narrow" w:eastAsia="Corbel" w:hAnsi="Arial Narrow" w:cs="Corbel"/>
          <w:sz w:val="20"/>
          <w:szCs w:val="20"/>
        </w:rPr>
        <w:t xml:space="preserve"> Az államigazgatási szervek integritásirányítási rendszeréről és az érdekérvényesítők fogadásának rendjéről szóló 50/2013. (II. 25.) Korm. rendelet</w:t>
      </w:r>
    </w:p>
  </w:footnote>
  <w:footnote w:id="171">
    <w:p w14:paraId="10C5D4F8"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w:t>
      </w:r>
      <w:r w:rsidRPr="00F00D1F">
        <w:rPr>
          <w:rFonts w:ascii="Arial Narrow" w:eastAsia="Calibri" w:hAnsi="Arial Narrow" w:cs="Calibri"/>
          <w:i/>
          <w:iCs/>
          <w:sz w:val="20"/>
          <w:szCs w:val="20"/>
        </w:rPr>
        <w:t xml:space="preserve">Helyreállítási alap: meddig megy el az Unió a közpénzek </w:t>
      </w:r>
      <w:proofErr w:type="gramStart"/>
      <w:r w:rsidRPr="00F00D1F">
        <w:rPr>
          <w:rFonts w:ascii="Arial Narrow" w:eastAsia="Calibri" w:hAnsi="Arial Narrow" w:cs="Calibri"/>
          <w:i/>
          <w:iCs/>
          <w:sz w:val="20"/>
          <w:szCs w:val="20"/>
        </w:rPr>
        <w:t>védelmében?,</w:t>
      </w:r>
      <w:proofErr w:type="gramEnd"/>
      <w:r>
        <w:rPr>
          <w:rFonts w:ascii="Arial Narrow" w:eastAsia="Calibri" w:hAnsi="Arial Narrow" w:cs="Calibri"/>
          <w:sz w:val="20"/>
          <w:szCs w:val="20"/>
        </w:rPr>
        <w:t xml:space="preserve"> K-Monitor, 2021. szeptember 23., </w:t>
      </w:r>
      <w:hyperlink r:id="rId96" w:history="1">
        <w:r w:rsidRPr="00EB3EFE">
          <w:rPr>
            <w:rStyle w:val="Hiperhivatkozs"/>
            <w:rFonts w:ascii="Arial Narrow" w:eastAsia="Calibri" w:hAnsi="Arial Narrow" w:cs="Calibri"/>
            <w:sz w:val="20"/>
            <w:szCs w:val="20"/>
          </w:rPr>
          <w:t>https://k.blog.hu/2021/09/23/rrf_how_far_will_the_eu_go_to_protect_its_financial_interests_in_hungary</w:t>
        </w:r>
      </w:hyperlink>
    </w:p>
  </w:footnote>
  <w:footnote w:id="172">
    <w:p w14:paraId="1087EA44"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w:t>
      </w:r>
      <w:r w:rsidRPr="00F00D1F">
        <w:rPr>
          <w:rFonts w:ascii="Arial Narrow" w:eastAsia="Calibri" w:hAnsi="Arial Narrow" w:cs="Calibri"/>
          <w:i/>
          <w:iCs/>
          <w:sz w:val="20"/>
          <w:szCs w:val="20"/>
        </w:rPr>
        <w:t>Ezért nem utal Brüsszel – Hézagos intézményrendszer felügyelne az uniós milliárdokra</w:t>
      </w:r>
      <w:r>
        <w:rPr>
          <w:rFonts w:ascii="Arial Narrow" w:eastAsia="Calibri" w:hAnsi="Arial Narrow" w:cs="Calibri"/>
          <w:sz w:val="20"/>
          <w:szCs w:val="20"/>
        </w:rPr>
        <w:t xml:space="preserve">, K-Monitor, 2021. november 17., </w:t>
      </w:r>
      <w:hyperlink r:id="rId97" w:history="1">
        <w:r w:rsidRPr="00EB3EFE">
          <w:rPr>
            <w:rStyle w:val="Hiperhivatkozs"/>
            <w:rFonts w:ascii="Arial Narrow" w:eastAsia="Calibri" w:hAnsi="Arial Narrow" w:cs="Calibri"/>
            <w:sz w:val="20"/>
            <w:szCs w:val="20"/>
          </w:rPr>
          <w:t>https://k.blog.hu/2021/11/17/recovery-fund-hungary</w:t>
        </w:r>
      </w:hyperlink>
      <w:r>
        <w:rPr>
          <w:rFonts w:ascii="Arial Narrow" w:eastAsia="Calibri" w:hAnsi="Arial Narrow" w:cs="Calibri"/>
          <w:sz w:val="20"/>
          <w:szCs w:val="20"/>
        </w:rPr>
        <w:t xml:space="preserve"> </w:t>
      </w:r>
    </w:p>
  </w:footnote>
  <w:footnote w:id="173">
    <w:p w14:paraId="4932E0B5"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w:t>
      </w:r>
      <w:r w:rsidRPr="00F00D1F">
        <w:rPr>
          <w:rFonts w:ascii="Arial Narrow" w:eastAsia="Calibri" w:hAnsi="Arial Narrow" w:cs="Calibri"/>
          <w:i/>
          <w:iCs/>
          <w:sz w:val="20"/>
          <w:szCs w:val="20"/>
        </w:rPr>
        <w:t xml:space="preserve">Rekordév: több mint 2500 milliárd </w:t>
      </w:r>
      <w:proofErr w:type="gramStart"/>
      <w:r w:rsidRPr="00F00D1F">
        <w:rPr>
          <w:rFonts w:ascii="Arial Narrow" w:eastAsia="Calibri" w:hAnsi="Arial Narrow" w:cs="Calibri"/>
          <w:i/>
          <w:iCs/>
          <w:sz w:val="20"/>
          <w:szCs w:val="20"/>
        </w:rPr>
        <w:t>forint értékben</w:t>
      </w:r>
      <w:proofErr w:type="gramEnd"/>
      <w:r w:rsidRPr="00F00D1F">
        <w:rPr>
          <w:rFonts w:ascii="Arial Narrow" w:eastAsia="Calibri" w:hAnsi="Arial Narrow" w:cs="Calibri"/>
          <w:i/>
          <w:iCs/>
          <w:sz w:val="20"/>
          <w:szCs w:val="20"/>
        </w:rPr>
        <w:t xml:space="preserve"> nyertek közbeszerzéseket tavaly a kkv-k </w:t>
      </w:r>
      <w:r w:rsidRPr="00F00D1F">
        <w:rPr>
          <w:rFonts w:ascii="Arial Narrow" w:eastAsia="Calibri" w:hAnsi="Arial Narrow" w:cs="Calibri"/>
          <w:sz w:val="20"/>
          <w:szCs w:val="20"/>
        </w:rPr>
        <w:t>(a</w:t>
      </w:r>
      <w:r>
        <w:rPr>
          <w:rFonts w:ascii="Arial Narrow" w:eastAsia="Calibri" w:hAnsi="Arial Narrow" w:cs="Calibri"/>
          <w:i/>
          <w:iCs/>
          <w:sz w:val="20"/>
          <w:szCs w:val="20"/>
        </w:rPr>
        <w:t xml:space="preserve"> </w:t>
      </w:r>
      <w:r>
        <w:rPr>
          <w:rFonts w:ascii="Arial Narrow" w:eastAsia="Calibri" w:hAnsi="Arial Narrow" w:cs="Calibri"/>
          <w:sz w:val="20"/>
          <w:szCs w:val="20"/>
        </w:rPr>
        <w:t xml:space="preserve">Közbeszerzési Hatóság: sajtóközleménye), </w:t>
      </w:r>
      <w:hyperlink r:id="rId98">
        <w:r>
          <w:rPr>
            <w:rFonts w:ascii="Arial Narrow" w:eastAsia="Calibri" w:hAnsi="Arial Narrow" w:cs="Calibri"/>
            <w:color w:val="1155CC"/>
            <w:sz w:val="20"/>
            <w:szCs w:val="20"/>
            <w:u w:val="single"/>
          </w:rPr>
          <w:t>https://kozbeszerzes.hu/hirek/rekordev-tobb-mint-2500-milliard-forint-ertekben-nyertek-kozbeszerzeseket-tavaly-a-kkv-k/</w:t>
        </w:r>
      </w:hyperlink>
      <w:r>
        <w:rPr>
          <w:rFonts w:ascii="Arial Narrow" w:eastAsia="Calibri" w:hAnsi="Arial Narrow" w:cs="Calibri"/>
          <w:sz w:val="20"/>
          <w:szCs w:val="20"/>
        </w:rPr>
        <w:t xml:space="preserve"> </w:t>
      </w:r>
    </w:p>
  </w:footnote>
  <w:footnote w:id="174">
    <w:p w14:paraId="3FE36DD3" w14:textId="77777777" w:rsidR="0007615C" w:rsidRPr="00402CAB" w:rsidRDefault="0007615C" w:rsidP="0007615C">
      <w:pPr>
        <w:spacing w:line="240" w:lineRule="auto"/>
        <w:rPr>
          <w:rFonts w:ascii="Arial Narrow" w:eastAsia="Calibri" w:hAnsi="Arial Narrow" w:cs="Calibri"/>
          <w:sz w:val="20"/>
          <w:szCs w:val="20"/>
        </w:rPr>
      </w:pPr>
      <w:r w:rsidRPr="00F00D1F">
        <w:rPr>
          <w:rFonts w:ascii="Arial Narrow" w:eastAsia="Calibri" w:hAnsi="Arial Narrow" w:cs="Calibri"/>
          <w:i/>
          <w:iCs/>
          <w:sz w:val="20"/>
          <w:szCs w:val="20"/>
          <w:vertAlign w:val="superscript"/>
        </w:rPr>
        <w:footnoteRef/>
      </w:r>
      <w:r w:rsidRPr="00F00D1F">
        <w:rPr>
          <w:rFonts w:ascii="Arial Narrow" w:eastAsia="Calibri" w:hAnsi="Arial Narrow" w:cs="Calibri"/>
          <w:i/>
          <w:iCs/>
          <w:sz w:val="20"/>
          <w:szCs w:val="20"/>
        </w:rPr>
        <w:t xml:space="preserve"> Nem kérték, nem indokolták, csak eltették –- az állami vagyon volt 2021 legnagyobb vesztese, </w:t>
      </w:r>
      <w:r w:rsidRPr="00F00D1F">
        <w:rPr>
          <w:rFonts w:ascii="Arial Narrow" w:eastAsia="Calibri" w:hAnsi="Arial Narrow" w:cs="Calibri"/>
          <w:sz w:val="20"/>
          <w:szCs w:val="20"/>
        </w:rPr>
        <w:t>K-Monitor</w:t>
      </w:r>
      <w:r>
        <w:rPr>
          <w:rFonts w:ascii="Arial Narrow" w:eastAsia="Calibri" w:hAnsi="Arial Narrow" w:cs="Calibri"/>
          <w:sz w:val="20"/>
          <w:szCs w:val="20"/>
        </w:rPr>
        <w:t xml:space="preserve">, 2022. január 3., </w:t>
      </w:r>
      <w:hyperlink r:id="rId99" w:history="1">
        <w:r w:rsidRPr="00EB3EFE">
          <w:rPr>
            <w:rStyle w:val="Hiperhivatkozs"/>
            <w:rFonts w:ascii="Arial Narrow" w:eastAsia="Calibri" w:hAnsi="Arial Narrow" w:cs="Calibri"/>
            <w:sz w:val="20"/>
            <w:szCs w:val="20"/>
          </w:rPr>
          <w:t>https://k.blog.hu/2022/01/03/nem_kertek_csak_eltettek_az_allami_vagyon_volt_2021_legnagyobb_vesztese</w:t>
        </w:r>
      </w:hyperlink>
      <w:r>
        <w:rPr>
          <w:rFonts w:ascii="Arial Narrow" w:eastAsia="Calibri" w:hAnsi="Arial Narrow" w:cs="Calibri"/>
          <w:sz w:val="20"/>
          <w:szCs w:val="20"/>
        </w:rPr>
        <w:t xml:space="preserve"> </w:t>
      </w:r>
    </w:p>
  </w:footnote>
  <w:footnote w:id="175">
    <w:p w14:paraId="12F90AFA"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w:t>
      </w:r>
      <w:r w:rsidRPr="00F00D1F">
        <w:rPr>
          <w:rFonts w:ascii="Arial Narrow" w:eastAsia="Calibri" w:hAnsi="Arial Narrow" w:cs="Calibri"/>
          <w:i/>
          <w:iCs/>
          <w:sz w:val="20"/>
          <w:szCs w:val="20"/>
        </w:rPr>
        <w:t xml:space="preserve">Rekordév: több mint 2500 milliárd </w:t>
      </w:r>
      <w:proofErr w:type="gramStart"/>
      <w:r w:rsidRPr="00F00D1F">
        <w:rPr>
          <w:rFonts w:ascii="Arial Narrow" w:eastAsia="Calibri" w:hAnsi="Arial Narrow" w:cs="Calibri"/>
          <w:i/>
          <w:iCs/>
          <w:sz w:val="20"/>
          <w:szCs w:val="20"/>
        </w:rPr>
        <w:t>forint értékben</w:t>
      </w:r>
      <w:proofErr w:type="gramEnd"/>
      <w:r w:rsidRPr="00F00D1F">
        <w:rPr>
          <w:rFonts w:ascii="Arial Narrow" w:eastAsia="Calibri" w:hAnsi="Arial Narrow" w:cs="Calibri"/>
          <w:i/>
          <w:iCs/>
          <w:sz w:val="20"/>
          <w:szCs w:val="20"/>
        </w:rPr>
        <w:t xml:space="preserve"> nyertek közbeszerzéseket tavaly a kkv-k </w:t>
      </w:r>
      <w:r w:rsidRPr="00F00D1F">
        <w:rPr>
          <w:rFonts w:ascii="Arial Narrow" w:eastAsia="Calibri" w:hAnsi="Arial Narrow" w:cs="Calibri"/>
          <w:sz w:val="20"/>
          <w:szCs w:val="20"/>
        </w:rPr>
        <w:t>(</w:t>
      </w:r>
      <w:r>
        <w:rPr>
          <w:rFonts w:ascii="Arial Narrow" w:eastAsia="Calibri" w:hAnsi="Arial Narrow" w:cs="Calibri"/>
          <w:sz w:val="20"/>
          <w:szCs w:val="20"/>
        </w:rPr>
        <w:t xml:space="preserve">a Közbeszerzési Hatóság: sajtóközleménye), </w:t>
      </w:r>
      <w:hyperlink r:id="rId100">
        <w:r>
          <w:rPr>
            <w:rFonts w:ascii="Arial Narrow" w:eastAsia="Calibri" w:hAnsi="Arial Narrow" w:cs="Calibri"/>
            <w:color w:val="1155CC"/>
            <w:sz w:val="20"/>
            <w:szCs w:val="20"/>
            <w:u w:val="single"/>
          </w:rPr>
          <w:t>https://kozbeszerzes.hu/hirek/rekordev-tobb-mint-2500-milliard-forint-ertekben-nyertek-kozbeszerzeseket-tavaly-a-kkv-k/</w:t>
        </w:r>
      </w:hyperlink>
      <w:r>
        <w:rPr>
          <w:rFonts w:ascii="Arial Narrow" w:eastAsia="Calibri" w:hAnsi="Arial Narrow" w:cs="Calibri"/>
          <w:sz w:val="20"/>
          <w:szCs w:val="20"/>
        </w:rPr>
        <w:t xml:space="preserve"> </w:t>
      </w:r>
    </w:p>
  </w:footnote>
  <w:footnote w:id="176">
    <w:p w14:paraId="7726CBB2"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w:t>
      </w:r>
      <w:r w:rsidRPr="00F00D1F">
        <w:rPr>
          <w:rFonts w:ascii="Arial Narrow" w:eastAsia="Calibri" w:hAnsi="Arial Narrow" w:cs="Calibri"/>
          <w:i/>
          <w:iCs/>
          <w:sz w:val="20"/>
          <w:szCs w:val="20"/>
        </w:rPr>
        <w:t>NER-építők mérlege: 30 milliárd bér, 60 milliárd osztalék</w:t>
      </w:r>
      <w:r>
        <w:rPr>
          <w:rFonts w:ascii="Arial Narrow" w:eastAsia="Calibri" w:hAnsi="Arial Narrow" w:cs="Calibri"/>
          <w:sz w:val="20"/>
          <w:szCs w:val="20"/>
        </w:rPr>
        <w:t xml:space="preserve">, </w:t>
      </w:r>
      <w:hyperlink r:id="rId101">
        <w:r>
          <w:rPr>
            <w:rFonts w:ascii="Arial Narrow" w:eastAsia="Calibri" w:hAnsi="Arial Narrow" w:cs="Calibri"/>
            <w:color w:val="1155CC"/>
            <w:sz w:val="20"/>
            <w:szCs w:val="20"/>
            <w:u w:val="single"/>
          </w:rPr>
          <w:t>https://g7.hu/vallalat/20210721/ner-epitok-merlege-30-milliard-ber-60-milliard-osztalek/</w:t>
        </w:r>
      </w:hyperlink>
      <w:r>
        <w:rPr>
          <w:rFonts w:ascii="Arial Narrow" w:eastAsia="Calibri" w:hAnsi="Arial Narrow" w:cs="Calibri"/>
          <w:sz w:val="20"/>
          <w:szCs w:val="20"/>
        </w:rPr>
        <w:t xml:space="preserve"> </w:t>
      </w:r>
    </w:p>
  </w:footnote>
  <w:footnote w:id="177">
    <w:p w14:paraId="26615251"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Lásd a </w:t>
      </w:r>
      <w:proofErr w:type="spellStart"/>
      <w:r>
        <w:rPr>
          <w:rFonts w:ascii="Arial Narrow" w:eastAsia="Calibri" w:hAnsi="Arial Narrow" w:cs="Calibri"/>
          <w:sz w:val="20"/>
          <w:szCs w:val="20"/>
        </w:rPr>
        <w:t>Transparency</w:t>
      </w:r>
      <w:proofErr w:type="spellEnd"/>
      <w:r>
        <w:rPr>
          <w:rFonts w:ascii="Arial Narrow" w:eastAsia="Calibri" w:hAnsi="Arial Narrow" w:cs="Calibri"/>
          <w:sz w:val="20"/>
          <w:szCs w:val="20"/>
        </w:rPr>
        <w:t xml:space="preserve"> International két beadványát a következő linkeken: </w:t>
      </w:r>
      <w:hyperlink r:id="rId102">
        <w:r>
          <w:rPr>
            <w:rFonts w:ascii="Arial Narrow" w:eastAsia="Calibri" w:hAnsi="Arial Narrow" w:cs="Calibri"/>
            <w:color w:val="1155CC"/>
            <w:sz w:val="20"/>
            <w:szCs w:val="20"/>
            <w:u w:val="single"/>
          </w:rPr>
          <w:t>https://transparency.hu/wp-content/uploads/2021/09/KH-elnok_jogorvoslat_hulladekgazdalkodasi-koncesszio.pdf</w:t>
        </w:r>
      </w:hyperlink>
      <w:r w:rsidRPr="00F00D1F">
        <w:rPr>
          <w:rFonts w:ascii="Arial Narrow" w:eastAsia="Calibri" w:hAnsi="Arial Narrow" w:cs="Calibri"/>
          <w:sz w:val="20"/>
          <w:szCs w:val="20"/>
        </w:rPr>
        <w:t>,</w:t>
      </w:r>
    </w:p>
    <w:p w14:paraId="7E9FC191" w14:textId="77777777" w:rsidR="0007615C" w:rsidRPr="00402CAB" w:rsidRDefault="0007615C" w:rsidP="0007615C">
      <w:pPr>
        <w:spacing w:line="240" w:lineRule="auto"/>
        <w:rPr>
          <w:rFonts w:ascii="Arial Narrow" w:eastAsia="Calibri" w:hAnsi="Arial Narrow" w:cs="Calibri"/>
          <w:sz w:val="20"/>
          <w:szCs w:val="20"/>
        </w:rPr>
      </w:pPr>
      <w:hyperlink r:id="rId103">
        <w:r>
          <w:rPr>
            <w:rFonts w:ascii="Arial Narrow" w:eastAsia="Calibri" w:hAnsi="Arial Narrow" w:cs="Calibri"/>
            <w:color w:val="1155CC"/>
            <w:sz w:val="20"/>
            <w:szCs w:val="20"/>
            <w:u w:val="single"/>
          </w:rPr>
          <w:t>https://transparency.hu/wp-content/uploads/2021/07/KH-elnok_jogorvoslat_autopalyakoncesszio.pdf</w:t>
        </w:r>
      </w:hyperlink>
    </w:p>
  </w:footnote>
  <w:footnote w:id="178">
    <w:p w14:paraId="51D1D734"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Lásd a beadványt a következő linken: </w:t>
      </w:r>
      <w:hyperlink r:id="rId104" w:history="1">
        <w:r w:rsidRPr="00EB3EFE">
          <w:rPr>
            <w:rStyle w:val="Hiperhivatkozs"/>
            <w:rFonts w:ascii="Arial Narrow" w:hAnsi="Arial Narrow"/>
            <w:sz w:val="20"/>
            <w:szCs w:val="20"/>
          </w:rPr>
          <w:t>https://transparency.hu/wp-content/uploads/2021/07/TI-HU-letter-to-COM-on-concession_05072021.pdf</w:t>
        </w:r>
      </w:hyperlink>
      <w:r>
        <w:rPr>
          <w:rFonts w:ascii="Arial Narrow" w:hAnsi="Arial Narrow"/>
          <w:sz w:val="20"/>
          <w:szCs w:val="20"/>
        </w:rPr>
        <w:t>.</w:t>
      </w:r>
    </w:p>
  </w:footnote>
  <w:footnote w:id="179">
    <w:p w14:paraId="7A39C5B8"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Ez a Szabályozott Tevékenységek Felügyeleti Hatósága. Lásd: Csendben elindult a kormány kisgömböchatósága, K-Monitor, 2021. október 25., </w:t>
      </w:r>
      <w:hyperlink r:id="rId105" w:history="1">
        <w:r w:rsidRPr="00EB3EFE">
          <w:rPr>
            <w:rStyle w:val="Hiperhivatkozs"/>
            <w:rFonts w:ascii="Arial Narrow" w:eastAsia="Calibri" w:hAnsi="Arial Narrow" w:cs="Calibri"/>
            <w:sz w:val="20"/>
            <w:szCs w:val="20"/>
          </w:rPr>
          <w:t>https://k.blog.hu/2021/10/25/elindult_a_kormany_kisgombochatosaga</w:t>
        </w:r>
      </w:hyperlink>
      <w:r>
        <w:rPr>
          <w:rFonts w:ascii="Arial Narrow" w:eastAsia="Calibri" w:hAnsi="Arial Narrow" w:cs="Calibri"/>
          <w:sz w:val="20"/>
          <w:szCs w:val="20"/>
        </w:rPr>
        <w:t>.</w:t>
      </w:r>
    </w:p>
  </w:footnote>
  <w:footnote w:id="180">
    <w:p w14:paraId="15633043"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w:t>
      </w:r>
      <w:r w:rsidRPr="00FD783D">
        <w:rPr>
          <w:rFonts w:ascii="Arial Narrow" w:hAnsi="Arial Narrow"/>
          <w:i/>
          <w:iCs/>
          <w:sz w:val="20"/>
          <w:szCs w:val="20"/>
        </w:rPr>
        <w:t xml:space="preserve">Kilenc évre egy </w:t>
      </w:r>
      <w:proofErr w:type="spellStart"/>
      <w:r w:rsidRPr="00FD783D">
        <w:rPr>
          <w:rFonts w:ascii="Arial Narrow" w:hAnsi="Arial Narrow"/>
          <w:i/>
          <w:iCs/>
          <w:sz w:val="20"/>
          <w:szCs w:val="20"/>
        </w:rPr>
        <w:t>fideszes</w:t>
      </w:r>
      <w:proofErr w:type="spellEnd"/>
      <w:r w:rsidRPr="00FD783D">
        <w:rPr>
          <w:rFonts w:ascii="Arial Narrow" w:hAnsi="Arial Narrow"/>
          <w:i/>
          <w:iCs/>
          <w:sz w:val="20"/>
          <w:szCs w:val="20"/>
        </w:rPr>
        <w:t xml:space="preserve"> </w:t>
      </w:r>
      <w:proofErr w:type="spellStart"/>
      <w:r w:rsidRPr="00FD783D">
        <w:rPr>
          <w:rFonts w:ascii="Arial Narrow" w:hAnsi="Arial Narrow"/>
          <w:i/>
          <w:iCs/>
          <w:sz w:val="20"/>
          <w:szCs w:val="20"/>
        </w:rPr>
        <w:t>exállamtitkár</w:t>
      </w:r>
      <w:proofErr w:type="spellEnd"/>
      <w:r w:rsidRPr="00FD783D">
        <w:rPr>
          <w:rFonts w:ascii="Arial Narrow" w:hAnsi="Arial Narrow"/>
          <w:i/>
          <w:iCs/>
          <w:sz w:val="20"/>
          <w:szCs w:val="20"/>
        </w:rPr>
        <w:t xml:space="preserve"> került az új koncessziós hatóság élére</w:t>
      </w:r>
      <w:r>
        <w:rPr>
          <w:rFonts w:ascii="Arial Narrow" w:hAnsi="Arial Narrow"/>
          <w:sz w:val="20"/>
          <w:szCs w:val="20"/>
        </w:rPr>
        <w:t xml:space="preserve">, </w:t>
      </w:r>
      <w:hyperlink r:id="rId106" w:history="1">
        <w:r w:rsidRPr="00EB3EFE">
          <w:rPr>
            <w:rStyle w:val="Hiperhivatkozs"/>
            <w:rFonts w:ascii="Arial Narrow" w:hAnsi="Arial Narrow"/>
            <w:sz w:val="20"/>
            <w:szCs w:val="20"/>
          </w:rPr>
          <w:t>https://hvg.hu/itthon/20211001_biro_marcell_szabalyozott_tevekenysegek_felugyeleti_hatosaga</w:t>
        </w:r>
      </w:hyperlink>
      <w:r>
        <w:rPr>
          <w:rFonts w:ascii="Arial Narrow" w:hAnsi="Arial Narrow"/>
          <w:sz w:val="20"/>
          <w:szCs w:val="20"/>
        </w:rPr>
        <w:t xml:space="preserve">  </w:t>
      </w:r>
    </w:p>
  </w:footnote>
  <w:footnote w:id="181">
    <w:p w14:paraId="193F3D1B"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w:t>
      </w:r>
      <w:r w:rsidRPr="00FD783D">
        <w:rPr>
          <w:rFonts w:ascii="Arial Narrow" w:eastAsia="Calibri" w:hAnsi="Arial Narrow" w:cs="Calibri"/>
          <w:i/>
          <w:iCs/>
          <w:sz w:val="20"/>
          <w:szCs w:val="20"/>
        </w:rPr>
        <w:t xml:space="preserve">Fidesz MP </w:t>
      </w:r>
      <w:proofErr w:type="spellStart"/>
      <w:r w:rsidRPr="00FD783D">
        <w:rPr>
          <w:rFonts w:ascii="Arial Narrow" w:eastAsia="Calibri" w:hAnsi="Arial Narrow" w:cs="Calibri"/>
          <w:i/>
          <w:iCs/>
          <w:sz w:val="20"/>
          <w:szCs w:val="20"/>
        </w:rPr>
        <w:t>resigns</w:t>
      </w:r>
      <w:proofErr w:type="spellEnd"/>
      <w:r w:rsidRPr="00FD783D">
        <w:rPr>
          <w:rFonts w:ascii="Arial Narrow" w:eastAsia="Calibri" w:hAnsi="Arial Narrow" w:cs="Calibri"/>
          <w:i/>
          <w:iCs/>
          <w:sz w:val="20"/>
          <w:szCs w:val="20"/>
        </w:rPr>
        <w:t xml:space="preserve"> </w:t>
      </w:r>
      <w:proofErr w:type="spellStart"/>
      <w:r w:rsidRPr="00FD783D">
        <w:rPr>
          <w:rFonts w:ascii="Arial Narrow" w:eastAsia="Calibri" w:hAnsi="Arial Narrow" w:cs="Calibri"/>
          <w:i/>
          <w:iCs/>
          <w:sz w:val="20"/>
          <w:szCs w:val="20"/>
        </w:rPr>
        <w:t>from</w:t>
      </w:r>
      <w:proofErr w:type="spellEnd"/>
      <w:r w:rsidRPr="00FD783D">
        <w:rPr>
          <w:rFonts w:ascii="Arial Narrow" w:eastAsia="Calibri" w:hAnsi="Arial Narrow" w:cs="Calibri"/>
          <w:i/>
          <w:iCs/>
          <w:sz w:val="20"/>
          <w:szCs w:val="20"/>
        </w:rPr>
        <w:t xml:space="preserve"> </w:t>
      </w:r>
      <w:proofErr w:type="spellStart"/>
      <w:r w:rsidRPr="00FD783D">
        <w:rPr>
          <w:rFonts w:ascii="Arial Narrow" w:eastAsia="Calibri" w:hAnsi="Arial Narrow" w:cs="Calibri"/>
          <w:i/>
          <w:iCs/>
          <w:sz w:val="20"/>
          <w:szCs w:val="20"/>
        </w:rPr>
        <w:t>state</w:t>
      </w:r>
      <w:proofErr w:type="spellEnd"/>
      <w:r w:rsidRPr="00FD783D">
        <w:rPr>
          <w:rFonts w:ascii="Arial Narrow" w:eastAsia="Calibri" w:hAnsi="Arial Narrow" w:cs="Calibri"/>
          <w:i/>
          <w:iCs/>
          <w:sz w:val="20"/>
          <w:szCs w:val="20"/>
        </w:rPr>
        <w:t xml:space="preserve"> </w:t>
      </w:r>
      <w:proofErr w:type="spellStart"/>
      <w:r w:rsidRPr="00FD783D">
        <w:rPr>
          <w:rFonts w:ascii="Arial Narrow" w:eastAsia="Calibri" w:hAnsi="Arial Narrow" w:cs="Calibri"/>
          <w:i/>
          <w:iCs/>
          <w:sz w:val="20"/>
          <w:szCs w:val="20"/>
        </w:rPr>
        <w:t>secretary</w:t>
      </w:r>
      <w:proofErr w:type="spellEnd"/>
      <w:r w:rsidRPr="00FD783D">
        <w:rPr>
          <w:rFonts w:ascii="Arial Narrow" w:eastAsia="Calibri" w:hAnsi="Arial Narrow" w:cs="Calibri"/>
          <w:i/>
          <w:iCs/>
          <w:sz w:val="20"/>
          <w:szCs w:val="20"/>
        </w:rPr>
        <w:t xml:space="preserve"> post </w:t>
      </w:r>
      <w:proofErr w:type="spellStart"/>
      <w:r w:rsidRPr="00FD783D">
        <w:rPr>
          <w:rFonts w:ascii="Arial Narrow" w:eastAsia="Calibri" w:hAnsi="Arial Narrow" w:cs="Calibri"/>
          <w:i/>
          <w:iCs/>
          <w:sz w:val="20"/>
          <w:szCs w:val="20"/>
        </w:rPr>
        <w:t>after</w:t>
      </w:r>
      <w:proofErr w:type="spellEnd"/>
      <w:r w:rsidRPr="00FD783D">
        <w:rPr>
          <w:rFonts w:ascii="Arial Narrow" w:eastAsia="Calibri" w:hAnsi="Arial Narrow" w:cs="Calibri"/>
          <w:i/>
          <w:iCs/>
          <w:sz w:val="20"/>
          <w:szCs w:val="20"/>
        </w:rPr>
        <w:t xml:space="preserve"> </w:t>
      </w:r>
      <w:proofErr w:type="spellStart"/>
      <w:r w:rsidRPr="00FD783D">
        <w:rPr>
          <w:rFonts w:ascii="Arial Narrow" w:eastAsia="Calibri" w:hAnsi="Arial Narrow" w:cs="Calibri"/>
          <w:i/>
          <w:iCs/>
          <w:sz w:val="20"/>
          <w:szCs w:val="20"/>
        </w:rPr>
        <w:t>allegations</w:t>
      </w:r>
      <w:proofErr w:type="spellEnd"/>
      <w:r w:rsidRPr="00FD783D">
        <w:rPr>
          <w:rFonts w:ascii="Arial Narrow" w:eastAsia="Calibri" w:hAnsi="Arial Narrow" w:cs="Calibri"/>
          <w:i/>
          <w:iCs/>
          <w:sz w:val="20"/>
          <w:szCs w:val="20"/>
        </w:rPr>
        <w:t xml:space="preserve"> of </w:t>
      </w:r>
      <w:proofErr w:type="spellStart"/>
      <w:r w:rsidRPr="00FD783D">
        <w:rPr>
          <w:rFonts w:ascii="Arial Narrow" w:eastAsia="Calibri" w:hAnsi="Arial Narrow" w:cs="Calibri"/>
          <w:i/>
          <w:iCs/>
          <w:sz w:val="20"/>
          <w:szCs w:val="20"/>
        </w:rPr>
        <w:t>graft</w:t>
      </w:r>
      <w:proofErr w:type="spellEnd"/>
      <w:r w:rsidRPr="00FD783D">
        <w:rPr>
          <w:rFonts w:ascii="Arial Narrow" w:eastAsia="Calibri" w:hAnsi="Arial Narrow" w:cs="Calibri"/>
          <w:i/>
          <w:iCs/>
          <w:sz w:val="20"/>
          <w:szCs w:val="20"/>
        </w:rPr>
        <w:t xml:space="preserve"> [Vesztegetési vádak nyomán lemondott államtitkári tisztségéről a </w:t>
      </w:r>
      <w:proofErr w:type="spellStart"/>
      <w:r w:rsidRPr="00FD783D">
        <w:rPr>
          <w:rFonts w:ascii="Arial Narrow" w:eastAsia="Calibri" w:hAnsi="Arial Narrow" w:cs="Calibri"/>
          <w:i/>
          <w:iCs/>
          <w:sz w:val="20"/>
          <w:szCs w:val="20"/>
        </w:rPr>
        <w:t>fideszes</w:t>
      </w:r>
      <w:proofErr w:type="spellEnd"/>
      <w:r w:rsidRPr="00FD783D">
        <w:rPr>
          <w:rFonts w:ascii="Arial Narrow" w:eastAsia="Calibri" w:hAnsi="Arial Narrow" w:cs="Calibri"/>
          <w:i/>
          <w:iCs/>
          <w:sz w:val="20"/>
          <w:szCs w:val="20"/>
        </w:rPr>
        <w:t xml:space="preserve"> képviselő], </w:t>
      </w:r>
      <w:hyperlink r:id="rId107">
        <w:r>
          <w:rPr>
            <w:rFonts w:ascii="Arial Narrow" w:eastAsia="Calibri" w:hAnsi="Arial Narrow" w:cs="Calibri"/>
            <w:color w:val="1155CC"/>
            <w:sz w:val="20"/>
            <w:szCs w:val="20"/>
            <w:u w:val="single"/>
          </w:rPr>
          <w:t>https://www.euractiv.com/section/politics/short_news/fidesz-mp-resigns-from-state-secretary-post-after-allegations-of-graft/</w:t>
        </w:r>
      </w:hyperlink>
      <w:r>
        <w:rPr>
          <w:rFonts w:ascii="Arial Narrow" w:eastAsia="Calibri" w:hAnsi="Arial Narrow" w:cs="Calibri"/>
          <w:sz w:val="20"/>
          <w:szCs w:val="20"/>
        </w:rPr>
        <w:t xml:space="preserve"> </w:t>
      </w:r>
    </w:p>
  </w:footnote>
  <w:footnote w:id="182">
    <w:p w14:paraId="2A17E238"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w:t>
      </w:r>
      <w:r w:rsidRPr="003D16D3">
        <w:rPr>
          <w:rFonts w:ascii="Arial Narrow" w:eastAsia="Calibri" w:hAnsi="Arial Narrow" w:cs="Calibri"/>
          <w:i/>
          <w:iCs/>
          <w:sz w:val="20"/>
          <w:szCs w:val="20"/>
        </w:rPr>
        <w:t>Több mint 3000 beruházást tett kiemeltté a kormány,</w:t>
      </w:r>
      <w:r>
        <w:rPr>
          <w:rFonts w:ascii="Arial Narrow" w:eastAsia="Calibri" w:hAnsi="Arial Narrow" w:cs="Calibri"/>
          <w:sz w:val="20"/>
          <w:szCs w:val="20"/>
        </w:rPr>
        <w:t xml:space="preserve"> </w:t>
      </w:r>
      <w:hyperlink r:id="rId108" w:history="1">
        <w:r w:rsidRPr="00EB3EFE">
          <w:rPr>
            <w:rStyle w:val="Hiperhivatkozs"/>
            <w:rFonts w:ascii="Arial Narrow" w:eastAsia="Calibri" w:hAnsi="Arial Narrow" w:cs="Calibri"/>
            <w:sz w:val="20"/>
            <w:szCs w:val="20"/>
          </w:rPr>
          <w:t>https://www.napi.hu/ingatlan/kiemelt-beruhazas-kormany-budai-var-szabaly-ingatlan.739748.html</w:t>
        </w:r>
      </w:hyperlink>
      <w:r>
        <w:rPr>
          <w:rFonts w:ascii="Arial Narrow" w:eastAsia="Calibri" w:hAnsi="Arial Narrow" w:cs="Calibri"/>
          <w:sz w:val="20"/>
          <w:szCs w:val="20"/>
        </w:rPr>
        <w:t xml:space="preserve"> </w:t>
      </w:r>
    </w:p>
  </w:footnote>
  <w:footnote w:id="183">
    <w:p w14:paraId="714E34AA" w14:textId="77777777" w:rsidR="0007615C" w:rsidRPr="00402CAB" w:rsidRDefault="0007615C" w:rsidP="0007615C">
      <w:pPr>
        <w:spacing w:line="240" w:lineRule="auto"/>
        <w:rPr>
          <w:rFonts w:ascii="Arial Narrow" w:eastAsia="Corbel" w:hAnsi="Arial Narrow" w:cs="Corbel"/>
          <w:sz w:val="20"/>
          <w:szCs w:val="20"/>
        </w:rPr>
      </w:pPr>
      <w:r>
        <w:rPr>
          <w:rFonts w:ascii="Arial Narrow" w:eastAsia="Corbel" w:hAnsi="Arial Narrow" w:cs="Corbel"/>
          <w:sz w:val="20"/>
          <w:szCs w:val="20"/>
          <w:vertAlign w:val="superscript"/>
        </w:rPr>
        <w:footnoteRef/>
      </w:r>
      <w:r>
        <w:rPr>
          <w:rFonts w:ascii="Arial Narrow" w:eastAsia="Corbel" w:hAnsi="Arial Narrow" w:cs="Corbel"/>
          <w:sz w:val="20"/>
          <w:szCs w:val="20"/>
        </w:rPr>
        <w:t xml:space="preserve"> Lásd az ÁSZ „</w:t>
      </w:r>
      <w:r>
        <w:rPr>
          <w:rFonts w:ascii="Arial Narrow" w:eastAsia="Corbel" w:hAnsi="Arial Narrow" w:cs="Corbel"/>
          <w:i/>
          <w:iCs/>
          <w:sz w:val="20"/>
          <w:szCs w:val="20"/>
        </w:rPr>
        <w:t>Integritással a korrupció ellen”</w:t>
      </w:r>
      <w:r>
        <w:rPr>
          <w:rFonts w:ascii="Arial Narrow" w:eastAsia="Corbel" w:hAnsi="Arial Narrow" w:cs="Corbel"/>
          <w:sz w:val="20"/>
          <w:szCs w:val="20"/>
        </w:rPr>
        <w:t xml:space="preserve"> című, 2020. november 26-i sajtóközleményét a következő linken: </w:t>
      </w:r>
      <w:hyperlink r:id="rId109">
        <w:r>
          <w:rPr>
            <w:rFonts w:ascii="Arial Narrow" w:eastAsia="Corbel" w:hAnsi="Arial Narrow" w:cs="Corbel"/>
            <w:color w:val="0563C1"/>
            <w:sz w:val="20"/>
            <w:szCs w:val="20"/>
            <w:u w:val="single"/>
          </w:rPr>
          <w:t>https://www.asz.hu/hu/sajtokozlemenyek/integritassal-a-korrupcio-ellen</w:t>
        </w:r>
      </w:hyperlink>
      <w:r>
        <w:rPr>
          <w:rFonts w:ascii="Arial Narrow" w:eastAsia="Corbel" w:hAnsi="Arial Narrow" w:cs="Corbel"/>
          <w:sz w:val="20"/>
          <w:szCs w:val="20"/>
        </w:rPr>
        <w:t>.</w:t>
      </w:r>
    </w:p>
  </w:footnote>
  <w:footnote w:id="184">
    <w:p w14:paraId="6047520B"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w:t>
      </w:r>
      <w:r w:rsidRPr="003D16D3">
        <w:rPr>
          <w:rFonts w:ascii="Arial Narrow" w:hAnsi="Arial Narrow"/>
          <w:i/>
          <w:iCs/>
          <w:sz w:val="20"/>
          <w:szCs w:val="20"/>
        </w:rPr>
        <w:t>A magyar járványügyi tájékoztató oldalnál nincsen szűkszavúbb a régióban,</w:t>
      </w:r>
      <w:r>
        <w:rPr>
          <w:rFonts w:ascii="Arial Narrow" w:hAnsi="Arial Narrow"/>
          <w:sz w:val="20"/>
          <w:szCs w:val="20"/>
        </w:rPr>
        <w:t xml:space="preserve"> Átlátszó, 2021. március 24.,</w:t>
      </w:r>
    </w:p>
    <w:p w14:paraId="2B236C9A" w14:textId="77777777" w:rsidR="0007615C" w:rsidRPr="00402CAB" w:rsidRDefault="0007615C" w:rsidP="0007615C">
      <w:pPr>
        <w:spacing w:line="240" w:lineRule="auto"/>
        <w:rPr>
          <w:rFonts w:ascii="Arial Narrow" w:eastAsia="Calibri" w:hAnsi="Arial Narrow" w:cs="Calibri"/>
          <w:sz w:val="20"/>
          <w:szCs w:val="20"/>
        </w:rPr>
      </w:pPr>
      <w:hyperlink r:id="rId110">
        <w:r>
          <w:rPr>
            <w:rFonts w:ascii="Arial Narrow" w:eastAsia="Calibri" w:hAnsi="Arial Narrow" w:cs="Calibri"/>
            <w:color w:val="1155CC"/>
            <w:sz w:val="20"/>
            <w:szCs w:val="20"/>
            <w:u w:val="single"/>
          </w:rPr>
          <w:t>https://atlatszo.hu/adat/2021/03/24/a-magyar-jarvanyugyi-tajekoztato-oldalnal-csak-a-szerb-szukszavubb-a-regioban</w:t>
        </w:r>
      </w:hyperlink>
      <w:r>
        <w:rPr>
          <w:rFonts w:ascii="Arial Narrow" w:eastAsia="Calibri" w:hAnsi="Arial Narrow" w:cs="Calibri"/>
          <w:sz w:val="20"/>
          <w:szCs w:val="20"/>
        </w:rPr>
        <w:t xml:space="preserve"> </w:t>
      </w:r>
    </w:p>
  </w:footnote>
  <w:footnote w:id="185">
    <w:p w14:paraId="090A2C69"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w:t>
      </w:r>
      <w:r w:rsidRPr="003D16D3">
        <w:rPr>
          <w:rFonts w:ascii="Arial Narrow" w:eastAsia="Calibri" w:hAnsi="Arial Narrow" w:cs="Calibri"/>
          <w:i/>
          <w:iCs/>
          <w:sz w:val="20"/>
          <w:szCs w:val="20"/>
        </w:rPr>
        <w:t>Az adatvédelmi hatóság közölte, hogy ki kell adni a települési fertőzöttségi adatokat a polgármestereknek,</w:t>
      </w:r>
      <w:r>
        <w:rPr>
          <w:rFonts w:ascii="Arial Narrow" w:eastAsia="Calibri" w:hAnsi="Arial Narrow" w:cs="Calibri"/>
          <w:sz w:val="20"/>
          <w:szCs w:val="20"/>
        </w:rPr>
        <w:t xml:space="preserve"> </w:t>
      </w:r>
      <w:hyperlink r:id="rId111" w:history="1">
        <w:r w:rsidRPr="00EB3EFE">
          <w:rPr>
            <w:rStyle w:val="Hiperhivatkozs"/>
            <w:rFonts w:ascii="Arial Narrow" w:eastAsia="Calibri" w:hAnsi="Arial Narrow" w:cs="Calibri"/>
            <w:sz w:val="20"/>
            <w:szCs w:val="20"/>
          </w:rPr>
          <w:t>https://444.hu/2021/11/11/az-adatvedelmi-hatosag-kozolte-hogy-a-polgarmestereket-tajekoztatni-kell-a-telepulesi-fertozottsegi-adatokrol</w:t>
        </w:r>
      </w:hyperlink>
      <w:r>
        <w:rPr>
          <w:rFonts w:ascii="Arial Narrow" w:eastAsia="Calibri" w:hAnsi="Arial Narrow" w:cs="Calibri"/>
          <w:sz w:val="20"/>
          <w:szCs w:val="20"/>
        </w:rPr>
        <w:t xml:space="preserve"> </w:t>
      </w:r>
    </w:p>
  </w:footnote>
  <w:footnote w:id="186">
    <w:p w14:paraId="6656712A"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w:t>
      </w:r>
      <w:r w:rsidRPr="003D16D3">
        <w:rPr>
          <w:rFonts w:ascii="Arial Narrow" w:eastAsia="Calibri" w:hAnsi="Arial Narrow" w:cs="Calibri"/>
          <w:i/>
          <w:iCs/>
          <w:sz w:val="20"/>
          <w:szCs w:val="20"/>
        </w:rPr>
        <w:t>Nem jött be a thai masszázs, az állami Covid-tesztekből viszont milliárdokat kaszáltak,</w:t>
      </w:r>
      <w:r>
        <w:rPr>
          <w:rFonts w:ascii="Arial Narrow" w:eastAsia="Calibri" w:hAnsi="Arial Narrow" w:cs="Calibri"/>
          <w:sz w:val="20"/>
          <w:szCs w:val="20"/>
        </w:rPr>
        <w:t xml:space="preserve"> </w:t>
      </w:r>
      <w:hyperlink r:id="rId112" w:history="1">
        <w:r w:rsidRPr="00EB3EFE">
          <w:rPr>
            <w:rStyle w:val="Hiperhivatkozs"/>
            <w:rFonts w:ascii="Arial Narrow" w:eastAsia="Calibri" w:hAnsi="Arial Narrow" w:cs="Calibri"/>
            <w:sz w:val="20"/>
            <w:szCs w:val="20"/>
          </w:rPr>
          <w:t>https://hvg.hu/360/202121__haszon_ajarvanybol__allami_beszerzesek__haverok_vagy_ugyesek__felepulnek_acovidbol</w:t>
        </w:r>
      </w:hyperlink>
      <w:r>
        <w:rPr>
          <w:rFonts w:ascii="Arial Narrow" w:eastAsia="Calibri" w:hAnsi="Arial Narrow" w:cs="Calibri"/>
          <w:sz w:val="20"/>
          <w:szCs w:val="20"/>
        </w:rPr>
        <w:t xml:space="preserve"> </w:t>
      </w:r>
    </w:p>
  </w:footnote>
  <w:footnote w:id="187">
    <w:p w14:paraId="1D403ADE"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w:t>
      </w:r>
      <w:proofErr w:type="spellStart"/>
      <w:r w:rsidRPr="00B03A07">
        <w:rPr>
          <w:rFonts w:ascii="Arial Narrow" w:hAnsi="Arial Narrow"/>
          <w:i/>
          <w:iCs/>
          <w:sz w:val="20"/>
          <w:szCs w:val="20"/>
        </w:rPr>
        <w:t>Kásler</w:t>
      </w:r>
      <w:proofErr w:type="spellEnd"/>
      <w:r w:rsidRPr="00B03A07">
        <w:rPr>
          <w:rFonts w:ascii="Arial Narrow" w:hAnsi="Arial Narrow"/>
          <w:i/>
          <w:iCs/>
          <w:sz w:val="20"/>
          <w:szCs w:val="20"/>
        </w:rPr>
        <w:t xml:space="preserve"> tárcája úgy csinál, mintha fogalma sem lenne, sikerült-e megszabadulni a lélegeztetőgépektől, </w:t>
      </w:r>
      <w:hyperlink r:id="rId113" w:history="1">
        <w:r w:rsidRPr="00EB3EFE">
          <w:rPr>
            <w:rStyle w:val="Hiperhivatkozs"/>
            <w:rFonts w:ascii="Arial Narrow" w:eastAsia="Calibri" w:hAnsi="Arial Narrow" w:cs="Calibri"/>
            <w:sz w:val="20"/>
            <w:szCs w:val="20"/>
          </w:rPr>
          <w:t>https://24.hu/belfold/2021/10/07/emmi-lelegeztetogepek-eladas-transparenc-international/</w:t>
        </w:r>
      </w:hyperlink>
      <w:r>
        <w:rPr>
          <w:rFonts w:ascii="Arial Narrow" w:eastAsia="Calibri" w:hAnsi="Arial Narrow" w:cs="Calibri"/>
          <w:sz w:val="20"/>
          <w:szCs w:val="20"/>
        </w:rPr>
        <w:t xml:space="preserve"> </w:t>
      </w:r>
    </w:p>
  </w:footnote>
  <w:footnote w:id="188">
    <w:p w14:paraId="441F0B9F" w14:textId="77777777" w:rsidR="0007615C" w:rsidRPr="00402CAB" w:rsidRDefault="0007615C" w:rsidP="0007615C">
      <w:pPr>
        <w:spacing w:line="240" w:lineRule="auto"/>
        <w:rPr>
          <w:rFonts w:ascii="Arial Narrow" w:eastAsia="Corbel" w:hAnsi="Arial Narrow" w:cs="Corbel"/>
          <w:sz w:val="20"/>
          <w:szCs w:val="20"/>
        </w:rPr>
      </w:pPr>
      <w:r>
        <w:rPr>
          <w:rFonts w:ascii="Arial Narrow" w:hAnsi="Arial Narrow"/>
          <w:sz w:val="20"/>
          <w:szCs w:val="20"/>
          <w:vertAlign w:val="superscript"/>
        </w:rPr>
        <w:footnoteRef/>
      </w:r>
      <w:r>
        <w:rPr>
          <w:rFonts w:ascii="Arial Narrow" w:hAnsi="Arial Narrow"/>
          <w:sz w:val="20"/>
          <w:szCs w:val="20"/>
        </w:rPr>
        <w:t xml:space="preserve"> 521/2020. (XI. 25.) Korm. rendelet, 1. §</w:t>
      </w:r>
    </w:p>
  </w:footnote>
  <w:footnote w:id="189">
    <w:p w14:paraId="760DBCB5"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15/2021. (V. 13.) AB határozat. Lásd: </w:t>
      </w:r>
    </w:p>
    <w:p w14:paraId="080D65D1" w14:textId="77777777" w:rsidR="0007615C" w:rsidRPr="00402CAB" w:rsidRDefault="0007615C" w:rsidP="0007615C">
      <w:pPr>
        <w:spacing w:line="240" w:lineRule="auto"/>
        <w:rPr>
          <w:rFonts w:ascii="Arial Narrow" w:eastAsia="Calibri" w:hAnsi="Arial Narrow" w:cs="Calibri"/>
          <w:sz w:val="20"/>
          <w:szCs w:val="20"/>
        </w:rPr>
      </w:pPr>
      <w:hyperlink r:id="rId114">
        <w:r>
          <w:rPr>
            <w:rFonts w:ascii="Arial Narrow" w:eastAsia="Calibri" w:hAnsi="Arial Narrow" w:cs="Calibri"/>
            <w:color w:val="1155CC"/>
            <w:sz w:val="20"/>
            <w:szCs w:val="20"/>
            <w:u w:val="single"/>
          </w:rPr>
          <w:t>http://public.mkab.hu/dev/dontesek.nsf/0/52D7D58B7355E709C125867200613717?OpenDocument</w:t>
        </w:r>
      </w:hyperlink>
      <w:r>
        <w:rPr>
          <w:rFonts w:ascii="Arial Narrow" w:eastAsia="Calibri" w:hAnsi="Arial Narrow" w:cs="Calibri"/>
          <w:sz w:val="20"/>
          <w:szCs w:val="20"/>
        </w:rPr>
        <w:t>.</w:t>
      </w:r>
    </w:p>
  </w:footnote>
  <w:footnote w:id="190">
    <w:p w14:paraId="0507B25C"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Lásd a hvg.hu beszámolóját magyarul itt:</w:t>
      </w:r>
    </w:p>
    <w:p w14:paraId="13522614" w14:textId="77777777" w:rsidR="0007615C" w:rsidRPr="00402CAB" w:rsidRDefault="0007615C" w:rsidP="0007615C">
      <w:pPr>
        <w:spacing w:line="240" w:lineRule="auto"/>
        <w:rPr>
          <w:rFonts w:ascii="Arial Narrow" w:eastAsia="Calibri" w:hAnsi="Arial Narrow" w:cs="Calibri"/>
          <w:sz w:val="20"/>
          <w:szCs w:val="20"/>
        </w:rPr>
      </w:pPr>
      <w:hyperlink r:id="rId115">
        <w:r>
          <w:rPr>
            <w:rFonts w:ascii="Arial Narrow" w:eastAsia="Calibri" w:hAnsi="Arial Narrow" w:cs="Calibri"/>
            <w:color w:val="1155CC"/>
            <w:sz w:val="20"/>
            <w:szCs w:val="20"/>
            <w:u w:val="single"/>
          </w:rPr>
          <w:t>https://hvg.hu/itthon/20220108_Jogsertesen_kaptak_a_vadaszati_kiallitast_szervezo_ceget</w:t>
        </w:r>
      </w:hyperlink>
      <w:r>
        <w:rPr>
          <w:rFonts w:ascii="Arial Narrow" w:eastAsia="Calibri" w:hAnsi="Arial Narrow" w:cs="Calibri"/>
          <w:sz w:val="20"/>
          <w:szCs w:val="20"/>
        </w:rPr>
        <w:t>.</w:t>
      </w:r>
    </w:p>
  </w:footnote>
  <w:footnote w:id="191">
    <w:p w14:paraId="518B78A6" w14:textId="77777777" w:rsidR="0007615C" w:rsidRPr="00402CAB" w:rsidRDefault="0007615C" w:rsidP="0007615C">
      <w:pPr>
        <w:spacing w:line="240" w:lineRule="auto"/>
        <w:rPr>
          <w:rFonts w:ascii="Arial Narrow" w:eastAsia="Corbel" w:hAnsi="Arial Narrow" w:cs="Corbel"/>
          <w:sz w:val="20"/>
          <w:szCs w:val="20"/>
        </w:rPr>
      </w:pPr>
      <w:r>
        <w:rPr>
          <w:rFonts w:ascii="Arial Narrow" w:hAnsi="Arial Narrow"/>
          <w:sz w:val="20"/>
          <w:szCs w:val="20"/>
          <w:vertAlign w:val="superscript"/>
        </w:rPr>
        <w:footnoteRef/>
      </w:r>
      <w:r>
        <w:rPr>
          <w:rFonts w:ascii="Arial Narrow" w:hAnsi="Arial Narrow"/>
          <w:sz w:val="20"/>
          <w:szCs w:val="20"/>
        </w:rPr>
        <w:t xml:space="preserve"> 4/2021. (I. 22.) AB határozat. Lásd: </w:t>
      </w:r>
    </w:p>
    <w:p w14:paraId="6EA058A9" w14:textId="77777777" w:rsidR="0007615C" w:rsidRPr="00402CAB" w:rsidRDefault="0007615C" w:rsidP="0007615C">
      <w:pPr>
        <w:spacing w:line="240" w:lineRule="auto"/>
        <w:rPr>
          <w:rFonts w:ascii="Arial Narrow" w:eastAsia="Corbel" w:hAnsi="Arial Narrow" w:cs="Corbel"/>
          <w:sz w:val="20"/>
          <w:szCs w:val="20"/>
        </w:rPr>
      </w:pPr>
      <w:hyperlink r:id="rId116">
        <w:r>
          <w:rPr>
            <w:rFonts w:ascii="Arial Narrow" w:eastAsia="Corbel" w:hAnsi="Arial Narrow" w:cs="Corbel"/>
            <w:color w:val="1155CC"/>
            <w:sz w:val="20"/>
            <w:szCs w:val="20"/>
            <w:u w:val="single"/>
          </w:rPr>
          <w:t>http://public.mkab.hu/dev/dontesek.nsf/0/92F193F8152A7BD3C1257E1800585B4F?OpenDocument</w:t>
        </w:r>
      </w:hyperlink>
      <w:r>
        <w:rPr>
          <w:rFonts w:ascii="Arial Narrow" w:eastAsia="Corbel" w:hAnsi="Arial Narrow" w:cs="Corbel"/>
          <w:sz w:val="20"/>
          <w:szCs w:val="20"/>
        </w:rPr>
        <w:t>.</w:t>
      </w:r>
    </w:p>
  </w:footnote>
  <w:footnote w:id="192">
    <w:p w14:paraId="18763BDD"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A NAIH által az elmúlt években közzétett jelentéseket lásd itt:</w:t>
      </w:r>
      <w:r>
        <w:rPr>
          <w:rFonts w:ascii="Arial Narrow" w:eastAsia="Calibri" w:hAnsi="Arial Narrow" w:cs="Calibri"/>
          <w:sz w:val="20"/>
          <w:szCs w:val="20"/>
        </w:rPr>
        <w:t xml:space="preserve"> </w:t>
      </w:r>
      <w:hyperlink r:id="rId117" w:history="1">
        <w:r w:rsidRPr="00EB3EFE">
          <w:rPr>
            <w:rStyle w:val="Hiperhivatkozs"/>
            <w:rFonts w:ascii="Arial Narrow" w:eastAsia="Calibri" w:hAnsi="Arial Narrow" w:cs="Calibri"/>
            <w:sz w:val="20"/>
            <w:szCs w:val="20"/>
          </w:rPr>
          <w:t>https://www.naih.hu/jelentesek</w:t>
        </w:r>
      </w:hyperlink>
      <w:r>
        <w:rPr>
          <w:rFonts w:ascii="Arial Narrow" w:eastAsia="Calibri" w:hAnsi="Arial Narrow" w:cs="Calibri"/>
          <w:sz w:val="20"/>
          <w:szCs w:val="20"/>
        </w:rPr>
        <w:t>.</w:t>
      </w:r>
    </w:p>
  </w:footnote>
  <w:footnote w:id="193">
    <w:p w14:paraId="0AE3597E" w14:textId="77777777" w:rsidR="0007615C" w:rsidRPr="00402CAB" w:rsidRDefault="0007615C" w:rsidP="0007615C">
      <w:pPr>
        <w:spacing w:line="240" w:lineRule="auto"/>
        <w:rPr>
          <w:rFonts w:ascii="Arial Narrow" w:eastAsia="Corbel" w:hAnsi="Arial Narrow" w:cs="Corbel"/>
          <w:sz w:val="20"/>
          <w:szCs w:val="20"/>
        </w:rPr>
      </w:pPr>
      <w:r>
        <w:rPr>
          <w:rFonts w:ascii="Arial Narrow" w:hAnsi="Arial Narrow"/>
          <w:sz w:val="20"/>
          <w:szCs w:val="20"/>
          <w:vertAlign w:val="superscript"/>
        </w:rPr>
        <w:footnoteRef/>
      </w:r>
      <w:r>
        <w:rPr>
          <w:rFonts w:ascii="Arial Narrow" w:hAnsi="Arial Narrow"/>
          <w:sz w:val="20"/>
          <w:szCs w:val="20"/>
        </w:rPr>
        <w:t xml:space="preserve"> Lásd a 2021. december 17-i közleményt a következő linken:</w:t>
      </w:r>
    </w:p>
    <w:p w14:paraId="4EECDFD5" w14:textId="77777777" w:rsidR="0007615C" w:rsidRPr="00402CAB" w:rsidRDefault="0007615C" w:rsidP="0007615C">
      <w:pPr>
        <w:spacing w:line="240" w:lineRule="auto"/>
        <w:rPr>
          <w:rFonts w:ascii="Arial Narrow" w:eastAsia="Corbel" w:hAnsi="Arial Narrow" w:cs="Corbel"/>
          <w:sz w:val="20"/>
          <w:szCs w:val="20"/>
        </w:rPr>
      </w:pPr>
      <w:hyperlink r:id="rId118" w:history="1">
        <w:r w:rsidRPr="00EB3EFE">
          <w:rPr>
            <w:rStyle w:val="Hiperhivatkozs"/>
            <w:rFonts w:ascii="Arial Narrow" w:eastAsia="Corbel" w:hAnsi="Arial Narrow" w:cs="Corbel"/>
            <w:sz w:val="20"/>
            <w:szCs w:val="20"/>
          </w:rPr>
          <w:t>https://www.naih.hu/dontesek-informacioszabadsag-tajekoztatok-kozlemenyek/file/470-aktualis-kozlemeny-a-kozerdeku-adatigenylesekrol</w:t>
        </w:r>
      </w:hyperlink>
      <w:r>
        <w:rPr>
          <w:rFonts w:ascii="Arial Narrow" w:eastAsia="Corbel" w:hAnsi="Arial Narrow" w:cs="Corbel"/>
          <w:sz w:val="20"/>
          <w:szCs w:val="20"/>
        </w:rPr>
        <w:t xml:space="preserve">. </w:t>
      </w:r>
    </w:p>
  </w:footnote>
  <w:footnote w:id="194">
    <w:p w14:paraId="7053DCE5" w14:textId="77777777" w:rsidR="0007615C" w:rsidRPr="00402CAB" w:rsidRDefault="0007615C" w:rsidP="0007615C">
      <w:pPr>
        <w:spacing w:line="240" w:lineRule="auto"/>
        <w:rPr>
          <w:rFonts w:ascii="Arial Narrow" w:eastAsia="Corbel" w:hAnsi="Arial Narrow" w:cs="Corbel"/>
          <w:sz w:val="20"/>
          <w:szCs w:val="20"/>
        </w:rPr>
      </w:pPr>
      <w:r>
        <w:rPr>
          <w:rFonts w:ascii="Arial Narrow" w:eastAsia="Corbel" w:hAnsi="Arial Narrow" w:cs="Corbel"/>
          <w:sz w:val="20"/>
          <w:szCs w:val="20"/>
          <w:vertAlign w:val="superscript"/>
        </w:rPr>
        <w:footnoteRef/>
      </w:r>
      <w:r>
        <w:rPr>
          <w:rFonts w:ascii="Arial Narrow" w:eastAsia="Corbel" w:hAnsi="Arial Narrow" w:cs="Corbel"/>
          <w:sz w:val="20"/>
          <w:szCs w:val="20"/>
        </w:rPr>
        <w:t xml:space="preserve"> Lásd a NAIH a NAIH-2095-1/2021. és NAIH/2020/3680/7. sz. ügyekben készült jelentéseit: </w:t>
      </w:r>
      <w:hyperlink r:id="rId119" w:history="1">
        <w:r w:rsidRPr="00EB3EFE">
          <w:rPr>
            <w:rStyle w:val="Hiperhivatkozs"/>
            <w:rFonts w:ascii="Arial Narrow" w:eastAsia="Corbel" w:hAnsi="Arial Narrow" w:cs="Corbel"/>
            <w:sz w:val="20"/>
            <w:szCs w:val="20"/>
          </w:rPr>
          <w:t>https://www.naih.hu/files/Infoszab_jelentes_NAIH-2021-2095-1.pdf</w:t>
        </w:r>
      </w:hyperlink>
      <w:r>
        <w:rPr>
          <w:rFonts w:ascii="Arial Narrow" w:eastAsia="Corbel" w:hAnsi="Arial Narrow" w:cs="Corbel"/>
          <w:sz w:val="20"/>
          <w:szCs w:val="20"/>
        </w:rPr>
        <w:t>.</w:t>
      </w:r>
    </w:p>
  </w:footnote>
  <w:footnote w:id="195">
    <w:p w14:paraId="5C4E3A52"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Részletekért lásd a </w:t>
      </w:r>
      <w:proofErr w:type="spellStart"/>
      <w:r>
        <w:rPr>
          <w:rFonts w:ascii="Arial Narrow" w:eastAsia="Calibri" w:hAnsi="Arial Narrow" w:cs="Calibri"/>
          <w:sz w:val="20"/>
          <w:szCs w:val="20"/>
        </w:rPr>
        <w:t>Transparency</w:t>
      </w:r>
      <w:proofErr w:type="spellEnd"/>
      <w:r>
        <w:rPr>
          <w:rFonts w:ascii="Arial Narrow" w:eastAsia="Calibri" w:hAnsi="Arial Narrow" w:cs="Calibri"/>
          <w:sz w:val="20"/>
          <w:szCs w:val="20"/>
        </w:rPr>
        <w:t xml:space="preserve"> International Magyarország jelentését: </w:t>
      </w:r>
      <w:proofErr w:type="spellStart"/>
      <w:r w:rsidRPr="00ED5D0C">
        <w:rPr>
          <w:rFonts w:ascii="Arial Narrow" w:eastAsia="Calibri" w:hAnsi="Arial Narrow" w:cs="Calibri"/>
          <w:i/>
          <w:iCs/>
          <w:sz w:val="20"/>
          <w:szCs w:val="20"/>
        </w:rPr>
        <w:t>Room</w:t>
      </w:r>
      <w:proofErr w:type="spellEnd"/>
      <w:r w:rsidRPr="00ED5D0C">
        <w:rPr>
          <w:rFonts w:ascii="Arial Narrow" w:eastAsia="Calibri" w:hAnsi="Arial Narrow" w:cs="Calibri"/>
          <w:i/>
          <w:iCs/>
          <w:sz w:val="20"/>
          <w:szCs w:val="20"/>
        </w:rPr>
        <w:t xml:space="preserve"> </w:t>
      </w:r>
      <w:proofErr w:type="spellStart"/>
      <w:r w:rsidRPr="00ED5D0C">
        <w:rPr>
          <w:rFonts w:ascii="Arial Narrow" w:eastAsia="Calibri" w:hAnsi="Arial Narrow" w:cs="Calibri"/>
          <w:i/>
          <w:iCs/>
          <w:sz w:val="20"/>
          <w:szCs w:val="20"/>
        </w:rPr>
        <w:t>with</w:t>
      </w:r>
      <w:proofErr w:type="spellEnd"/>
      <w:r w:rsidRPr="00ED5D0C">
        <w:rPr>
          <w:rFonts w:ascii="Arial Narrow" w:eastAsia="Calibri" w:hAnsi="Arial Narrow" w:cs="Calibri"/>
          <w:i/>
          <w:iCs/>
          <w:sz w:val="20"/>
          <w:szCs w:val="20"/>
        </w:rPr>
        <w:t xml:space="preserve"> </w:t>
      </w:r>
      <w:proofErr w:type="spellStart"/>
      <w:r w:rsidRPr="00ED5D0C">
        <w:rPr>
          <w:rFonts w:ascii="Arial Narrow" w:eastAsia="Calibri" w:hAnsi="Arial Narrow" w:cs="Calibri"/>
          <w:i/>
          <w:iCs/>
          <w:sz w:val="20"/>
          <w:szCs w:val="20"/>
        </w:rPr>
        <w:t>Benefits</w:t>
      </w:r>
      <w:proofErr w:type="spellEnd"/>
      <w:r w:rsidRPr="00ED5D0C">
        <w:rPr>
          <w:rFonts w:ascii="Arial Narrow" w:eastAsia="Calibri" w:hAnsi="Arial Narrow" w:cs="Calibri"/>
          <w:i/>
          <w:iCs/>
          <w:sz w:val="20"/>
          <w:szCs w:val="20"/>
        </w:rPr>
        <w:t xml:space="preserve">. </w:t>
      </w:r>
      <w:proofErr w:type="spellStart"/>
      <w:r w:rsidRPr="00ED5D0C">
        <w:rPr>
          <w:rFonts w:ascii="Arial Narrow" w:eastAsia="Calibri" w:hAnsi="Arial Narrow" w:cs="Calibri"/>
          <w:i/>
          <w:iCs/>
          <w:sz w:val="20"/>
          <w:szCs w:val="20"/>
        </w:rPr>
        <w:t>Transparency</w:t>
      </w:r>
      <w:proofErr w:type="spellEnd"/>
      <w:r w:rsidRPr="00ED5D0C">
        <w:rPr>
          <w:rFonts w:ascii="Arial Narrow" w:eastAsia="Calibri" w:hAnsi="Arial Narrow" w:cs="Calibri"/>
          <w:i/>
          <w:iCs/>
          <w:sz w:val="20"/>
          <w:szCs w:val="20"/>
        </w:rPr>
        <w:t xml:space="preserve"> of </w:t>
      </w:r>
      <w:proofErr w:type="spellStart"/>
      <w:r w:rsidRPr="00ED5D0C">
        <w:rPr>
          <w:rFonts w:ascii="Arial Narrow" w:eastAsia="Calibri" w:hAnsi="Arial Narrow" w:cs="Calibri"/>
          <w:i/>
          <w:iCs/>
          <w:sz w:val="20"/>
          <w:szCs w:val="20"/>
        </w:rPr>
        <w:t>Tourism</w:t>
      </w:r>
      <w:proofErr w:type="spellEnd"/>
      <w:r w:rsidRPr="00ED5D0C">
        <w:rPr>
          <w:rFonts w:ascii="Arial Narrow" w:eastAsia="Calibri" w:hAnsi="Arial Narrow" w:cs="Calibri"/>
          <w:i/>
          <w:iCs/>
          <w:sz w:val="20"/>
          <w:szCs w:val="20"/>
        </w:rPr>
        <w:t xml:space="preserve"> </w:t>
      </w:r>
      <w:proofErr w:type="spellStart"/>
      <w:r w:rsidRPr="00ED5D0C">
        <w:rPr>
          <w:rFonts w:ascii="Arial Narrow" w:eastAsia="Calibri" w:hAnsi="Arial Narrow" w:cs="Calibri"/>
          <w:i/>
          <w:iCs/>
          <w:sz w:val="20"/>
          <w:szCs w:val="20"/>
        </w:rPr>
        <w:t>Subsidies</w:t>
      </w:r>
      <w:proofErr w:type="spellEnd"/>
      <w:r w:rsidRPr="00ED5D0C">
        <w:rPr>
          <w:rFonts w:ascii="Arial Narrow" w:eastAsia="Calibri" w:hAnsi="Arial Narrow" w:cs="Calibri"/>
          <w:i/>
          <w:iCs/>
          <w:sz w:val="20"/>
          <w:szCs w:val="20"/>
        </w:rPr>
        <w:t xml:space="preserve"> and </w:t>
      </w:r>
      <w:proofErr w:type="spellStart"/>
      <w:r w:rsidRPr="00ED5D0C">
        <w:rPr>
          <w:rFonts w:ascii="Arial Narrow" w:eastAsia="Calibri" w:hAnsi="Arial Narrow" w:cs="Calibri"/>
          <w:i/>
          <w:iCs/>
          <w:sz w:val="20"/>
          <w:szCs w:val="20"/>
        </w:rPr>
        <w:t>Exposure</w:t>
      </w:r>
      <w:proofErr w:type="spellEnd"/>
      <w:r w:rsidRPr="00ED5D0C">
        <w:rPr>
          <w:rFonts w:ascii="Arial Narrow" w:eastAsia="Calibri" w:hAnsi="Arial Narrow" w:cs="Calibri"/>
          <w:i/>
          <w:iCs/>
          <w:sz w:val="20"/>
          <w:szCs w:val="20"/>
        </w:rPr>
        <w:t xml:space="preserve"> </w:t>
      </w:r>
      <w:proofErr w:type="spellStart"/>
      <w:r w:rsidRPr="00ED5D0C">
        <w:rPr>
          <w:rFonts w:ascii="Arial Narrow" w:eastAsia="Calibri" w:hAnsi="Arial Narrow" w:cs="Calibri"/>
          <w:i/>
          <w:iCs/>
          <w:sz w:val="20"/>
          <w:szCs w:val="20"/>
        </w:rPr>
        <w:t>to</w:t>
      </w:r>
      <w:proofErr w:type="spellEnd"/>
      <w:r w:rsidRPr="00ED5D0C">
        <w:rPr>
          <w:rFonts w:ascii="Arial Narrow" w:eastAsia="Calibri" w:hAnsi="Arial Narrow" w:cs="Calibri"/>
          <w:i/>
          <w:iCs/>
          <w:sz w:val="20"/>
          <w:szCs w:val="20"/>
        </w:rPr>
        <w:t xml:space="preserve"> </w:t>
      </w:r>
      <w:proofErr w:type="spellStart"/>
      <w:r w:rsidRPr="00ED5D0C">
        <w:rPr>
          <w:rFonts w:ascii="Arial Narrow" w:eastAsia="Calibri" w:hAnsi="Arial Narrow" w:cs="Calibri"/>
          <w:i/>
          <w:iCs/>
          <w:sz w:val="20"/>
          <w:szCs w:val="20"/>
        </w:rPr>
        <w:t>Corruption</w:t>
      </w:r>
      <w:proofErr w:type="spellEnd"/>
      <w:r w:rsidRPr="00ED5D0C">
        <w:rPr>
          <w:rFonts w:ascii="Arial Narrow" w:eastAsia="Calibri" w:hAnsi="Arial Narrow" w:cs="Calibri"/>
          <w:i/>
          <w:iCs/>
          <w:sz w:val="20"/>
          <w:szCs w:val="20"/>
        </w:rPr>
        <w:t xml:space="preserve"> </w:t>
      </w:r>
      <w:proofErr w:type="spellStart"/>
      <w:r w:rsidRPr="00ED5D0C">
        <w:rPr>
          <w:rFonts w:ascii="Arial Narrow" w:eastAsia="Calibri" w:hAnsi="Arial Narrow" w:cs="Calibri"/>
          <w:i/>
          <w:iCs/>
          <w:sz w:val="20"/>
          <w:szCs w:val="20"/>
        </w:rPr>
        <w:t>during</w:t>
      </w:r>
      <w:proofErr w:type="spellEnd"/>
      <w:r w:rsidRPr="00ED5D0C">
        <w:rPr>
          <w:rFonts w:ascii="Arial Narrow" w:eastAsia="Calibri" w:hAnsi="Arial Narrow" w:cs="Calibri"/>
          <w:i/>
          <w:iCs/>
          <w:sz w:val="20"/>
          <w:szCs w:val="20"/>
        </w:rPr>
        <w:t xml:space="preserve"> </w:t>
      </w:r>
      <w:proofErr w:type="spellStart"/>
      <w:r w:rsidRPr="00ED5D0C">
        <w:rPr>
          <w:rFonts w:ascii="Arial Narrow" w:eastAsia="Calibri" w:hAnsi="Arial Narrow" w:cs="Calibri"/>
          <w:i/>
          <w:iCs/>
          <w:sz w:val="20"/>
          <w:szCs w:val="20"/>
        </w:rPr>
        <w:t>the</w:t>
      </w:r>
      <w:proofErr w:type="spellEnd"/>
      <w:r w:rsidRPr="00ED5D0C">
        <w:rPr>
          <w:rFonts w:ascii="Arial Narrow" w:eastAsia="Calibri" w:hAnsi="Arial Narrow" w:cs="Calibri"/>
          <w:i/>
          <w:iCs/>
          <w:sz w:val="20"/>
          <w:szCs w:val="20"/>
        </w:rPr>
        <w:t xml:space="preserve"> </w:t>
      </w:r>
      <w:proofErr w:type="spellStart"/>
      <w:r w:rsidRPr="00ED5D0C">
        <w:rPr>
          <w:rFonts w:ascii="Arial Narrow" w:eastAsia="Calibri" w:hAnsi="Arial Narrow" w:cs="Calibri"/>
          <w:i/>
          <w:iCs/>
          <w:sz w:val="20"/>
          <w:szCs w:val="20"/>
        </w:rPr>
        <w:t>Epidemic</w:t>
      </w:r>
      <w:proofErr w:type="spellEnd"/>
      <w:r w:rsidRPr="00ED5D0C">
        <w:rPr>
          <w:rFonts w:ascii="Arial Narrow" w:eastAsia="Calibri" w:hAnsi="Arial Narrow" w:cs="Calibri"/>
          <w:i/>
          <w:iCs/>
          <w:sz w:val="20"/>
          <w:szCs w:val="20"/>
        </w:rPr>
        <w:t xml:space="preserve"> in Hungary [Szoba kiváltsággal – A turisztikai támogatások átláthatósága és korrupciós kitettsége járványidőszakban Magyarországon]</w:t>
      </w:r>
      <w:r>
        <w:rPr>
          <w:rFonts w:ascii="Arial Narrow" w:eastAsia="Calibri" w:hAnsi="Arial Narrow" w:cs="Calibri"/>
          <w:i/>
          <w:iCs/>
          <w:sz w:val="20"/>
          <w:szCs w:val="20"/>
        </w:rPr>
        <w:t xml:space="preserve">, </w:t>
      </w:r>
      <w:r w:rsidRPr="00ED5D0C">
        <w:rPr>
          <w:rFonts w:ascii="Arial Narrow" w:eastAsia="Calibri" w:hAnsi="Arial Narrow" w:cs="Calibri"/>
          <w:sz w:val="20"/>
          <w:szCs w:val="20"/>
        </w:rPr>
        <w:t xml:space="preserve">2021, </w:t>
      </w:r>
      <w:hyperlink r:id="rId120">
        <w:r>
          <w:rPr>
            <w:rFonts w:ascii="Arial Narrow" w:eastAsia="Calibri" w:hAnsi="Arial Narrow" w:cs="Calibri"/>
            <w:color w:val="1155CC"/>
            <w:sz w:val="20"/>
            <w:szCs w:val="20"/>
            <w:u w:val="single"/>
          </w:rPr>
          <w:t>https://transparency.hu/wp-content/uploads/2021/12/TIHu_tourism_Subsidies.pdf</w:t>
        </w:r>
      </w:hyperlink>
    </w:p>
  </w:footnote>
  <w:footnote w:id="196">
    <w:p w14:paraId="402042D1"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CM/</w:t>
      </w:r>
      <w:proofErr w:type="spellStart"/>
      <w:proofErr w:type="gramStart"/>
      <w:r>
        <w:rPr>
          <w:rFonts w:ascii="Arial Narrow" w:hAnsi="Arial Narrow"/>
          <w:sz w:val="20"/>
          <w:szCs w:val="20"/>
        </w:rPr>
        <w:t>Res</w:t>
      </w:r>
      <w:proofErr w:type="spellEnd"/>
      <w:r>
        <w:rPr>
          <w:rFonts w:ascii="Arial Narrow" w:hAnsi="Arial Narrow"/>
          <w:sz w:val="20"/>
          <w:szCs w:val="20"/>
        </w:rPr>
        <w:t>(</w:t>
      </w:r>
      <w:proofErr w:type="gramEnd"/>
      <w:r>
        <w:rPr>
          <w:rFonts w:ascii="Arial Narrow" w:hAnsi="Arial Narrow"/>
          <w:sz w:val="20"/>
          <w:szCs w:val="20"/>
        </w:rPr>
        <w:t>2021)2. sz. határozat a hivatalos dokumentumokhoz való hozzáféréssel foglalkozó szakértői csoport tagjai megválasztásának eljárásrendjére vonatkozó szabályokról, 6. szabály</w:t>
      </w:r>
    </w:p>
  </w:footnote>
  <w:footnote w:id="197">
    <w:p w14:paraId="30B01C66"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w:t>
      </w:r>
      <w:r w:rsidRPr="00ED5D0C">
        <w:rPr>
          <w:rFonts w:ascii="Arial Narrow" w:hAnsi="Arial Narrow"/>
          <w:i/>
          <w:iCs/>
          <w:sz w:val="20"/>
          <w:szCs w:val="20"/>
        </w:rPr>
        <w:t>Megdöbbentő történetekkel találkoznak a rendőrök az egészségügyben</w:t>
      </w:r>
      <w:r>
        <w:rPr>
          <w:rFonts w:ascii="Arial Narrow" w:hAnsi="Arial Narrow"/>
          <w:sz w:val="20"/>
          <w:szCs w:val="20"/>
        </w:rPr>
        <w:t xml:space="preserve">, </w:t>
      </w:r>
      <w:hyperlink r:id="rId121" w:history="1">
        <w:r w:rsidRPr="00EB3EFE">
          <w:rPr>
            <w:rStyle w:val="Hiperhivatkozs"/>
            <w:rFonts w:ascii="Arial Narrow" w:hAnsi="Arial Narrow"/>
            <w:sz w:val="20"/>
            <w:szCs w:val="20"/>
          </w:rPr>
          <w:t>https://nepszava.hu/3141646_megdobbento-tortenetekkel-talalkoznak-a-rendorok-az-egeszsegugyben</w:t>
        </w:r>
      </w:hyperlink>
      <w:r>
        <w:rPr>
          <w:rFonts w:ascii="Arial Narrow" w:hAnsi="Arial Narrow"/>
          <w:sz w:val="20"/>
          <w:szCs w:val="20"/>
        </w:rPr>
        <w:t xml:space="preserve"> </w:t>
      </w:r>
    </w:p>
  </w:footnote>
  <w:footnote w:id="198">
    <w:p w14:paraId="6F3E520A" w14:textId="77777777" w:rsidR="0007615C" w:rsidRPr="00C21886" w:rsidRDefault="0007615C" w:rsidP="0007615C">
      <w:pPr>
        <w:pStyle w:val="Cmsor2"/>
        <w:spacing w:before="0" w:after="0" w:line="240" w:lineRule="auto"/>
        <w:rPr>
          <w:rFonts w:ascii="Arial Narrow" w:hAnsi="Arial Narrow"/>
          <w:i/>
          <w:iCs/>
          <w:sz w:val="20"/>
          <w:szCs w:val="20"/>
        </w:rPr>
      </w:pPr>
      <w:r>
        <w:rPr>
          <w:rFonts w:ascii="Arial Narrow" w:hAnsi="Arial Narrow"/>
          <w:sz w:val="20"/>
          <w:szCs w:val="20"/>
          <w:vertAlign w:val="superscript"/>
        </w:rPr>
        <w:footnoteRef/>
      </w:r>
      <w:r>
        <w:rPr>
          <w:rFonts w:ascii="Arial Narrow" w:hAnsi="Arial Narrow"/>
          <w:sz w:val="20"/>
          <w:szCs w:val="20"/>
        </w:rPr>
        <w:t xml:space="preserve"> Lásd: </w:t>
      </w:r>
      <w:proofErr w:type="spellStart"/>
      <w:r w:rsidRPr="00C21886">
        <w:rPr>
          <w:rFonts w:ascii="Arial Narrow" w:hAnsi="Arial Narrow"/>
          <w:i/>
          <w:iCs/>
          <w:sz w:val="20"/>
          <w:szCs w:val="20"/>
        </w:rPr>
        <w:t>Opinion</w:t>
      </w:r>
      <w:proofErr w:type="spellEnd"/>
      <w:r w:rsidRPr="00C21886">
        <w:rPr>
          <w:rFonts w:ascii="Arial Narrow" w:hAnsi="Arial Narrow"/>
          <w:i/>
          <w:iCs/>
          <w:sz w:val="20"/>
          <w:szCs w:val="20"/>
        </w:rPr>
        <w:t xml:space="preserve"> </w:t>
      </w:r>
      <w:proofErr w:type="spellStart"/>
      <w:r w:rsidRPr="00C21886">
        <w:rPr>
          <w:rFonts w:ascii="Arial Narrow" w:hAnsi="Arial Narrow"/>
          <w:i/>
          <w:iCs/>
          <w:sz w:val="20"/>
          <w:szCs w:val="20"/>
        </w:rPr>
        <w:t>on</w:t>
      </w:r>
      <w:proofErr w:type="spellEnd"/>
      <w:r w:rsidRPr="00C21886">
        <w:rPr>
          <w:rFonts w:ascii="Arial Narrow" w:hAnsi="Arial Narrow"/>
          <w:i/>
          <w:iCs/>
          <w:sz w:val="20"/>
          <w:szCs w:val="20"/>
        </w:rPr>
        <w:t xml:space="preserve"> </w:t>
      </w:r>
      <w:proofErr w:type="spellStart"/>
      <w:r w:rsidRPr="00C21886">
        <w:rPr>
          <w:rFonts w:ascii="Arial Narrow" w:hAnsi="Arial Narrow"/>
          <w:i/>
          <w:iCs/>
          <w:sz w:val="20"/>
          <w:szCs w:val="20"/>
        </w:rPr>
        <w:t>Act</w:t>
      </w:r>
      <w:proofErr w:type="spellEnd"/>
      <w:r w:rsidRPr="00C21886">
        <w:rPr>
          <w:rFonts w:ascii="Arial Narrow" w:hAnsi="Arial Narrow"/>
          <w:i/>
          <w:iCs/>
          <w:sz w:val="20"/>
          <w:szCs w:val="20"/>
        </w:rPr>
        <w:t xml:space="preserve"> CLXIII of 2011 </w:t>
      </w:r>
      <w:proofErr w:type="spellStart"/>
      <w:r w:rsidRPr="00C21886">
        <w:rPr>
          <w:rFonts w:ascii="Arial Narrow" w:hAnsi="Arial Narrow"/>
          <w:i/>
          <w:iCs/>
          <w:sz w:val="20"/>
          <w:szCs w:val="20"/>
        </w:rPr>
        <w:t>on</w:t>
      </w:r>
      <w:proofErr w:type="spellEnd"/>
      <w:r w:rsidRPr="00C21886">
        <w:rPr>
          <w:rFonts w:ascii="Arial Narrow" w:hAnsi="Arial Narrow"/>
          <w:i/>
          <w:iCs/>
          <w:sz w:val="20"/>
          <w:szCs w:val="20"/>
        </w:rPr>
        <w:t xml:space="preserve"> </w:t>
      </w:r>
      <w:proofErr w:type="spellStart"/>
      <w:r w:rsidRPr="00C21886">
        <w:rPr>
          <w:rFonts w:ascii="Arial Narrow" w:hAnsi="Arial Narrow"/>
          <w:i/>
          <w:iCs/>
          <w:sz w:val="20"/>
          <w:szCs w:val="20"/>
        </w:rPr>
        <w:t>the</w:t>
      </w:r>
      <w:proofErr w:type="spellEnd"/>
      <w:r w:rsidRPr="00C21886">
        <w:rPr>
          <w:rFonts w:ascii="Arial Narrow" w:hAnsi="Arial Narrow"/>
          <w:i/>
          <w:iCs/>
          <w:sz w:val="20"/>
          <w:szCs w:val="20"/>
        </w:rPr>
        <w:t xml:space="preserve"> </w:t>
      </w:r>
      <w:proofErr w:type="spellStart"/>
      <w:r w:rsidRPr="00C21886">
        <w:rPr>
          <w:rFonts w:ascii="Arial Narrow" w:hAnsi="Arial Narrow"/>
          <w:i/>
          <w:iCs/>
          <w:sz w:val="20"/>
          <w:szCs w:val="20"/>
        </w:rPr>
        <w:t>Prosecution</w:t>
      </w:r>
      <w:proofErr w:type="spellEnd"/>
      <w:r w:rsidRPr="00C21886">
        <w:rPr>
          <w:rFonts w:ascii="Arial Narrow" w:hAnsi="Arial Narrow"/>
          <w:i/>
          <w:iCs/>
          <w:sz w:val="20"/>
          <w:szCs w:val="20"/>
        </w:rPr>
        <w:t xml:space="preserve"> Service and </w:t>
      </w:r>
      <w:proofErr w:type="spellStart"/>
      <w:r w:rsidRPr="00C21886">
        <w:rPr>
          <w:rFonts w:ascii="Arial Narrow" w:hAnsi="Arial Narrow"/>
          <w:i/>
          <w:iCs/>
          <w:sz w:val="20"/>
          <w:szCs w:val="20"/>
        </w:rPr>
        <w:t>Act</w:t>
      </w:r>
      <w:proofErr w:type="spellEnd"/>
      <w:r w:rsidRPr="00C21886">
        <w:rPr>
          <w:rFonts w:ascii="Arial Narrow" w:hAnsi="Arial Narrow"/>
          <w:i/>
          <w:iCs/>
          <w:sz w:val="20"/>
          <w:szCs w:val="20"/>
        </w:rPr>
        <w:t xml:space="preserve"> CLXIV of 2011 </w:t>
      </w:r>
      <w:proofErr w:type="spellStart"/>
      <w:r w:rsidRPr="00C21886">
        <w:rPr>
          <w:rFonts w:ascii="Arial Narrow" w:hAnsi="Arial Narrow"/>
          <w:i/>
          <w:iCs/>
          <w:sz w:val="20"/>
          <w:szCs w:val="20"/>
        </w:rPr>
        <w:t>on</w:t>
      </w:r>
      <w:proofErr w:type="spellEnd"/>
      <w:r w:rsidRPr="00C21886">
        <w:rPr>
          <w:rFonts w:ascii="Arial Narrow" w:hAnsi="Arial Narrow"/>
          <w:i/>
          <w:iCs/>
          <w:sz w:val="20"/>
          <w:szCs w:val="20"/>
        </w:rPr>
        <w:t xml:space="preserve"> </w:t>
      </w:r>
      <w:proofErr w:type="spellStart"/>
      <w:r w:rsidRPr="00C21886">
        <w:rPr>
          <w:rFonts w:ascii="Arial Narrow" w:hAnsi="Arial Narrow"/>
          <w:i/>
          <w:iCs/>
          <w:sz w:val="20"/>
          <w:szCs w:val="20"/>
        </w:rPr>
        <w:t>the</w:t>
      </w:r>
      <w:proofErr w:type="spellEnd"/>
      <w:r w:rsidRPr="00C21886">
        <w:rPr>
          <w:rFonts w:ascii="Arial Narrow" w:hAnsi="Arial Narrow"/>
          <w:i/>
          <w:iCs/>
          <w:sz w:val="20"/>
          <w:szCs w:val="20"/>
        </w:rPr>
        <w:t xml:space="preserve"> Status of </w:t>
      </w:r>
      <w:proofErr w:type="spellStart"/>
      <w:r w:rsidRPr="00C21886">
        <w:rPr>
          <w:rFonts w:ascii="Arial Narrow" w:hAnsi="Arial Narrow"/>
          <w:i/>
          <w:iCs/>
          <w:sz w:val="20"/>
          <w:szCs w:val="20"/>
        </w:rPr>
        <w:t>the</w:t>
      </w:r>
      <w:proofErr w:type="spellEnd"/>
      <w:r w:rsidRPr="00C21886">
        <w:rPr>
          <w:rFonts w:ascii="Arial Narrow" w:hAnsi="Arial Narrow"/>
          <w:i/>
          <w:iCs/>
          <w:sz w:val="20"/>
          <w:szCs w:val="20"/>
        </w:rPr>
        <w:t xml:space="preserve"> </w:t>
      </w:r>
      <w:proofErr w:type="spellStart"/>
      <w:r w:rsidRPr="00C21886">
        <w:rPr>
          <w:rFonts w:ascii="Arial Narrow" w:hAnsi="Arial Narrow"/>
          <w:i/>
          <w:iCs/>
          <w:sz w:val="20"/>
          <w:szCs w:val="20"/>
        </w:rPr>
        <w:t>Prosecutor</w:t>
      </w:r>
      <w:proofErr w:type="spellEnd"/>
      <w:r w:rsidRPr="00C21886">
        <w:rPr>
          <w:rFonts w:ascii="Arial Narrow" w:hAnsi="Arial Narrow"/>
          <w:i/>
          <w:iCs/>
          <w:sz w:val="20"/>
          <w:szCs w:val="20"/>
        </w:rPr>
        <w:t xml:space="preserve"> General, </w:t>
      </w:r>
      <w:proofErr w:type="spellStart"/>
      <w:r w:rsidRPr="00C21886">
        <w:rPr>
          <w:rFonts w:ascii="Arial Narrow" w:hAnsi="Arial Narrow"/>
          <w:i/>
          <w:iCs/>
          <w:sz w:val="20"/>
          <w:szCs w:val="20"/>
        </w:rPr>
        <w:t>Prosecutors</w:t>
      </w:r>
      <w:proofErr w:type="spellEnd"/>
      <w:r w:rsidRPr="00C21886">
        <w:rPr>
          <w:rFonts w:ascii="Arial Narrow" w:hAnsi="Arial Narrow"/>
          <w:i/>
          <w:iCs/>
          <w:sz w:val="20"/>
          <w:szCs w:val="20"/>
        </w:rPr>
        <w:t xml:space="preserve"> and </w:t>
      </w:r>
      <w:proofErr w:type="spellStart"/>
      <w:r w:rsidRPr="00C21886">
        <w:rPr>
          <w:rFonts w:ascii="Arial Narrow" w:hAnsi="Arial Narrow"/>
          <w:i/>
          <w:iCs/>
          <w:sz w:val="20"/>
          <w:szCs w:val="20"/>
        </w:rPr>
        <w:t>other</w:t>
      </w:r>
      <w:proofErr w:type="spellEnd"/>
      <w:r w:rsidRPr="00C21886">
        <w:rPr>
          <w:rFonts w:ascii="Arial Narrow" w:hAnsi="Arial Narrow"/>
          <w:i/>
          <w:iCs/>
          <w:sz w:val="20"/>
          <w:szCs w:val="20"/>
        </w:rPr>
        <w:t xml:space="preserve"> </w:t>
      </w:r>
      <w:proofErr w:type="spellStart"/>
      <w:r w:rsidRPr="00C21886">
        <w:rPr>
          <w:rFonts w:ascii="Arial Narrow" w:hAnsi="Arial Narrow"/>
          <w:i/>
          <w:iCs/>
          <w:sz w:val="20"/>
          <w:szCs w:val="20"/>
        </w:rPr>
        <w:t>Prosecution</w:t>
      </w:r>
      <w:proofErr w:type="spellEnd"/>
      <w:r w:rsidRPr="00C21886">
        <w:rPr>
          <w:rFonts w:ascii="Arial Narrow" w:hAnsi="Arial Narrow"/>
          <w:i/>
          <w:iCs/>
          <w:sz w:val="20"/>
          <w:szCs w:val="20"/>
        </w:rPr>
        <w:t xml:space="preserve"> </w:t>
      </w:r>
      <w:proofErr w:type="spellStart"/>
      <w:r w:rsidRPr="00C21886">
        <w:rPr>
          <w:rFonts w:ascii="Arial Narrow" w:hAnsi="Arial Narrow"/>
          <w:i/>
          <w:iCs/>
          <w:sz w:val="20"/>
          <w:szCs w:val="20"/>
        </w:rPr>
        <w:t>Employees</w:t>
      </w:r>
      <w:proofErr w:type="spellEnd"/>
      <w:r w:rsidRPr="00C21886">
        <w:rPr>
          <w:rFonts w:ascii="Arial Narrow" w:hAnsi="Arial Narrow"/>
          <w:i/>
          <w:iCs/>
          <w:sz w:val="20"/>
          <w:szCs w:val="20"/>
        </w:rPr>
        <w:t xml:space="preserve"> and </w:t>
      </w:r>
      <w:proofErr w:type="spellStart"/>
      <w:r w:rsidRPr="00C21886">
        <w:rPr>
          <w:rFonts w:ascii="Arial Narrow" w:hAnsi="Arial Narrow"/>
          <w:i/>
          <w:iCs/>
          <w:sz w:val="20"/>
          <w:szCs w:val="20"/>
        </w:rPr>
        <w:t>the</w:t>
      </w:r>
      <w:proofErr w:type="spellEnd"/>
      <w:r w:rsidRPr="00C21886">
        <w:rPr>
          <w:rFonts w:ascii="Arial Narrow" w:hAnsi="Arial Narrow"/>
          <w:i/>
          <w:iCs/>
          <w:sz w:val="20"/>
          <w:szCs w:val="20"/>
        </w:rPr>
        <w:t xml:space="preserve"> </w:t>
      </w:r>
      <w:proofErr w:type="spellStart"/>
      <w:r w:rsidRPr="00C21886">
        <w:rPr>
          <w:rFonts w:ascii="Arial Narrow" w:hAnsi="Arial Narrow"/>
          <w:i/>
          <w:iCs/>
          <w:sz w:val="20"/>
          <w:szCs w:val="20"/>
        </w:rPr>
        <w:t>Prosecution</w:t>
      </w:r>
      <w:proofErr w:type="spellEnd"/>
      <w:r w:rsidRPr="00C21886">
        <w:rPr>
          <w:rFonts w:ascii="Arial Narrow" w:hAnsi="Arial Narrow"/>
          <w:i/>
          <w:iCs/>
          <w:sz w:val="20"/>
          <w:szCs w:val="20"/>
        </w:rPr>
        <w:t xml:space="preserve"> </w:t>
      </w:r>
      <w:proofErr w:type="spellStart"/>
      <w:r w:rsidRPr="00C21886">
        <w:rPr>
          <w:rFonts w:ascii="Arial Narrow" w:hAnsi="Arial Narrow"/>
          <w:i/>
          <w:iCs/>
          <w:sz w:val="20"/>
          <w:szCs w:val="20"/>
        </w:rPr>
        <w:t>Career</w:t>
      </w:r>
      <w:proofErr w:type="spellEnd"/>
      <w:r w:rsidRPr="00C21886">
        <w:rPr>
          <w:rFonts w:ascii="Arial Narrow" w:hAnsi="Arial Narrow"/>
          <w:i/>
          <w:iCs/>
          <w:sz w:val="20"/>
          <w:szCs w:val="20"/>
        </w:rPr>
        <w:t xml:space="preserve"> of Hungary [Vélemény az ügyészségről szóló 2011. évi CLXIII. törvényről és a legfőbb ügyész, az ügyészek és más ügyészségi alkalmazottak jogállásáról és az ügyészi életpályáról szóló 2011. évi CLXIV. törvényről],</w:t>
      </w:r>
      <w:r>
        <w:rPr>
          <w:rFonts w:ascii="Arial Narrow" w:hAnsi="Arial Narrow"/>
          <w:sz w:val="20"/>
          <w:szCs w:val="20"/>
        </w:rPr>
        <w:t xml:space="preserve"> CDL-</w:t>
      </w:r>
      <w:proofErr w:type="gramStart"/>
      <w:r>
        <w:rPr>
          <w:rFonts w:ascii="Arial Narrow" w:hAnsi="Arial Narrow"/>
          <w:sz w:val="20"/>
          <w:szCs w:val="20"/>
        </w:rPr>
        <w:t>AD(</w:t>
      </w:r>
      <w:proofErr w:type="gramEnd"/>
      <w:r>
        <w:rPr>
          <w:rFonts w:ascii="Arial Narrow" w:hAnsi="Arial Narrow"/>
          <w:sz w:val="20"/>
          <w:szCs w:val="20"/>
        </w:rPr>
        <w:t>2012)008-e, Velencei Bizottság</w:t>
      </w:r>
    </w:p>
  </w:footnote>
  <w:footnote w:id="199">
    <w:p w14:paraId="44DE336E"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Lásd a GRECO negyedik értékelő jelentését: </w:t>
      </w:r>
      <w:hyperlink r:id="rId122" w:history="1">
        <w:r w:rsidRPr="00EB3EFE">
          <w:rPr>
            <w:rStyle w:val="Hiperhivatkozs"/>
            <w:rFonts w:ascii="Arial Narrow" w:eastAsia="Calibri" w:hAnsi="Arial Narrow" w:cs="Calibri"/>
            <w:sz w:val="20"/>
            <w:szCs w:val="20"/>
          </w:rPr>
          <w:t>https://rm.coe.int/CoERMPublicCommonSearchServices/DisplayDCTMContent?documentId=09000016806c6b9e</w:t>
        </w:r>
      </w:hyperlink>
      <w:r>
        <w:rPr>
          <w:rFonts w:ascii="Arial Narrow" w:eastAsia="Calibri" w:hAnsi="Arial Narrow" w:cs="Calibri"/>
          <w:sz w:val="20"/>
          <w:szCs w:val="20"/>
        </w:rPr>
        <w:t xml:space="preserve">. </w:t>
      </w:r>
    </w:p>
  </w:footnote>
  <w:footnote w:id="200">
    <w:p w14:paraId="1B67EF16" w14:textId="77777777" w:rsidR="0007615C" w:rsidRPr="00402CAB" w:rsidRDefault="0007615C" w:rsidP="0007615C">
      <w:pPr>
        <w:spacing w:line="240" w:lineRule="auto"/>
        <w:rPr>
          <w:rFonts w:ascii="Arial Narrow" w:eastAsia="Corbel" w:hAnsi="Arial Narrow" w:cs="Corbel"/>
          <w:sz w:val="20"/>
          <w:szCs w:val="20"/>
        </w:rPr>
      </w:pPr>
      <w:r>
        <w:rPr>
          <w:rFonts w:ascii="Arial Narrow" w:hAnsi="Arial Narrow"/>
          <w:sz w:val="20"/>
          <w:szCs w:val="20"/>
          <w:vertAlign w:val="superscript"/>
        </w:rPr>
        <w:footnoteRef/>
      </w:r>
      <w:r>
        <w:rPr>
          <w:rFonts w:ascii="Arial Narrow" w:hAnsi="Arial Narrow"/>
          <w:sz w:val="20"/>
          <w:szCs w:val="20"/>
        </w:rPr>
        <w:t xml:space="preserve"> 2021. évi XLIII. törvény</w:t>
      </w:r>
      <w:r>
        <w:rPr>
          <w:rFonts w:ascii="Arial Narrow" w:hAnsi="Arial Narrow"/>
          <w:color w:val="1A2521"/>
          <w:sz w:val="20"/>
          <w:szCs w:val="20"/>
        </w:rPr>
        <w:t>, 8. § (</w:t>
      </w:r>
      <w:proofErr w:type="gramStart"/>
      <w:r>
        <w:rPr>
          <w:rFonts w:ascii="Arial Narrow" w:hAnsi="Arial Narrow"/>
          <w:color w:val="1A2521"/>
          <w:sz w:val="20"/>
          <w:szCs w:val="20"/>
        </w:rPr>
        <w:t>5)–</w:t>
      </w:r>
      <w:proofErr w:type="gramEnd"/>
      <w:r>
        <w:rPr>
          <w:rFonts w:ascii="Arial Narrow" w:hAnsi="Arial Narrow"/>
          <w:color w:val="1A2521"/>
          <w:sz w:val="20"/>
          <w:szCs w:val="20"/>
        </w:rPr>
        <w:t>(6) bekezdése</w:t>
      </w:r>
    </w:p>
  </w:footnote>
  <w:footnote w:id="201">
    <w:p w14:paraId="7D4BD696"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Részletekért lásd a </w:t>
      </w:r>
      <w:proofErr w:type="spellStart"/>
      <w:r>
        <w:rPr>
          <w:rFonts w:ascii="Arial Narrow" w:eastAsia="Calibri" w:hAnsi="Arial Narrow" w:cs="Calibri"/>
          <w:sz w:val="20"/>
          <w:szCs w:val="20"/>
        </w:rPr>
        <w:t>Transparency</w:t>
      </w:r>
      <w:proofErr w:type="spellEnd"/>
      <w:r>
        <w:rPr>
          <w:rFonts w:ascii="Arial Narrow" w:eastAsia="Calibri" w:hAnsi="Arial Narrow" w:cs="Calibri"/>
          <w:sz w:val="20"/>
          <w:szCs w:val="20"/>
        </w:rPr>
        <w:t xml:space="preserve"> International Magyarország tanulmányát: </w:t>
      </w:r>
      <w:r w:rsidRPr="006C4329">
        <w:rPr>
          <w:rFonts w:ascii="Arial Narrow" w:eastAsia="Calibri" w:hAnsi="Arial Narrow" w:cs="Calibri"/>
          <w:i/>
          <w:iCs/>
          <w:sz w:val="20"/>
          <w:szCs w:val="20"/>
        </w:rPr>
        <w:t xml:space="preserve">The European Public </w:t>
      </w:r>
      <w:proofErr w:type="spellStart"/>
      <w:r w:rsidRPr="006C4329">
        <w:rPr>
          <w:rFonts w:ascii="Arial Narrow" w:eastAsia="Calibri" w:hAnsi="Arial Narrow" w:cs="Calibri"/>
          <w:i/>
          <w:iCs/>
          <w:sz w:val="20"/>
          <w:szCs w:val="20"/>
        </w:rPr>
        <w:t>Prosecutor’s</w:t>
      </w:r>
      <w:proofErr w:type="spellEnd"/>
      <w:r w:rsidRPr="006C4329">
        <w:rPr>
          <w:rFonts w:ascii="Arial Narrow" w:eastAsia="Calibri" w:hAnsi="Arial Narrow" w:cs="Calibri"/>
          <w:i/>
          <w:iCs/>
          <w:sz w:val="20"/>
          <w:szCs w:val="20"/>
        </w:rPr>
        <w:t xml:space="preserve"> Office and Hungary. </w:t>
      </w:r>
      <w:proofErr w:type="spellStart"/>
      <w:r w:rsidRPr="006C4329">
        <w:rPr>
          <w:rFonts w:ascii="Arial Narrow" w:eastAsia="Calibri" w:hAnsi="Arial Narrow" w:cs="Calibri"/>
          <w:i/>
          <w:iCs/>
          <w:sz w:val="20"/>
          <w:szCs w:val="20"/>
        </w:rPr>
        <w:t>Challenge</w:t>
      </w:r>
      <w:proofErr w:type="spellEnd"/>
      <w:r w:rsidRPr="006C4329">
        <w:rPr>
          <w:rFonts w:ascii="Arial Narrow" w:eastAsia="Calibri" w:hAnsi="Arial Narrow" w:cs="Calibri"/>
          <w:i/>
          <w:iCs/>
          <w:sz w:val="20"/>
          <w:szCs w:val="20"/>
        </w:rPr>
        <w:t xml:space="preserve"> </w:t>
      </w:r>
      <w:proofErr w:type="spellStart"/>
      <w:r w:rsidRPr="006C4329">
        <w:rPr>
          <w:rFonts w:ascii="Arial Narrow" w:eastAsia="Calibri" w:hAnsi="Arial Narrow" w:cs="Calibri"/>
          <w:i/>
          <w:iCs/>
          <w:sz w:val="20"/>
          <w:szCs w:val="20"/>
        </w:rPr>
        <w:t>or</w:t>
      </w:r>
      <w:proofErr w:type="spellEnd"/>
      <w:r w:rsidRPr="006C4329">
        <w:rPr>
          <w:rFonts w:ascii="Arial Narrow" w:eastAsia="Calibri" w:hAnsi="Arial Narrow" w:cs="Calibri"/>
          <w:i/>
          <w:iCs/>
          <w:sz w:val="20"/>
          <w:szCs w:val="20"/>
        </w:rPr>
        <w:t xml:space="preserve"> </w:t>
      </w:r>
      <w:proofErr w:type="spellStart"/>
      <w:r w:rsidRPr="006C4329">
        <w:rPr>
          <w:rFonts w:ascii="Arial Narrow" w:eastAsia="Calibri" w:hAnsi="Arial Narrow" w:cs="Calibri"/>
          <w:i/>
          <w:iCs/>
          <w:sz w:val="20"/>
          <w:szCs w:val="20"/>
        </w:rPr>
        <w:t>Missed</w:t>
      </w:r>
      <w:proofErr w:type="spellEnd"/>
      <w:r w:rsidRPr="006C4329">
        <w:rPr>
          <w:rFonts w:ascii="Arial Narrow" w:eastAsia="Calibri" w:hAnsi="Arial Narrow" w:cs="Calibri"/>
          <w:i/>
          <w:iCs/>
          <w:sz w:val="20"/>
          <w:szCs w:val="20"/>
        </w:rPr>
        <w:t xml:space="preserve"> </w:t>
      </w:r>
      <w:proofErr w:type="spellStart"/>
      <w:r w:rsidRPr="006C4329">
        <w:rPr>
          <w:rFonts w:ascii="Arial Narrow" w:eastAsia="Calibri" w:hAnsi="Arial Narrow" w:cs="Calibri"/>
          <w:i/>
          <w:iCs/>
          <w:sz w:val="20"/>
          <w:szCs w:val="20"/>
        </w:rPr>
        <w:t>Opportunity</w:t>
      </w:r>
      <w:proofErr w:type="spellEnd"/>
      <w:r w:rsidRPr="006C4329">
        <w:rPr>
          <w:rFonts w:ascii="Arial Narrow" w:eastAsia="Calibri" w:hAnsi="Arial Narrow" w:cs="Calibri"/>
          <w:i/>
          <w:iCs/>
          <w:sz w:val="20"/>
          <w:szCs w:val="20"/>
        </w:rPr>
        <w:t>? [Az Európai Ügyészség és Magyarország – Kihívás vagy elszalasztott lehetőség</w:t>
      </w:r>
      <w:r>
        <w:rPr>
          <w:rFonts w:ascii="Arial Narrow" w:eastAsia="Calibri" w:hAnsi="Arial Narrow" w:cs="Calibri"/>
          <w:i/>
          <w:iCs/>
          <w:sz w:val="20"/>
          <w:szCs w:val="20"/>
        </w:rPr>
        <w:t>?],</w:t>
      </w:r>
      <w:r>
        <w:rPr>
          <w:rFonts w:ascii="Arial Narrow" w:eastAsia="Calibri" w:hAnsi="Arial Narrow" w:cs="Calibri"/>
          <w:sz w:val="20"/>
          <w:szCs w:val="20"/>
        </w:rPr>
        <w:t xml:space="preserve"> </w:t>
      </w:r>
      <w:hyperlink r:id="rId123" w:history="1">
        <w:r w:rsidRPr="00EB3EFE">
          <w:rPr>
            <w:rStyle w:val="Hiperhivatkozs"/>
            <w:rFonts w:ascii="Arial Narrow" w:eastAsia="Calibri" w:hAnsi="Arial Narrow" w:cs="Calibri"/>
            <w:sz w:val="20"/>
            <w:szCs w:val="20"/>
          </w:rPr>
          <w:t>https://transparency.hu/wp-content/uploads/2021/02/europai_ugyeszseg_eng_VEGSO.pdf</w:t>
        </w:r>
      </w:hyperlink>
      <w:r>
        <w:rPr>
          <w:rFonts w:ascii="Arial Narrow" w:eastAsia="Calibri" w:hAnsi="Arial Narrow" w:cs="Calibri"/>
          <w:sz w:val="20"/>
          <w:szCs w:val="20"/>
        </w:rPr>
        <w:t xml:space="preserve">. </w:t>
      </w:r>
    </w:p>
  </w:footnote>
  <w:footnote w:id="202">
    <w:p w14:paraId="61743027"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Lásd a </w:t>
      </w:r>
      <w:proofErr w:type="spellStart"/>
      <w:r>
        <w:rPr>
          <w:rFonts w:ascii="Arial Narrow" w:eastAsia="Calibri" w:hAnsi="Arial Narrow" w:cs="Calibri"/>
          <w:sz w:val="20"/>
          <w:szCs w:val="20"/>
        </w:rPr>
        <w:t>Transparency</w:t>
      </w:r>
      <w:proofErr w:type="spellEnd"/>
      <w:r>
        <w:rPr>
          <w:rFonts w:ascii="Arial Narrow" w:eastAsia="Calibri" w:hAnsi="Arial Narrow" w:cs="Calibri"/>
          <w:sz w:val="20"/>
          <w:szCs w:val="20"/>
        </w:rPr>
        <w:t xml:space="preserve"> International Magyarország sajtóközleményét: </w:t>
      </w:r>
      <w:hyperlink r:id="rId124" w:history="1">
        <w:r w:rsidRPr="00EB3EFE">
          <w:rPr>
            <w:rStyle w:val="Hiperhivatkozs"/>
            <w:rFonts w:ascii="Arial Narrow" w:eastAsia="Calibri" w:hAnsi="Arial Narrow" w:cs="Calibri"/>
            <w:sz w:val="20"/>
            <w:szCs w:val="20"/>
          </w:rPr>
          <w:t>https://transparency.hu/hirek/fontos-pert-nyertunk-a-simonka-uggyel-kapcsolatban/</w:t>
        </w:r>
      </w:hyperlink>
      <w:r>
        <w:rPr>
          <w:rFonts w:ascii="Arial Narrow" w:eastAsia="Calibri" w:hAnsi="Arial Narrow" w:cs="Calibri"/>
          <w:sz w:val="20"/>
          <w:szCs w:val="20"/>
        </w:rPr>
        <w:t xml:space="preserve">  és blogbejegyzését: </w:t>
      </w:r>
      <w:hyperlink r:id="rId125" w:history="1">
        <w:r w:rsidRPr="00EB3EFE">
          <w:rPr>
            <w:rStyle w:val="Hiperhivatkozs"/>
            <w:rFonts w:ascii="Arial Narrow" w:eastAsia="Calibri" w:hAnsi="Arial Narrow" w:cs="Calibri"/>
            <w:sz w:val="20"/>
            <w:szCs w:val="20"/>
          </w:rPr>
          <w:t>https://korrupcio.hvgblog.hu/2021/03/25/simonka-gyorgy-es-a-szabalytalanul-felhasznalt-unios-tamogatasok-visszafizetese/</w:t>
        </w:r>
      </w:hyperlink>
      <w:r>
        <w:rPr>
          <w:rFonts w:ascii="Arial Narrow" w:eastAsia="Calibri" w:hAnsi="Arial Narrow" w:cs="Calibri"/>
          <w:sz w:val="20"/>
          <w:szCs w:val="20"/>
        </w:rPr>
        <w:t xml:space="preserve">.  </w:t>
      </w:r>
    </w:p>
  </w:footnote>
  <w:footnote w:id="203">
    <w:p w14:paraId="41682527" w14:textId="77777777" w:rsidR="0007615C" w:rsidRPr="00402CAB" w:rsidRDefault="0007615C" w:rsidP="0007615C">
      <w:pPr>
        <w:spacing w:line="240" w:lineRule="auto"/>
        <w:rPr>
          <w:rFonts w:ascii="Arial Narrow" w:eastAsia="Corbel" w:hAnsi="Arial Narrow" w:cs="Corbel"/>
          <w:sz w:val="20"/>
          <w:szCs w:val="20"/>
        </w:rPr>
      </w:pPr>
      <w:r>
        <w:rPr>
          <w:rFonts w:ascii="Arial Narrow" w:hAnsi="Arial Narrow"/>
          <w:sz w:val="20"/>
          <w:szCs w:val="20"/>
          <w:vertAlign w:val="superscript"/>
        </w:rPr>
        <w:footnoteRef/>
      </w:r>
      <w:r>
        <w:rPr>
          <w:rFonts w:ascii="Arial Narrow" w:hAnsi="Arial Narrow"/>
          <w:sz w:val="20"/>
          <w:szCs w:val="20"/>
        </w:rPr>
        <w:t xml:space="preserve"> Uo.</w:t>
      </w:r>
    </w:p>
  </w:footnote>
  <w:footnote w:id="204">
    <w:p w14:paraId="536632F7" w14:textId="77777777" w:rsidR="0007615C" w:rsidRPr="00402CAB" w:rsidRDefault="0007615C" w:rsidP="0007615C">
      <w:pPr>
        <w:spacing w:line="240" w:lineRule="auto"/>
        <w:rPr>
          <w:rFonts w:ascii="Arial Narrow" w:eastAsia="Corbel" w:hAnsi="Arial Narrow" w:cs="Corbel"/>
          <w:sz w:val="20"/>
          <w:szCs w:val="20"/>
        </w:rPr>
      </w:pPr>
      <w:r w:rsidRPr="00D313F4">
        <w:rPr>
          <w:rFonts w:ascii="Arial Narrow" w:hAnsi="Arial Narrow"/>
          <w:i/>
          <w:iCs/>
          <w:sz w:val="20"/>
          <w:szCs w:val="20"/>
          <w:vertAlign w:val="superscript"/>
        </w:rPr>
        <w:footnoteRef/>
      </w:r>
      <w:r w:rsidRPr="00D313F4">
        <w:rPr>
          <w:rFonts w:ascii="Arial Narrow" w:hAnsi="Arial Narrow"/>
          <w:i/>
          <w:iCs/>
          <w:sz w:val="20"/>
          <w:szCs w:val="20"/>
        </w:rPr>
        <w:t xml:space="preserve"> Parlamenti segítséggel százmilliók visszafizetését próbálta megúszni </w:t>
      </w:r>
      <w:proofErr w:type="spellStart"/>
      <w:r w:rsidRPr="00D313F4">
        <w:rPr>
          <w:rFonts w:ascii="Arial Narrow" w:hAnsi="Arial Narrow"/>
          <w:i/>
          <w:iCs/>
          <w:sz w:val="20"/>
          <w:szCs w:val="20"/>
        </w:rPr>
        <w:t>Simonka</w:t>
      </w:r>
      <w:proofErr w:type="spellEnd"/>
      <w:r w:rsidRPr="00D313F4">
        <w:rPr>
          <w:rFonts w:ascii="Arial Narrow" w:hAnsi="Arial Narrow"/>
          <w:i/>
          <w:iCs/>
          <w:sz w:val="20"/>
          <w:szCs w:val="20"/>
        </w:rPr>
        <w:t xml:space="preserve"> György egykori </w:t>
      </w:r>
      <w:proofErr w:type="spellStart"/>
      <w:r w:rsidRPr="00D313F4">
        <w:rPr>
          <w:rFonts w:ascii="Arial Narrow" w:hAnsi="Arial Narrow"/>
          <w:i/>
          <w:iCs/>
          <w:sz w:val="20"/>
          <w:szCs w:val="20"/>
        </w:rPr>
        <w:t>cége</w:t>
      </w:r>
      <w:proofErr w:type="spellEnd"/>
      <w:r w:rsidRPr="00F22C11">
        <w:rPr>
          <w:rFonts w:ascii="Arial Narrow" w:hAnsi="Arial Narrow"/>
          <w:sz w:val="20"/>
          <w:szCs w:val="20"/>
        </w:rPr>
        <w:t>,</w:t>
      </w:r>
      <w:r>
        <w:rPr>
          <w:rFonts w:ascii="Arial Narrow" w:eastAsia="Corbel" w:hAnsi="Arial Narrow" w:cs="Corbel"/>
          <w:sz w:val="20"/>
          <w:szCs w:val="20"/>
        </w:rPr>
        <w:t xml:space="preserve"> </w:t>
      </w:r>
      <w:hyperlink r:id="rId126" w:history="1">
        <w:r w:rsidRPr="00EB3EFE">
          <w:rPr>
            <w:rStyle w:val="Hiperhivatkozs"/>
            <w:rFonts w:ascii="Arial Narrow" w:eastAsia="Corbel" w:hAnsi="Arial Narrow" w:cs="Corbel"/>
            <w:sz w:val="20"/>
            <w:szCs w:val="20"/>
          </w:rPr>
          <w:t>https://24.hu/belfold/2021/12/02/simonka-gyorgy-bekes-megye-pusztaottlaka-paprikakert-tesz-magyar-allamkincstar-transparency-international/</w:t>
        </w:r>
      </w:hyperlink>
      <w:r>
        <w:rPr>
          <w:rFonts w:ascii="Arial Narrow" w:eastAsia="Corbel" w:hAnsi="Arial Narrow" w:cs="Corbel"/>
          <w:sz w:val="20"/>
          <w:szCs w:val="20"/>
        </w:rPr>
        <w:t xml:space="preserve"> </w:t>
      </w:r>
    </w:p>
  </w:footnote>
  <w:footnote w:id="205">
    <w:p w14:paraId="12BE19DB" w14:textId="77777777" w:rsidR="0007615C" w:rsidRPr="00402CAB" w:rsidRDefault="0007615C" w:rsidP="0007615C">
      <w:pPr>
        <w:spacing w:line="240" w:lineRule="auto"/>
        <w:rPr>
          <w:rFonts w:ascii="Arial Narrow" w:eastAsia="Corbel" w:hAnsi="Arial Narrow" w:cs="Corbel"/>
          <w:sz w:val="20"/>
          <w:szCs w:val="20"/>
        </w:rPr>
      </w:pPr>
      <w:r w:rsidRPr="00B61FE4">
        <w:rPr>
          <w:rFonts w:ascii="Arial Narrow" w:hAnsi="Arial Narrow"/>
          <w:sz w:val="20"/>
          <w:szCs w:val="20"/>
          <w:vertAlign w:val="superscript"/>
        </w:rPr>
        <w:footnoteRef/>
      </w:r>
      <w:r w:rsidRPr="00B61FE4">
        <w:rPr>
          <w:rFonts w:ascii="Arial Narrow" w:hAnsi="Arial Narrow"/>
          <w:sz w:val="20"/>
          <w:szCs w:val="20"/>
        </w:rPr>
        <w:t xml:space="preserve"> Lásd </w:t>
      </w:r>
      <w:r>
        <w:rPr>
          <w:rFonts w:ascii="Arial Narrow" w:hAnsi="Arial Narrow"/>
          <w:sz w:val="20"/>
          <w:szCs w:val="20"/>
        </w:rPr>
        <w:t xml:space="preserve">jelen dokumentum </w:t>
      </w:r>
      <w:r w:rsidRPr="00B61FE4">
        <w:rPr>
          <w:rFonts w:ascii="Arial Narrow" w:hAnsi="Arial Narrow"/>
          <w:sz w:val="20"/>
          <w:szCs w:val="20"/>
        </w:rPr>
        <w:t>18. és 22. pontját.</w:t>
      </w:r>
    </w:p>
  </w:footnote>
  <w:footnote w:id="206">
    <w:p w14:paraId="21F29E28"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Lásd a 444 cikkét: </w:t>
      </w:r>
      <w:proofErr w:type="spellStart"/>
      <w:r w:rsidRPr="00F22C11">
        <w:rPr>
          <w:rFonts w:ascii="Arial Narrow" w:eastAsia="Calibri" w:hAnsi="Arial Narrow" w:cs="Calibri"/>
          <w:i/>
          <w:iCs/>
          <w:sz w:val="20"/>
          <w:szCs w:val="20"/>
        </w:rPr>
        <w:t>Tiborcz</w:t>
      </w:r>
      <w:proofErr w:type="spellEnd"/>
      <w:r w:rsidRPr="00F22C11">
        <w:rPr>
          <w:rFonts w:ascii="Arial Narrow" w:eastAsia="Calibri" w:hAnsi="Arial Narrow" w:cs="Calibri"/>
          <w:i/>
          <w:iCs/>
          <w:sz w:val="20"/>
          <w:szCs w:val="20"/>
        </w:rPr>
        <w:t xml:space="preserve"> és köre az MFB hitelprogramjának egyik nagy nyertese</w:t>
      </w:r>
      <w:r>
        <w:rPr>
          <w:rFonts w:ascii="Arial Narrow" w:eastAsia="Calibri" w:hAnsi="Arial Narrow" w:cs="Calibri"/>
          <w:sz w:val="20"/>
          <w:szCs w:val="20"/>
        </w:rPr>
        <w:t xml:space="preserve">, </w:t>
      </w:r>
      <w:hyperlink r:id="rId127">
        <w:r>
          <w:rPr>
            <w:rFonts w:ascii="Arial Narrow" w:eastAsia="Calibri" w:hAnsi="Arial Narrow" w:cs="Calibri"/>
            <w:color w:val="1155CC"/>
            <w:sz w:val="20"/>
            <w:szCs w:val="20"/>
            <w:u w:val="single"/>
          </w:rPr>
          <w:t>https://444.hu/2021/05/21/tiborcz-es-kore-az-mfb-hitelprogramjanak-egyik-nagy-nyertese</w:t>
        </w:r>
      </w:hyperlink>
      <w:r>
        <w:rPr>
          <w:rFonts w:ascii="Arial Narrow" w:eastAsia="Calibri" w:hAnsi="Arial Narrow" w:cs="Calibri"/>
          <w:sz w:val="20"/>
          <w:szCs w:val="20"/>
        </w:rPr>
        <w:t>.</w:t>
      </w:r>
    </w:p>
  </w:footnote>
  <w:footnote w:id="207">
    <w:p w14:paraId="73AA35D3"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Lásd a Magyar Narancs </w:t>
      </w:r>
      <w:r w:rsidRPr="006C4329">
        <w:rPr>
          <w:rFonts w:ascii="Arial Narrow" w:hAnsi="Arial Narrow"/>
          <w:i/>
          <w:iCs/>
          <w:sz w:val="20"/>
          <w:szCs w:val="20"/>
        </w:rPr>
        <w:t xml:space="preserve">„Nemzetbiztonsági kockázata is lehet, ha Jászai Gellérték bekebelezik az Antenna Hungáriát” </w:t>
      </w:r>
      <w:r>
        <w:rPr>
          <w:rFonts w:ascii="Arial Narrow" w:hAnsi="Arial Narrow"/>
          <w:sz w:val="20"/>
          <w:szCs w:val="20"/>
        </w:rPr>
        <w:t xml:space="preserve">című cikkét: </w:t>
      </w:r>
      <w:hyperlink r:id="rId128" w:history="1">
        <w:r w:rsidRPr="00DF7197">
          <w:rPr>
            <w:rStyle w:val="Hiperhivatkozs"/>
            <w:rFonts w:ascii="Arial Narrow" w:hAnsi="Arial Narrow"/>
            <w:sz w:val="20"/>
            <w:szCs w:val="20"/>
          </w:rPr>
          <w:t>https://magyarnarancs.hu/belpol/nemzetbiztonsagi-kockazata-is-lehet-ha-jaszai-gellertek-bekebelezik-az-antenna-hungariat-242457</w:t>
        </w:r>
      </w:hyperlink>
      <w:r>
        <w:rPr>
          <w:rFonts w:ascii="Arial Narrow" w:hAnsi="Arial Narrow"/>
          <w:sz w:val="20"/>
          <w:szCs w:val="20"/>
        </w:rPr>
        <w:t xml:space="preserve">. </w:t>
      </w:r>
    </w:p>
  </w:footnote>
  <w:footnote w:id="208">
    <w:p w14:paraId="63DFE2ED"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w:t>
      </w:r>
      <w:r w:rsidRPr="006C4329">
        <w:rPr>
          <w:rFonts w:ascii="Arial Narrow" w:eastAsia="Calibri" w:hAnsi="Arial Narrow" w:cs="Calibri"/>
          <w:i/>
          <w:iCs/>
          <w:sz w:val="20"/>
          <w:szCs w:val="20"/>
        </w:rPr>
        <w:t>Jászai Gellérték tényleg meghódítanák a világűrt,</w:t>
      </w:r>
      <w:r>
        <w:rPr>
          <w:rFonts w:ascii="Arial Narrow" w:eastAsia="Calibri" w:hAnsi="Arial Narrow" w:cs="Calibri"/>
          <w:sz w:val="20"/>
          <w:szCs w:val="20"/>
        </w:rPr>
        <w:t xml:space="preserve"> </w:t>
      </w:r>
      <w:hyperlink r:id="rId129" w:history="1">
        <w:r w:rsidRPr="00EB3EFE">
          <w:rPr>
            <w:rStyle w:val="Hiperhivatkozs"/>
            <w:rFonts w:ascii="Arial Narrow" w:eastAsia="Calibri" w:hAnsi="Arial Narrow" w:cs="Calibri"/>
            <w:sz w:val="20"/>
            <w:szCs w:val="20"/>
          </w:rPr>
          <w:t>https://forbes.hu/penz/4ig-felvasarlas-spacecom/</w:t>
        </w:r>
      </w:hyperlink>
      <w:r>
        <w:rPr>
          <w:rFonts w:ascii="Arial Narrow" w:eastAsia="Calibri" w:hAnsi="Arial Narrow" w:cs="Calibri"/>
          <w:sz w:val="20"/>
          <w:szCs w:val="20"/>
        </w:rPr>
        <w:t xml:space="preserve"> </w:t>
      </w:r>
    </w:p>
  </w:footnote>
  <w:footnote w:id="209">
    <w:p w14:paraId="1F1180EE"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w:t>
      </w:r>
      <w:r w:rsidRPr="006C4329">
        <w:rPr>
          <w:rFonts w:ascii="Arial Narrow" w:hAnsi="Arial Narrow"/>
          <w:i/>
          <w:iCs/>
          <w:sz w:val="20"/>
          <w:szCs w:val="20"/>
        </w:rPr>
        <w:t>Jön a távközlési szuperholding, amit az egyik milliárdos cégével épít az állam,</w:t>
      </w:r>
      <w:r>
        <w:rPr>
          <w:rFonts w:ascii="Arial Narrow" w:hAnsi="Arial Narrow"/>
          <w:sz w:val="20"/>
          <w:szCs w:val="20"/>
        </w:rPr>
        <w:t xml:space="preserve"> </w:t>
      </w:r>
      <w:hyperlink r:id="rId130" w:history="1">
        <w:r w:rsidRPr="00EB3EFE">
          <w:rPr>
            <w:rStyle w:val="Hiperhivatkozs"/>
            <w:rFonts w:ascii="Arial Narrow" w:eastAsia="Calibri" w:hAnsi="Arial Narrow" w:cs="Calibri"/>
            <w:sz w:val="20"/>
            <w:szCs w:val="20"/>
          </w:rPr>
          <w:t>https://forbes.hu/uzlet/privatizacio_jaszai_gellert_4ig_antenna_hungaria/</w:t>
        </w:r>
      </w:hyperlink>
      <w:r>
        <w:rPr>
          <w:rFonts w:ascii="Arial Narrow" w:eastAsia="Calibri" w:hAnsi="Arial Narrow" w:cs="Calibri"/>
          <w:sz w:val="20"/>
          <w:szCs w:val="20"/>
        </w:rPr>
        <w:t xml:space="preserve"> </w:t>
      </w:r>
    </w:p>
  </w:footnote>
  <w:footnote w:id="210">
    <w:p w14:paraId="7D8BF456" w14:textId="77777777" w:rsidR="0007615C" w:rsidRPr="006C4329" w:rsidRDefault="0007615C" w:rsidP="0007615C">
      <w:pPr>
        <w:spacing w:line="240" w:lineRule="auto"/>
        <w:rPr>
          <w:rFonts w:ascii="Arial Narrow" w:eastAsia="Calibri" w:hAnsi="Arial Narrow" w:cs="Calibri"/>
          <w:color w:val="1C2E3D"/>
          <w:sz w:val="20"/>
          <w:szCs w:val="20"/>
        </w:rPr>
      </w:pPr>
      <w:r>
        <w:rPr>
          <w:rFonts w:ascii="Arial Narrow" w:hAnsi="Arial Narrow"/>
          <w:sz w:val="20"/>
          <w:szCs w:val="20"/>
          <w:vertAlign w:val="superscript"/>
        </w:rPr>
        <w:footnoteRef/>
      </w:r>
      <w:r>
        <w:rPr>
          <w:rFonts w:ascii="Arial Narrow" w:hAnsi="Arial Narrow"/>
          <w:sz w:val="20"/>
          <w:szCs w:val="20"/>
        </w:rPr>
        <w:t xml:space="preserve"> </w:t>
      </w:r>
      <w:r w:rsidRPr="006C4329">
        <w:rPr>
          <w:rFonts w:ascii="Arial Narrow" w:hAnsi="Arial Narrow"/>
          <w:i/>
          <w:iCs/>
          <w:sz w:val="20"/>
          <w:szCs w:val="20"/>
        </w:rPr>
        <w:t>Nemzetbiztonsági kockázata is lehet, ha Jászai Gellérték bekebelezik az Antenna Hungáriát</w:t>
      </w:r>
      <w:r w:rsidRPr="006C4329">
        <w:rPr>
          <w:rFonts w:ascii="Arial Narrow" w:eastAsia="Calibri" w:hAnsi="Arial Narrow" w:cs="Calibri"/>
          <w:sz w:val="20"/>
          <w:szCs w:val="20"/>
        </w:rPr>
        <w:t xml:space="preserve">, </w:t>
      </w:r>
      <w:hyperlink r:id="rId131" w:history="1">
        <w:r w:rsidRPr="00EB3EFE">
          <w:rPr>
            <w:rStyle w:val="Hiperhivatkozs"/>
            <w:rFonts w:ascii="Arial Narrow" w:eastAsia="Calibri" w:hAnsi="Arial Narrow" w:cs="Calibri"/>
            <w:sz w:val="20"/>
            <w:szCs w:val="20"/>
          </w:rPr>
          <w:t>https://magyarnarancs.hu/belpol/nemzetbiztonsagi-kockazata-is-lehet-ha-jaszai-gellertek-bekebelezik-az-antenna-hungariat-242457</w:t>
        </w:r>
      </w:hyperlink>
    </w:p>
  </w:footnote>
  <w:footnote w:id="211">
    <w:p w14:paraId="7D298B30" w14:textId="77777777" w:rsidR="0007615C" w:rsidRPr="00402CAB" w:rsidRDefault="0007615C" w:rsidP="0007615C">
      <w:pPr>
        <w:spacing w:line="240" w:lineRule="auto"/>
        <w:rPr>
          <w:rFonts w:ascii="Arial Narrow" w:eastAsia="Calibri" w:hAnsi="Arial Narrow" w:cs="Calibri"/>
          <w:sz w:val="20"/>
          <w:szCs w:val="20"/>
        </w:rPr>
      </w:pPr>
      <w:r>
        <w:rPr>
          <w:rFonts w:ascii="Arial Narrow" w:eastAsia="Calibri" w:hAnsi="Arial Narrow" w:cs="Calibri"/>
          <w:sz w:val="20"/>
          <w:szCs w:val="20"/>
          <w:vertAlign w:val="superscript"/>
        </w:rPr>
        <w:footnoteRef/>
      </w:r>
      <w:r>
        <w:rPr>
          <w:rFonts w:ascii="Arial Narrow" w:eastAsia="Calibri" w:hAnsi="Arial Narrow" w:cs="Calibri"/>
          <w:sz w:val="20"/>
          <w:szCs w:val="20"/>
        </w:rPr>
        <w:t xml:space="preserve"> </w:t>
      </w:r>
      <w:r w:rsidRPr="00881CBF">
        <w:rPr>
          <w:rFonts w:ascii="Arial Narrow" w:eastAsia="Calibri" w:hAnsi="Arial Narrow" w:cs="Calibri"/>
          <w:i/>
          <w:iCs/>
          <w:sz w:val="20"/>
          <w:szCs w:val="20"/>
        </w:rPr>
        <w:t>Frissítve: megveszi az MVM NET-</w:t>
      </w:r>
      <w:proofErr w:type="spellStart"/>
      <w:r w:rsidRPr="00881CBF">
        <w:rPr>
          <w:rFonts w:ascii="Arial Narrow" w:eastAsia="Calibri" w:hAnsi="Arial Narrow" w:cs="Calibri"/>
          <w:i/>
          <w:iCs/>
          <w:sz w:val="20"/>
          <w:szCs w:val="20"/>
        </w:rPr>
        <w:t>et</w:t>
      </w:r>
      <w:proofErr w:type="spellEnd"/>
      <w:r w:rsidRPr="00881CBF">
        <w:rPr>
          <w:rFonts w:ascii="Arial Narrow" w:eastAsia="Calibri" w:hAnsi="Arial Narrow" w:cs="Calibri"/>
          <w:i/>
          <w:iCs/>
          <w:sz w:val="20"/>
          <w:szCs w:val="20"/>
        </w:rPr>
        <w:t xml:space="preserve"> az Antenna Hungária,</w:t>
      </w:r>
      <w:r>
        <w:rPr>
          <w:rFonts w:ascii="Arial Narrow" w:eastAsia="Calibri" w:hAnsi="Arial Narrow" w:cs="Calibri"/>
          <w:sz w:val="20"/>
          <w:szCs w:val="20"/>
        </w:rPr>
        <w:t xml:space="preserve"> </w:t>
      </w:r>
      <w:hyperlink r:id="rId132" w:history="1">
        <w:r w:rsidRPr="00EB3EFE">
          <w:rPr>
            <w:rStyle w:val="Hiperhivatkozs"/>
            <w:rFonts w:ascii="Arial Narrow" w:eastAsia="Calibri" w:hAnsi="Arial Narrow" w:cs="Calibri"/>
            <w:sz w:val="20"/>
            <w:szCs w:val="20"/>
          </w:rPr>
          <w:t>https://www.hwsw.hu/hirek/63608/antenna-hungaria-mvm-net-adasvetel-eladas-exkluziv.html</w:t>
        </w:r>
      </w:hyperlink>
      <w:r>
        <w:rPr>
          <w:rFonts w:ascii="Arial Narrow" w:eastAsia="Calibri" w:hAnsi="Arial Narrow" w:cs="Calibri"/>
          <w:sz w:val="20"/>
          <w:szCs w:val="20"/>
        </w:rPr>
        <w:t xml:space="preserve"> </w:t>
      </w:r>
    </w:p>
  </w:footnote>
  <w:footnote w:id="212">
    <w:p w14:paraId="3DCDABB2"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w:t>
      </w:r>
      <w:r w:rsidRPr="00881CBF">
        <w:rPr>
          <w:rFonts w:ascii="Arial Narrow" w:hAnsi="Arial Narrow"/>
          <w:i/>
          <w:iCs/>
          <w:sz w:val="20"/>
          <w:szCs w:val="20"/>
        </w:rPr>
        <w:t xml:space="preserve">Beárazták a </w:t>
      </w:r>
      <w:proofErr w:type="spellStart"/>
      <w:r w:rsidRPr="00881CBF">
        <w:rPr>
          <w:rFonts w:ascii="Arial Narrow" w:hAnsi="Arial Narrow"/>
          <w:i/>
          <w:iCs/>
          <w:sz w:val="20"/>
          <w:szCs w:val="20"/>
        </w:rPr>
        <w:t>Digi</w:t>
      </w:r>
      <w:proofErr w:type="spellEnd"/>
      <w:r w:rsidRPr="00881CBF">
        <w:rPr>
          <w:rFonts w:ascii="Arial Narrow" w:hAnsi="Arial Narrow"/>
          <w:i/>
          <w:iCs/>
          <w:sz w:val="20"/>
          <w:szCs w:val="20"/>
        </w:rPr>
        <w:t>-t, 232 milliárdot fizet érte a 4iG</w:t>
      </w:r>
      <w:r>
        <w:rPr>
          <w:rFonts w:ascii="Arial Narrow" w:hAnsi="Arial Narrow"/>
          <w:i/>
          <w:iCs/>
          <w:sz w:val="20"/>
          <w:szCs w:val="20"/>
        </w:rPr>
        <w:t xml:space="preserve">, </w:t>
      </w:r>
      <w:hyperlink r:id="rId133" w:history="1">
        <w:r w:rsidRPr="00EB3EFE">
          <w:rPr>
            <w:rStyle w:val="Hiperhivatkozs"/>
            <w:rFonts w:ascii="Arial Narrow" w:eastAsia="Calibri" w:hAnsi="Arial Narrow" w:cs="Calibri"/>
            <w:sz w:val="20"/>
            <w:szCs w:val="20"/>
          </w:rPr>
          <w:t>https://www.hwsw.hu/hirek/64066/digi-rcs-rds-4ig-akvizicio-mobil-internet-telefon-teve-media-antenna-hungaria.html</w:t>
        </w:r>
      </w:hyperlink>
      <w:r>
        <w:rPr>
          <w:rFonts w:ascii="Arial Narrow" w:eastAsia="Calibri" w:hAnsi="Arial Narrow" w:cs="Calibri"/>
          <w:color w:val="1155CC"/>
          <w:sz w:val="20"/>
          <w:szCs w:val="20"/>
          <w:u w:val="single"/>
        </w:rPr>
        <w:t xml:space="preserve"> </w:t>
      </w:r>
      <w:r>
        <w:rPr>
          <w:rFonts w:ascii="Arial Narrow" w:eastAsia="Calibri" w:hAnsi="Arial Narrow" w:cs="Calibri"/>
          <w:sz w:val="20"/>
          <w:szCs w:val="20"/>
        </w:rPr>
        <w:t xml:space="preserve"> </w:t>
      </w:r>
    </w:p>
  </w:footnote>
  <w:footnote w:id="213">
    <w:p w14:paraId="16409DDD" w14:textId="77777777" w:rsidR="0007615C" w:rsidRPr="00402CAB" w:rsidRDefault="0007615C" w:rsidP="0007615C">
      <w:pPr>
        <w:spacing w:line="240" w:lineRule="auto"/>
        <w:rPr>
          <w:rFonts w:ascii="Arial Narrow" w:eastAsia="Calibri" w:hAnsi="Arial Narrow" w:cs="Calibri"/>
          <w:sz w:val="20"/>
          <w:szCs w:val="20"/>
        </w:rPr>
      </w:pPr>
      <w:r>
        <w:rPr>
          <w:rFonts w:ascii="Arial Narrow" w:hAnsi="Arial Narrow"/>
          <w:sz w:val="20"/>
          <w:szCs w:val="20"/>
          <w:vertAlign w:val="superscript"/>
        </w:rPr>
        <w:footnoteRef/>
      </w:r>
      <w:r>
        <w:rPr>
          <w:rFonts w:ascii="Arial Narrow" w:hAnsi="Arial Narrow"/>
          <w:sz w:val="20"/>
          <w:szCs w:val="20"/>
        </w:rPr>
        <w:t xml:space="preserve"> </w:t>
      </w:r>
      <w:r w:rsidRPr="00881CBF">
        <w:rPr>
          <w:rFonts w:ascii="Arial Narrow" w:hAnsi="Arial Narrow"/>
          <w:i/>
          <w:iCs/>
          <w:sz w:val="20"/>
          <w:szCs w:val="20"/>
        </w:rPr>
        <w:t xml:space="preserve">Bejelentették: beszáll a magyar állam az Aegon és az Union </w:t>
      </w:r>
      <w:proofErr w:type="gramStart"/>
      <w:r w:rsidRPr="00881CBF">
        <w:rPr>
          <w:rFonts w:ascii="Arial Narrow" w:hAnsi="Arial Narrow"/>
          <w:i/>
          <w:iCs/>
          <w:sz w:val="20"/>
          <w:szCs w:val="20"/>
        </w:rPr>
        <w:t>biztosítókba!,</w:t>
      </w:r>
      <w:proofErr w:type="gramEnd"/>
      <w:r>
        <w:rPr>
          <w:rFonts w:ascii="Arial Narrow" w:eastAsia="Calibri" w:hAnsi="Arial Narrow" w:cs="Calibri"/>
          <w:sz w:val="20"/>
          <w:szCs w:val="20"/>
        </w:rPr>
        <w:t xml:space="preserve"> </w:t>
      </w:r>
      <w:hyperlink r:id="rId134" w:history="1">
        <w:r w:rsidRPr="00EB3EFE">
          <w:rPr>
            <w:rStyle w:val="Hiperhivatkozs"/>
            <w:rFonts w:ascii="Arial Narrow" w:eastAsia="Calibri" w:hAnsi="Arial Narrow" w:cs="Calibri"/>
            <w:sz w:val="20"/>
            <w:szCs w:val="20"/>
          </w:rPr>
          <w:t>https://www.portfolio.hu/uzlet/20211223/bejelentettek-beszall-a-magyar-allam-az-aegon-es-az-union-biztositokba-517896</w:t>
        </w:r>
      </w:hyperlink>
      <w:r>
        <w:rPr>
          <w:rFonts w:ascii="Arial Narrow" w:eastAsia="Calibri" w:hAnsi="Arial Narrow" w:cs="Calibri"/>
          <w:sz w:val="20"/>
          <w:szCs w:val="20"/>
        </w:rPr>
        <w:t xml:space="preserve"> </w:t>
      </w:r>
    </w:p>
  </w:footnote>
  <w:footnote w:id="214">
    <w:p w14:paraId="0988DC50" w14:textId="77777777" w:rsidR="00F45DA4" w:rsidRPr="00D77213" w:rsidRDefault="00F45DA4" w:rsidP="00F45DA4">
      <w:pPr>
        <w:spacing w:line="240" w:lineRule="auto"/>
        <w:rPr>
          <w:rFonts w:ascii="Arial Narrow" w:eastAsia="Corbel" w:hAnsi="Arial Narrow" w:cs="Corbel"/>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w:t>
      </w:r>
      <w:proofErr w:type="spellStart"/>
      <w:r w:rsidRPr="00D77213">
        <w:rPr>
          <w:rFonts w:ascii="Arial Narrow" w:eastAsia="Verdana" w:hAnsi="Arial Narrow" w:cs="Verdana"/>
          <w:i/>
          <w:iCs/>
          <w:sz w:val="20"/>
          <w:szCs w:val="20"/>
          <w:lang w:val="hu-HU"/>
        </w:rPr>
        <w:t>Contributions</w:t>
      </w:r>
      <w:proofErr w:type="spellEnd"/>
      <w:r w:rsidRPr="00D77213">
        <w:rPr>
          <w:rFonts w:ascii="Arial Narrow" w:eastAsia="Verdana" w:hAnsi="Arial Narrow" w:cs="Verdana"/>
          <w:i/>
          <w:iCs/>
          <w:sz w:val="20"/>
          <w:szCs w:val="20"/>
          <w:lang w:val="hu-HU"/>
        </w:rPr>
        <w:t xml:space="preserve"> of </w:t>
      </w:r>
      <w:proofErr w:type="spellStart"/>
      <w:r w:rsidRPr="00D77213">
        <w:rPr>
          <w:rFonts w:ascii="Arial Narrow" w:eastAsia="Verdana" w:hAnsi="Arial Narrow" w:cs="Verdana"/>
          <w:i/>
          <w:iCs/>
          <w:sz w:val="20"/>
          <w:szCs w:val="20"/>
          <w:lang w:val="hu-HU"/>
        </w:rPr>
        <w:t>Hungarian</w:t>
      </w:r>
      <w:proofErr w:type="spellEnd"/>
      <w:r w:rsidRPr="00D77213">
        <w:rPr>
          <w:rFonts w:ascii="Arial Narrow" w:eastAsia="Verdana" w:hAnsi="Arial Narrow" w:cs="Verdana"/>
          <w:i/>
          <w:iCs/>
          <w:sz w:val="20"/>
          <w:szCs w:val="20"/>
          <w:lang w:val="hu-HU"/>
        </w:rPr>
        <w:t xml:space="preserve"> </w:t>
      </w:r>
      <w:proofErr w:type="spellStart"/>
      <w:r w:rsidRPr="00D77213">
        <w:rPr>
          <w:rFonts w:ascii="Arial Narrow" w:eastAsia="Verdana" w:hAnsi="Arial Narrow" w:cs="Verdana"/>
          <w:i/>
          <w:iCs/>
          <w:sz w:val="20"/>
          <w:szCs w:val="20"/>
          <w:lang w:val="hu-HU"/>
        </w:rPr>
        <w:t>NGOs</w:t>
      </w:r>
      <w:proofErr w:type="spellEnd"/>
      <w:r w:rsidRPr="00D77213">
        <w:rPr>
          <w:rFonts w:ascii="Arial Narrow" w:eastAsia="Verdana" w:hAnsi="Arial Narrow" w:cs="Verdana"/>
          <w:i/>
          <w:iCs/>
          <w:sz w:val="20"/>
          <w:szCs w:val="20"/>
          <w:lang w:val="hu-HU"/>
        </w:rPr>
        <w:t xml:space="preserve"> </w:t>
      </w:r>
      <w:proofErr w:type="spellStart"/>
      <w:r w:rsidRPr="00D77213">
        <w:rPr>
          <w:rFonts w:ascii="Arial Narrow" w:eastAsia="Verdana" w:hAnsi="Arial Narrow" w:cs="Verdana"/>
          <w:i/>
          <w:iCs/>
          <w:sz w:val="20"/>
          <w:szCs w:val="20"/>
          <w:lang w:val="hu-HU"/>
        </w:rPr>
        <w:t>to</w:t>
      </w:r>
      <w:proofErr w:type="spellEnd"/>
      <w:r w:rsidRPr="00D77213">
        <w:rPr>
          <w:rFonts w:ascii="Arial Narrow" w:eastAsia="Verdana" w:hAnsi="Arial Narrow" w:cs="Verdana"/>
          <w:i/>
          <w:iCs/>
          <w:sz w:val="20"/>
          <w:szCs w:val="20"/>
          <w:lang w:val="hu-HU"/>
        </w:rPr>
        <w:t xml:space="preserve"> </w:t>
      </w:r>
      <w:proofErr w:type="spellStart"/>
      <w:r w:rsidRPr="00D77213">
        <w:rPr>
          <w:rFonts w:ascii="Arial Narrow" w:eastAsia="Verdana" w:hAnsi="Arial Narrow" w:cs="Verdana"/>
          <w:i/>
          <w:iCs/>
          <w:sz w:val="20"/>
          <w:szCs w:val="20"/>
          <w:lang w:val="hu-HU"/>
        </w:rPr>
        <w:t>the</w:t>
      </w:r>
      <w:proofErr w:type="spellEnd"/>
      <w:r w:rsidRPr="00D77213">
        <w:rPr>
          <w:rFonts w:ascii="Arial Narrow" w:eastAsia="Verdana" w:hAnsi="Arial Narrow" w:cs="Verdana"/>
          <w:i/>
          <w:iCs/>
          <w:sz w:val="20"/>
          <w:szCs w:val="20"/>
          <w:lang w:val="hu-HU"/>
        </w:rPr>
        <w:t xml:space="preserve"> European </w:t>
      </w:r>
      <w:proofErr w:type="spellStart"/>
      <w:r w:rsidRPr="00D77213">
        <w:rPr>
          <w:rFonts w:ascii="Arial Narrow" w:eastAsia="Verdana" w:hAnsi="Arial Narrow" w:cs="Verdana"/>
          <w:i/>
          <w:iCs/>
          <w:sz w:val="20"/>
          <w:szCs w:val="20"/>
          <w:lang w:val="hu-HU"/>
        </w:rPr>
        <w:t>Commission’s</w:t>
      </w:r>
      <w:proofErr w:type="spellEnd"/>
      <w:r w:rsidRPr="00D77213">
        <w:rPr>
          <w:rFonts w:ascii="Arial Narrow" w:eastAsia="Verdana" w:hAnsi="Arial Narrow" w:cs="Verdana"/>
          <w:i/>
          <w:iCs/>
          <w:sz w:val="20"/>
          <w:szCs w:val="20"/>
          <w:lang w:val="hu-HU"/>
        </w:rPr>
        <w:t xml:space="preserve"> </w:t>
      </w:r>
      <w:proofErr w:type="spellStart"/>
      <w:r w:rsidRPr="00D77213">
        <w:rPr>
          <w:rFonts w:ascii="Arial Narrow" w:eastAsia="Verdana" w:hAnsi="Arial Narrow" w:cs="Verdana"/>
          <w:i/>
          <w:iCs/>
          <w:sz w:val="20"/>
          <w:szCs w:val="20"/>
          <w:lang w:val="hu-HU"/>
        </w:rPr>
        <w:t>Rule</w:t>
      </w:r>
      <w:proofErr w:type="spellEnd"/>
      <w:r w:rsidRPr="00D77213">
        <w:rPr>
          <w:rFonts w:ascii="Arial Narrow" w:eastAsia="Verdana" w:hAnsi="Arial Narrow" w:cs="Verdana"/>
          <w:i/>
          <w:iCs/>
          <w:sz w:val="20"/>
          <w:szCs w:val="20"/>
          <w:lang w:val="hu-HU"/>
        </w:rPr>
        <w:t xml:space="preserve"> of Law </w:t>
      </w:r>
      <w:proofErr w:type="spellStart"/>
      <w:r w:rsidRPr="00D77213">
        <w:rPr>
          <w:rFonts w:ascii="Arial Narrow" w:eastAsia="Verdana" w:hAnsi="Arial Narrow" w:cs="Verdana"/>
          <w:i/>
          <w:iCs/>
          <w:sz w:val="20"/>
          <w:szCs w:val="20"/>
          <w:lang w:val="hu-HU"/>
        </w:rPr>
        <w:t>Report</w:t>
      </w:r>
      <w:proofErr w:type="spellEnd"/>
      <w:r w:rsidRPr="00D77213">
        <w:rPr>
          <w:rFonts w:ascii="Arial Narrow" w:eastAsia="Verdana" w:hAnsi="Arial Narrow" w:cs="Verdana"/>
          <w:i/>
          <w:iCs/>
          <w:sz w:val="20"/>
          <w:szCs w:val="20"/>
          <w:lang w:val="hu-HU"/>
        </w:rPr>
        <w:t xml:space="preserve"> </w:t>
      </w:r>
      <w:r w:rsidRPr="00D77213">
        <w:rPr>
          <w:rFonts w:ascii="Arial Narrow" w:eastAsia="Corbel" w:hAnsi="Arial Narrow" w:cs="Corbel"/>
          <w:i/>
          <w:iCs/>
          <w:sz w:val="20"/>
          <w:szCs w:val="20"/>
          <w:lang w:val="hu-HU"/>
        </w:rPr>
        <w:t xml:space="preserve">[Magyar civil szervezetek hozzájárulása az Európai Bizottság jogállamisági jelentéséhez], </w:t>
      </w:r>
      <w:r w:rsidRPr="00D77213">
        <w:rPr>
          <w:rFonts w:ascii="Arial Narrow" w:eastAsia="Corbel" w:hAnsi="Arial Narrow" w:cs="Corbel"/>
          <w:sz w:val="20"/>
          <w:szCs w:val="20"/>
          <w:lang w:val="hu-HU"/>
        </w:rPr>
        <w:t>2021. március,</w:t>
      </w:r>
    </w:p>
    <w:p w14:paraId="6278AAEC" w14:textId="77777777" w:rsidR="00F45DA4" w:rsidRPr="00D77213" w:rsidRDefault="00F45DA4" w:rsidP="00F45DA4">
      <w:pPr>
        <w:spacing w:line="240" w:lineRule="auto"/>
        <w:rPr>
          <w:rFonts w:ascii="Arial Narrow" w:hAnsi="Arial Narrow"/>
          <w:sz w:val="20"/>
          <w:szCs w:val="20"/>
          <w:lang w:val="hu-HU"/>
        </w:rPr>
      </w:pPr>
      <w:hyperlink r:id="rId135" w:history="1">
        <w:r w:rsidRPr="00D77213">
          <w:rPr>
            <w:rStyle w:val="Hiperhivatkozs"/>
            <w:rFonts w:ascii="Arial Narrow" w:hAnsi="Arial Narrow"/>
            <w:sz w:val="20"/>
            <w:szCs w:val="20"/>
            <w:lang w:val="hu-HU"/>
          </w:rPr>
          <w:t>https://mertek.eu/wp-content/uploads/2021/03/HUN_NGO_contribution_EC_RoL_Report_2021.pdf</w:t>
        </w:r>
      </w:hyperlink>
      <w:r w:rsidRPr="00D77213">
        <w:rPr>
          <w:rFonts w:ascii="Arial Narrow" w:hAnsi="Arial Narrow"/>
          <w:sz w:val="20"/>
          <w:szCs w:val="20"/>
          <w:lang w:val="hu-HU"/>
        </w:rPr>
        <w:t>, 34–35. o.</w:t>
      </w:r>
    </w:p>
  </w:footnote>
  <w:footnote w:id="215">
    <w:p w14:paraId="4A4212F9"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w:t>
      </w:r>
      <w:r w:rsidRPr="00D77213">
        <w:rPr>
          <w:rFonts w:ascii="Arial Narrow" w:eastAsia="Tahoma" w:hAnsi="Arial Narrow" w:cs="Tahoma"/>
          <w:sz w:val="20"/>
          <w:szCs w:val="20"/>
          <w:lang w:val="hu-HU"/>
        </w:rPr>
        <w:t>Lásd még:</w:t>
      </w:r>
      <w:r w:rsidRPr="00D77213">
        <w:rPr>
          <w:rFonts w:ascii="Arial Narrow" w:hAnsi="Arial Narrow"/>
          <w:sz w:val="20"/>
          <w:szCs w:val="20"/>
          <w:lang w:val="hu-HU"/>
        </w:rPr>
        <w:t xml:space="preserve"> </w:t>
      </w:r>
      <w:r w:rsidRPr="00D77213">
        <w:rPr>
          <w:rFonts w:ascii="Arial Narrow" w:hAnsi="Arial Narrow"/>
          <w:i/>
          <w:iCs/>
          <w:sz w:val="20"/>
          <w:szCs w:val="20"/>
          <w:lang w:val="hu-HU"/>
        </w:rPr>
        <w:t xml:space="preserve">Hungary </w:t>
      </w:r>
      <w:proofErr w:type="spellStart"/>
      <w:r w:rsidRPr="00D77213">
        <w:rPr>
          <w:rFonts w:ascii="Arial Narrow" w:hAnsi="Arial Narrow"/>
          <w:i/>
          <w:iCs/>
          <w:sz w:val="20"/>
          <w:szCs w:val="20"/>
          <w:lang w:val="hu-HU"/>
        </w:rPr>
        <w:t>moves</w:t>
      </w:r>
      <w:proofErr w:type="spellEnd"/>
      <w:r w:rsidRPr="00D77213">
        <w:rPr>
          <w:rFonts w:ascii="Arial Narrow" w:hAnsi="Arial Narrow"/>
          <w:i/>
          <w:iCs/>
          <w:sz w:val="20"/>
          <w:szCs w:val="20"/>
          <w:lang w:val="hu-HU"/>
        </w:rPr>
        <w:t xml:space="preserve"> </w:t>
      </w:r>
      <w:proofErr w:type="spellStart"/>
      <w:r w:rsidRPr="00D77213">
        <w:rPr>
          <w:rFonts w:ascii="Arial Narrow" w:hAnsi="Arial Narrow"/>
          <w:i/>
          <w:iCs/>
          <w:sz w:val="20"/>
          <w:szCs w:val="20"/>
          <w:lang w:val="hu-HU"/>
        </w:rPr>
        <w:t>to</w:t>
      </w:r>
      <w:proofErr w:type="spellEnd"/>
      <w:r w:rsidRPr="00D77213">
        <w:rPr>
          <w:rFonts w:ascii="Arial Narrow" w:hAnsi="Arial Narrow"/>
          <w:i/>
          <w:iCs/>
          <w:sz w:val="20"/>
          <w:szCs w:val="20"/>
          <w:lang w:val="hu-HU"/>
        </w:rPr>
        <w:t xml:space="preserve"> </w:t>
      </w:r>
      <w:proofErr w:type="spellStart"/>
      <w:r w:rsidRPr="00D77213">
        <w:rPr>
          <w:rFonts w:ascii="Arial Narrow" w:hAnsi="Arial Narrow"/>
          <w:i/>
          <w:iCs/>
          <w:sz w:val="20"/>
          <w:szCs w:val="20"/>
          <w:lang w:val="hu-HU"/>
        </w:rPr>
        <w:t>silence</w:t>
      </w:r>
      <w:proofErr w:type="spellEnd"/>
      <w:r w:rsidRPr="00D77213">
        <w:rPr>
          <w:rFonts w:ascii="Arial Narrow" w:hAnsi="Arial Narrow"/>
          <w:i/>
          <w:iCs/>
          <w:sz w:val="20"/>
          <w:szCs w:val="20"/>
          <w:lang w:val="hu-HU"/>
        </w:rPr>
        <w:t xml:space="preserve"> last major </w:t>
      </w:r>
      <w:proofErr w:type="spellStart"/>
      <w:r w:rsidRPr="00D77213">
        <w:rPr>
          <w:rFonts w:ascii="Arial Narrow" w:hAnsi="Arial Narrow"/>
          <w:i/>
          <w:iCs/>
          <w:sz w:val="20"/>
          <w:szCs w:val="20"/>
          <w:lang w:val="hu-HU"/>
        </w:rPr>
        <w:t>critical</w:t>
      </w:r>
      <w:proofErr w:type="spellEnd"/>
      <w:r w:rsidRPr="00D77213">
        <w:rPr>
          <w:rFonts w:ascii="Arial Narrow" w:hAnsi="Arial Narrow"/>
          <w:i/>
          <w:iCs/>
          <w:sz w:val="20"/>
          <w:szCs w:val="20"/>
          <w:lang w:val="hu-HU"/>
        </w:rPr>
        <w:t xml:space="preserve"> </w:t>
      </w:r>
      <w:proofErr w:type="spellStart"/>
      <w:r w:rsidRPr="00D77213">
        <w:rPr>
          <w:rFonts w:ascii="Arial Narrow" w:hAnsi="Arial Narrow"/>
          <w:i/>
          <w:iCs/>
          <w:sz w:val="20"/>
          <w:szCs w:val="20"/>
          <w:lang w:val="hu-HU"/>
        </w:rPr>
        <w:t>radio</w:t>
      </w:r>
      <w:proofErr w:type="spellEnd"/>
      <w:r w:rsidRPr="00D77213">
        <w:rPr>
          <w:rFonts w:ascii="Arial Narrow" w:hAnsi="Arial Narrow"/>
          <w:i/>
          <w:iCs/>
          <w:sz w:val="20"/>
          <w:szCs w:val="20"/>
          <w:lang w:val="hu-HU"/>
        </w:rPr>
        <w:t xml:space="preserve"> </w:t>
      </w:r>
      <w:proofErr w:type="spellStart"/>
      <w:r w:rsidRPr="00D77213">
        <w:rPr>
          <w:rFonts w:ascii="Arial Narrow" w:hAnsi="Arial Narrow"/>
          <w:i/>
          <w:iCs/>
          <w:sz w:val="20"/>
          <w:szCs w:val="20"/>
          <w:lang w:val="hu-HU"/>
        </w:rPr>
        <w:t>broadcaster</w:t>
      </w:r>
      <w:proofErr w:type="spellEnd"/>
      <w:r w:rsidRPr="00D77213">
        <w:rPr>
          <w:rFonts w:ascii="Arial Narrow" w:hAnsi="Arial Narrow"/>
          <w:i/>
          <w:iCs/>
          <w:sz w:val="20"/>
          <w:szCs w:val="20"/>
          <w:lang w:val="hu-HU"/>
        </w:rPr>
        <w:t xml:space="preserve"> [Magyarország lépéseket tesz, hogy elhallgattassa az utolsó jelentősebb kritikus rádióadót],</w:t>
      </w:r>
      <w:r w:rsidRPr="00D77213">
        <w:rPr>
          <w:rFonts w:ascii="Arial Narrow" w:hAnsi="Arial Narrow"/>
          <w:sz w:val="20"/>
          <w:szCs w:val="20"/>
          <w:lang w:val="hu-HU"/>
        </w:rPr>
        <w:t xml:space="preserve"> International Press Institute, 2021. február 2.,</w:t>
      </w:r>
      <w:r w:rsidRPr="00D77213">
        <w:rPr>
          <w:rFonts w:ascii="Arial Narrow" w:hAnsi="Arial Narrow"/>
          <w:sz w:val="20"/>
          <w:szCs w:val="20"/>
        </w:rPr>
        <w:t xml:space="preserve"> </w:t>
      </w:r>
      <w:hyperlink r:id="rId136" w:history="1">
        <w:r w:rsidRPr="00D77213">
          <w:rPr>
            <w:rStyle w:val="Hiperhivatkozs"/>
            <w:rFonts w:ascii="Arial Narrow" w:hAnsi="Arial Narrow"/>
            <w:sz w:val="20"/>
            <w:szCs w:val="20"/>
            <w:lang w:val="hu-HU"/>
          </w:rPr>
          <w:t>https://ipi.media/hungary-moves-to-silence-last-major-critical-radio-broadcaster/</w:t>
        </w:r>
      </w:hyperlink>
      <w:r w:rsidRPr="00D77213">
        <w:rPr>
          <w:rFonts w:ascii="Arial Narrow" w:hAnsi="Arial Narrow"/>
          <w:color w:val="1155CC"/>
          <w:sz w:val="20"/>
          <w:szCs w:val="20"/>
          <w:u w:val="single"/>
          <w:lang w:val="hu-HU"/>
        </w:rPr>
        <w:t xml:space="preserve"> </w:t>
      </w:r>
    </w:p>
  </w:footnote>
  <w:footnote w:id="216">
    <w:p w14:paraId="63DEC23B" w14:textId="77777777" w:rsidR="00F45DA4" w:rsidRPr="00D77213" w:rsidRDefault="00F45DA4" w:rsidP="00F45DA4">
      <w:pPr>
        <w:spacing w:line="240" w:lineRule="auto"/>
        <w:rPr>
          <w:rFonts w:ascii="Arial Narrow" w:eastAsia="Corbel" w:hAnsi="Arial Narrow" w:cs="Corbel"/>
          <w:sz w:val="20"/>
          <w:szCs w:val="20"/>
          <w:lang w:val="hu-HU"/>
        </w:rPr>
      </w:pPr>
      <w:r w:rsidRPr="00D77213">
        <w:rPr>
          <w:rFonts w:ascii="Arial Narrow" w:hAnsi="Arial Narrow"/>
          <w:sz w:val="20"/>
          <w:szCs w:val="20"/>
          <w:vertAlign w:val="superscript"/>
          <w:lang w:val="hu-HU"/>
        </w:rPr>
        <w:footnoteRef/>
      </w:r>
      <w:r w:rsidRPr="00D77213">
        <w:rPr>
          <w:rFonts w:ascii="Arial Narrow" w:eastAsia="Corbel" w:hAnsi="Arial Narrow" w:cs="Corbel"/>
          <w:sz w:val="20"/>
          <w:szCs w:val="20"/>
          <w:lang w:val="hu-HU"/>
        </w:rPr>
        <w:t xml:space="preserve"> A </w:t>
      </w:r>
      <w:proofErr w:type="spellStart"/>
      <w:r w:rsidRPr="00D77213">
        <w:rPr>
          <w:rFonts w:ascii="Arial Narrow" w:eastAsia="Corbel" w:hAnsi="Arial Narrow" w:cs="Corbel"/>
          <w:sz w:val="20"/>
          <w:szCs w:val="20"/>
          <w:lang w:val="hu-HU"/>
        </w:rPr>
        <w:t>Spirit</w:t>
      </w:r>
      <w:proofErr w:type="spellEnd"/>
      <w:r w:rsidRPr="00D77213">
        <w:rPr>
          <w:rFonts w:ascii="Arial Narrow" w:eastAsia="Corbel" w:hAnsi="Arial Narrow" w:cs="Corbel"/>
          <w:sz w:val="20"/>
          <w:szCs w:val="20"/>
          <w:lang w:val="hu-HU"/>
        </w:rPr>
        <w:t xml:space="preserve"> FM-</w:t>
      </w:r>
      <w:proofErr w:type="spellStart"/>
      <w:r w:rsidRPr="00D77213">
        <w:rPr>
          <w:rFonts w:ascii="Arial Narrow" w:eastAsia="Corbel" w:hAnsi="Arial Narrow" w:cs="Corbel"/>
          <w:sz w:val="20"/>
          <w:szCs w:val="20"/>
          <w:lang w:val="hu-HU"/>
        </w:rPr>
        <w:t>et</w:t>
      </w:r>
      <w:proofErr w:type="spellEnd"/>
      <w:r w:rsidRPr="00D77213">
        <w:rPr>
          <w:rFonts w:ascii="Arial Narrow" w:eastAsia="Corbel" w:hAnsi="Arial Narrow" w:cs="Corbel"/>
          <w:sz w:val="20"/>
          <w:szCs w:val="20"/>
          <w:lang w:val="hu-HU"/>
        </w:rPr>
        <w:t xml:space="preserve"> egyébként ki is zárták az eredeti pályázati eljárásból. 2022 januárjában a </w:t>
      </w:r>
      <w:proofErr w:type="spellStart"/>
      <w:r w:rsidRPr="00D77213">
        <w:rPr>
          <w:rFonts w:ascii="Arial Narrow" w:eastAsia="Corbel" w:hAnsi="Arial Narrow" w:cs="Corbel"/>
          <w:sz w:val="20"/>
          <w:szCs w:val="20"/>
          <w:lang w:val="hu-HU"/>
        </w:rPr>
        <w:t>Spirit</w:t>
      </w:r>
      <w:proofErr w:type="spellEnd"/>
      <w:r w:rsidRPr="00D77213">
        <w:rPr>
          <w:rFonts w:ascii="Arial Narrow" w:eastAsia="Corbel" w:hAnsi="Arial Narrow" w:cs="Corbel"/>
          <w:sz w:val="20"/>
          <w:szCs w:val="20"/>
          <w:lang w:val="hu-HU"/>
        </w:rPr>
        <w:t xml:space="preserve"> FM még elérhető volt az adott frekvencián. A </w:t>
      </w:r>
      <w:proofErr w:type="spellStart"/>
      <w:r w:rsidRPr="00D77213">
        <w:rPr>
          <w:rFonts w:ascii="Arial Narrow" w:eastAsia="Corbel" w:hAnsi="Arial Narrow" w:cs="Corbel"/>
          <w:sz w:val="20"/>
          <w:szCs w:val="20"/>
          <w:lang w:val="hu-HU"/>
        </w:rPr>
        <w:t>Spirit</w:t>
      </w:r>
      <w:proofErr w:type="spellEnd"/>
      <w:r w:rsidRPr="00D77213">
        <w:rPr>
          <w:rFonts w:ascii="Arial Narrow" w:eastAsia="Corbel" w:hAnsi="Arial Narrow" w:cs="Corbel"/>
          <w:sz w:val="20"/>
          <w:szCs w:val="20"/>
          <w:lang w:val="hu-HU"/>
        </w:rPr>
        <w:t xml:space="preserve"> FM tulajdonosa egy evangéliumi egyházat vezet, amelyet komoly pénzügyi támogatásban részesít a kormány, tehát pénzügyi érdeke fűződik ahhoz, hogy jó kapcsolatokat ápoljon a kormánnyal.</w:t>
      </w:r>
    </w:p>
  </w:footnote>
  <w:footnote w:id="217">
    <w:p w14:paraId="73CE4139"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w:t>
      </w:r>
      <w:proofErr w:type="spellStart"/>
      <w:r w:rsidRPr="00D77213">
        <w:rPr>
          <w:rFonts w:ascii="Arial Narrow" w:hAnsi="Arial Narrow"/>
          <w:i/>
          <w:iCs/>
          <w:sz w:val="20"/>
          <w:szCs w:val="20"/>
          <w:lang w:val="hu-HU"/>
        </w:rPr>
        <w:t>Four</w:t>
      </w:r>
      <w:proofErr w:type="spellEnd"/>
      <w:r w:rsidRPr="00D77213">
        <w:rPr>
          <w:rFonts w:ascii="Arial Narrow" w:hAnsi="Arial Narrow"/>
          <w:i/>
          <w:iCs/>
          <w:sz w:val="20"/>
          <w:szCs w:val="20"/>
          <w:lang w:val="hu-HU"/>
        </w:rPr>
        <w:t xml:space="preserve"> </w:t>
      </w:r>
      <w:proofErr w:type="spellStart"/>
      <w:r w:rsidRPr="00D77213">
        <w:rPr>
          <w:rFonts w:ascii="Arial Narrow" w:hAnsi="Arial Narrow"/>
          <w:i/>
          <w:iCs/>
          <w:sz w:val="20"/>
          <w:szCs w:val="20"/>
          <w:lang w:val="hu-HU"/>
        </w:rPr>
        <w:t>Shades</w:t>
      </w:r>
      <w:proofErr w:type="spellEnd"/>
      <w:r w:rsidRPr="00D77213">
        <w:rPr>
          <w:rFonts w:ascii="Arial Narrow" w:hAnsi="Arial Narrow"/>
          <w:i/>
          <w:iCs/>
          <w:sz w:val="20"/>
          <w:szCs w:val="20"/>
          <w:lang w:val="hu-HU"/>
        </w:rPr>
        <w:t xml:space="preserve"> of </w:t>
      </w:r>
      <w:proofErr w:type="spellStart"/>
      <w:r w:rsidRPr="00D77213">
        <w:rPr>
          <w:rFonts w:ascii="Arial Narrow" w:hAnsi="Arial Narrow"/>
          <w:i/>
          <w:iCs/>
          <w:sz w:val="20"/>
          <w:szCs w:val="20"/>
          <w:lang w:val="hu-HU"/>
        </w:rPr>
        <w:t>Censorship</w:t>
      </w:r>
      <w:proofErr w:type="spellEnd"/>
      <w:r w:rsidRPr="00D77213">
        <w:rPr>
          <w:rFonts w:ascii="Arial Narrow" w:hAnsi="Arial Narrow"/>
          <w:i/>
          <w:iCs/>
          <w:sz w:val="20"/>
          <w:szCs w:val="20"/>
          <w:lang w:val="hu-HU"/>
        </w:rPr>
        <w:t xml:space="preserve"> – </w:t>
      </w:r>
      <w:proofErr w:type="spellStart"/>
      <w:r w:rsidRPr="00D77213">
        <w:rPr>
          <w:rFonts w:ascii="Arial Narrow" w:hAnsi="Arial Narrow"/>
          <w:i/>
          <w:iCs/>
          <w:sz w:val="20"/>
          <w:szCs w:val="20"/>
          <w:lang w:val="hu-HU"/>
        </w:rPr>
        <w:t>State</w:t>
      </w:r>
      <w:proofErr w:type="spellEnd"/>
      <w:r w:rsidRPr="00D77213">
        <w:rPr>
          <w:rFonts w:ascii="Arial Narrow" w:hAnsi="Arial Narrow"/>
          <w:i/>
          <w:iCs/>
          <w:sz w:val="20"/>
          <w:szCs w:val="20"/>
          <w:lang w:val="hu-HU"/>
        </w:rPr>
        <w:t xml:space="preserve"> </w:t>
      </w:r>
      <w:proofErr w:type="spellStart"/>
      <w:r w:rsidRPr="00D77213">
        <w:rPr>
          <w:rFonts w:ascii="Arial Narrow" w:hAnsi="Arial Narrow"/>
          <w:i/>
          <w:iCs/>
          <w:sz w:val="20"/>
          <w:szCs w:val="20"/>
          <w:lang w:val="hu-HU"/>
        </w:rPr>
        <w:t>Intervention</w:t>
      </w:r>
      <w:proofErr w:type="spellEnd"/>
      <w:r w:rsidRPr="00D77213">
        <w:rPr>
          <w:rFonts w:ascii="Arial Narrow" w:hAnsi="Arial Narrow"/>
          <w:i/>
          <w:iCs/>
          <w:sz w:val="20"/>
          <w:szCs w:val="20"/>
          <w:lang w:val="hu-HU"/>
        </w:rPr>
        <w:t xml:space="preserve"> in </w:t>
      </w:r>
      <w:proofErr w:type="spellStart"/>
      <w:r w:rsidRPr="00D77213">
        <w:rPr>
          <w:rFonts w:ascii="Arial Narrow" w:hAnsi="Arial Narrow"/>
          <w:i/>
          <w:iCs/>
          <w:sz w:val="20"/>
          <w:szCs w:val="20"/>
          <w:lang w:val="hu-HU"/>
        </w:rPr>
        <w:t>the</w:t>
      </w:r>
      <w:proofErr w:type="spellEnd"/>
      <w:r w:rsidRPr="00D77213">
        <w:rPr>
          <w:rFonts w:ascii="Arial Narrow" w:hAnsi="Arial Narrow"/>
          <w:i/>
          <w:iCs/>
          <w:sz w:val="20"/>
          <w:szCs w:val="20"/>
          <w:lang w:val="hu-HU"/>
        </w:rPr>
        <w:t xml:space="preserve"> </w:t>
      </w:r>
      <w:proofErr w:type="spellStart"/>
      <w:r w:rsidRPr="00D77213">
        <w:rPr>
          <w:rFonts w:ascii="Arial Narrow" w:hAnsi="Arial Narrow"/>
          <w:i/>
          <w:iCs/>
          <w:sz w:val="20"/>
          <w:szCs w:val="20"/>
          <w:lang w:val="hu-HU"/>
        </w:rPr>
        <w:t>Central</w:t>
      </w:r>
      <w:proofErr w:type="spellEnd"/>
      <w:r w:rsidRPr="00D77213">
        <w:rPr>
          <w:rFonts w:ascii="Arial Narrow" w:hAnsi="Arial Narrow"/>
          <w:i/>
          <w:iCs/>
          <w:sz w:val="20"/>
          <w:szCs w:val="20"/>
          <w:lang w:val="hu-HU"/>
        </w:rPr>
        <w:t xml:space="preserve"> </w:t>
      </w:r>
      <w:proofErr w:type="spellStart"/>
      <w:r w:rsidRPr="00D77213">
        <w:rPr>
          <w:rFonts w:ascii="Arial Narrow" w:hAnsi="Arial Narrow"/>
          <w:i/>
          <w:iCs/>
          <w:sz w:val="20"/>
          <w:szCs w:val="20"/>
          <w:lang w:val="hu-HU"/>
        </w:rPr>
        <w:t>Eastern</w:t>
      </w:r>
      <w:proofErr w:type="spellEnd"/>
      <w:r w:rsidRPr="00D77213">
        <w:rPr>
          <w:rFonts w:ascii="Arial Narrow" w:hAnsi="Arial Narrow"/>
          <w:i/>
          <w:iCs/>
          <w:sz w:val="20"/>
          <w:szCs w:val="20"/>
          <w:lang w:val="hu-HU"/>
        </w:rPr>
        <w:t xml:space="preserve"> European Media </w:t>
      </w:r>
      <w:proofErr w:type="spellStart"/>
      <w:r w:rsidRPr="00D77213">
        <w:rPr>
          <w:rFonts w:ascii="Arial Narrow" w:hAnsi="Arial Narrow"/>
          <w:i/>
          <w:iCs/>
          <w:sz w:val="20"/>
          <w:szCs w:val="20"/>
          <w:lang w:val="hu-HU"/>
        </w:rPr>
        <w:t>Markets</w:t>
      </w:r>
      <w:proofErr w:type="spellEnd"/>
      <w:r w:rsidRPr="00D77213">
        <w:rPr>
          <w:rFonts w:ascii="Arial Narrow" w:hAnsi="Arial Narrow"/>
          <w:i/>
          <w:iCs/>
          <w:sz w:val="20"/>
          <w:szCs w:val="20"/>
          <w:lang w:val="hu-HU"/>
        </w:rPr>
        <w:t xml:space="preserve"> [A cenzúra négy árnyalata – Állami beavatkozás a közép-kelet-európai médiapiacokon], </w:t>
      </w:r>
      <w:r w:rsidRPr="00D77213">
        <w:rPr>
          <w:rFonts w:ascii="Arial Narrow" w:hAnsi="Arial Narrow"/>
          <w:sz w:val="20"/>
          <w:szCs w:val="20"/>
          <w:lang w:val="hu-HU"/>
        </w:rPr>
        <w:t>Mérték Médiaelemző Műhely, 2021,</w:t>
      </w:r>
      <w:hyperlink r:id="rId137" w:history="1">
        <w:r w:rsidRPr="00D77213">
          <w:rPr>
            <w:rStyle w:val="Hiperhivatkozs"/>
            <w:rFonts w:ascii="Arial Narrow" w:hAnsi="Arial Narrow"/>
            <w:sz w:val="20"/>
            <w:szCs w:val="20"/>
            <w:lang w:val="hu-HU"/>
          </w:rPr>
          <w:t xml:space="preserve"> </w:t>
        </w:r>
      </w:hyperlink>
      <w:hyperlink r:id="rId138" w:history="1">
        <w:r w:rsidRPr="00D77213">
          <w:rPr>
            <w:rStyle w:val="Hiperhivatkozs"/>
            <w:rFonts w:ascii="Arial Narrow" w:hAnsi="Arial Narrow"/>
            <w:sz w:val="20"/>
            <w:szCs w:val="20"/>
            <w:lang w:val="hu-HU"/>
          </w:rPr>
          <w:t>https://mertek.eu/wp-content/uploads/2021/10/Mertek-fuzetek_19.pdf</w:t>
        </w:r>
      </w:hyperlink>
      <w:r w:rsidRPr="00D77213">
        <w:rPr>
          <w:rFonts w:ascii="Arial Narrow" w:hAnsi="Arial Narrow"/>
          <w:color w:val="1155CC"/>
          <w:sz w:val="20"/>
          <w:szCs w:val="20"/>
          <w:u w:val="single"/>
          <w:lang w:val="hu-HU"/>
        </w:rPr>
        <w:t xml:space="preserve"> </w:t>
      </w:r>
    </w:p>
  </w:footnote>
  <w:footnote w:id="218">
    <w:p w14:paraId="4AA92835"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w:t>
      </w:r>
      <w:r w:rsidRPr="00D77213">
        <w:rPr>
          <w:rFonts w:ascii="Arial Narrow" w:hAnsi="Arial Narrow"/>
          <w:i/>
          <w:iCs/>
          <w:sz w:val="20"/>
          <w:szCs w:val="20"/>
          <w:lang w:val="hu-HU"/>
        </w:rPr>
        <w:t xml:space="preserve">Media </w:t>
      </w:r>
      <w:proofErr w:type="spellStart"/>
      <w:r w:rsidRPr="00D77213">
        <w:rPr>
          <w:rFonts w:ascii="Arial Narrow" w:hAnsi="Arial Narrow"/>
          <w:i/>
          <w:iCs/>
          <w:sz w:val="20"/>
          <w:szCs w:val="20"/>
          <w:lang w:val="hu-HU"/>
        </w:rPr>
        <w:t>Landscape</w:t>
      </w:r>
      <w:proofErr w:type="spellEnd"/>
      <w:r w:rsidRPr="00D77213">
        <w:rPr>
          <w:rFonts w:ascii="Arial Narrow" w:hAnsi="Arial Narrow"/>
          <w:i/>
          <w:iCs/>
          <w:sz w:val="20"/>
          <w:szCs w:val="20"/>
          <w:lang w:val="hu-HU"/>
        </w:rPr>
        <w:t xml:space="preserve"> </w:t>
      </w:r>
      <w:proofErr w:type="spellStart"/>
      <w:r w:rsidRPr="00D77213">
        <w:rPr>
          <w:rFonts w:ascii="Arial Narrow" w:hAnsi="Arial Narrow"/>
          <w:i/>
          <w:iCs/>
          <w:sz w:val="20"/>
          <w:szCs w:val="20"/>
          <w:lang w:val="hu-HU"/>
        </w:rPr>
        <w:t>after</w:t>
      </w:r>
      <w:proofErr w:type="spellEnd"/>
      <w:r w:rsidRPr="00D77213">
        <w:rPr>
          <w:rFonts w:ascii="Arial Narrow" w:hAnsi="Arial Narrow"/>
          <w:i/>
          <w:iCs/>
          <w:sz w:val="20"/>
          <w:szCs w:val="20"/>
          <w:lang w:val="hu-HU"/>
        </w:rPr>
        <w:t xml:space="preserve"> a Long </w:t>
      </w:r>
      <w:proofErr w:type="spellStart"/>
      <w:r w:rsidRPr="00D77213">
        <w:rPr>
          <w:rFonts w:ascii="Arial Narrow" w:hAnsi="Arial Narrow"/>
          <w:i/>
          <w:iCs/>
          <w:sz w:val="20"/>
          <w:szCs w:val="20"/>
          <w:lang w:val="hu-HU"/>
        </w:rPr>
        <w:t>Storm</w:t>
      </w:r>
      <w:proofErr w:type="spellEnd"/>
      <w:r w:rsidRPr="00D77213">
        <w:rPr>
          <w:rFonts w:ascii="Arial Narrow" w:hAnsi="Arial Narrow"/>
          <w:i/>
          <w:iCs/>
          <w:sz w:val="20"/>
          <w:szCs w:val="20"/>
          <w:lang w:val="hu-HU"/>
        </w:rPr>
        <w:t xml:space="preserve"> – </w:t>
      </w:r>
      <w:proofErr w:type="spellStart"/>
      <w:r w:rsidRPr="00D77213">
        <w:rPr>
          <w:rFonts w:ascii="Arial Narrow" w:hAnsi="Arial Narrow"/>
          <w:i/>
          <w:iCs/>
          <w:sz w:val="20"/>
          <w:szCs w:val="20"/>
          <w:lang w:val="hu-HU"/>
        </w:rPr>
        <w:t>the</w:t>
      </w:r>
      <w:proofErr w:type="spellEnd"/>
      <w:r w:rsidRPr="00D77213">
        <w:rPr>
          <w:rFonts w:ascii="Arial Narrow" w:hAnsi="Arial Narrow"/>
          <w:i/>
          <w:iCs/>
          <w:sz w:val="20"/>
          <w:szCs w:val="20"/>
          <w:lang w:val="hu-HU"/>
        </w:rPr>
        <w:t xml:space="preserve"> </w:t>
      </w:r>
      <w:proofErr w:type="spellStart"/>
      <w:r w:rsidRPr="00D77213">
        <w:rPr>
          <w:rFonts w:ascii="Arial Narrow" w:hAnsi="Arial Narrow"/>
          <w:i/>
          <w:iCs/>
          <w:sz w:val="20"/>
          <w:szCs w:val="20"/>
          <w:lang w:val="hu-HU"/>
        </w:rPr>
        <w:t>Hungarian</w:t>
      </w:r>
      <w:proofErr w:type="spellEnd"/>
      <w:r w:rsidRPr="00D77213">
        <w:rPr>
          <w:rFonts w:ascii="Arial Narrow" w:hAnsi="Arial Narrow"/>
          <w:i/>
          <w:iCs/>
          <w:sz w:val="20"/>
          <w:szCs w:val="20"/>
          <w:lang w:val="hu-HU"/>
        </w:rPr>
        <w:t xml:space="preserve"> Media </w:t>
      </w:r>
      <w:proofErr w:type="spellStart"/>
      <w:r w:rsidRPr="00D77213">
        <w:rPr>
          <w:rFonts w:ascii="Arial Narrow" w:hAnsi="Arial Narrow"/>
          <w:i/>
          <w:iCs/>
          <w:sz w:val="20"/>
          <w:szCs w:val="20"/>
          <w:lang w:val="hu-HU"/>
        </w:rPr>
        <w:t>Politics</w:t>
      </w:r>
      <w:proofErr w:type="spellEnd"/>
      <w:r w:rsidRPr="00D77213">
        <w:rPr>
          <w:rFonts w:ascii="Arial Narrow" w:hAnsi="Arial Narrow"/>
          <w:i/>
          <w:iCs/>
          <w:sz w:val="20"/>
          <w:szCs w:val="20"/>
          <w:lang w:val="hu-HU"/>
        </w:rPr>
        <w:t xml:space="preserve"> </w:t>
      </w:r>
      <w:proofErr w:type="spellStart"/>
      <w:r w:rsidRPr="00D77213">
        <w:rPr>
          <w:rFonts w:ascii="Arial Narrow" w:hAnsi="Arial Narrow"/>
          <w:i/>
          <w:iCs/>
          <w:sz w:val="20"/>
          <w:szCs w:val="20"/>
          <w:lang w:val="hu-HU"/>
        </w:rPr>
        <w:t>Since</w:t>
      </w:r>
      <w:proofErr w:type="spellEnd"/>
      <w:r w:rsidRPr="00D77213">
        <w:rPr>
          <w:rFonts w:ascii="Arial Narrow" w:hAnsi="Arial Narrow"/>
          <w:i/>
          <w:iCs/>
          <w:sz w:val="20"/>
          <w:szCs w:val="20"/>
          <w:lang w:val="hu-HU"/>
        </w:rPr>
        <w:t xml:space="preserve"> 2010 [Médiatájkép egy hosszú vihar után – Magyar médiapolitika 2010 után],</w:t>
      </w:r>
      <w:r w:rsidRPr="00D77213">
        <w:rPr>
          <w:rFonts w:ascii="Arial Narrow" w:hAnsi="Arial Narrow"/>
          <w:sz w:val="20"/>
          <w:szCs w:val="20"/>
          <w:lang w:val="hu-HU"/>
        </w:rPr>
        <w:t xml:space="preserve"> Mérték Médiaelemző Műhely, 2021, </w:t>
      </w:r>
    </w:p>
    <w:p w14:paraId="567866DF"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lang w:val="hu-HU"/>
        </w:rPr>
        <w:t xml:space="preserve"> </w:t>
      </w:r>
      <w:hyperlink r:id="rId139" w:history="1">
        <w:r w:rsidRPr="00D77213">
          <w:rPr>
            <w:rStyle w:val="Hiperhivatkozs"/>
            <w:rFonts w:ascii="Arial Narrow" w:hAnsi="Arial Narrow"/>
            <w:sz w:val="20"/>
            <w:szCs w:val="20"/>
            <w:lang w:val="hu-HU"/>
          </w:rPr>
          <w:t>https://mertek.eu/wp-content/uploads/2021/12/MertekFuzetek25.pdf</w:t>
        </w:r>
      </w:hyperlink>
      <w:r w:rsidRPr="00D77213">
        <w:rPr>
          <w:rFonts w:ascii="Arial Narrow" w:hAnsi="Arial Narrow"/>
          <w:sz w:val="20"/>
          <w:szCs w:val="20"/>
          <w:lang w:val="hu-HU"/>
        </w:rPr>
        <w:t xml:space="preserve"> </w:t>
      </w:r>
    </w:p>
  </w:footnote>
  <w:footnote w:id="219">
    <w:p w14:paraId="640F6F3F"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A Nemzeti Média- és Hírközlési Hatóság 2022. évi egységes költségvetéséről szóló 2021. évi CXXVII. törvény</w:t>
      </w:r>
    </w:p>
  </w:footnote>
  <w:footnote w:id="220">
    <w:p w14:paraId="3F2BB5DA"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 Médiatanács munkájához társszabályozóként az önszabályozó szervezetek is hozzájárulnak (döntéseiket felülbírálhatja a Médiatanács). Elnökük/tagságuk hivatali idejét saját alapszabályuk rögzíti.</w:t>
      </w:r>
    </w:p>
  </w:footnote>
  <w:footnote w:id="221">
    <w:p w14:paraId="0AEC509A"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 miniszterelnök a Közszolgálati Testület, valamint a hírközlési szolgáltatók, a médiatartalom-szolgáltatók, a műsorterjesztők és az újságírók szervezetei javaslatának kézhezvételét követően tesz javaslatot a jelölt személyére.</w:t>
      </w:r>
    </w:p>
    <w:p w14:paraId="26DCE6B5"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eastAsia="Arial Narrow" w:hAnsi="Arial Narrow" w:cs="Arial Narrow"/>
          <w:sz w:val="20"/>
          <w:szCs w:val="20"/>
          <w:lang w:val="hu-HU"/>
        </w:rPr>
        <w:t>E javaslatok nem kötelező jellegűek, a miniszterelnök szabadon javasolhat más jelöltet is. Jelölt olyan személy lehet, aki az országgyűlési képviselők választásán választható, büntetlen előéletű, kitöltött vagy ki nem töltött büntetésekhez kapcsolódóan sem áll az elnöki tevékenységnek megfelelő foglalkozástól eltiltás hatálya alatt, valamint rendelkezik felsőfokú végzettséggel és legalább ötéves, a médiaszolgáltatások vagy a sajtótermékek hatósági felügyeletével vagy a hírközlési hatósági felügyelettel összefüggő gyakorlattal, vagy tudományos fokozattal rendelkezik a médiára vagy a hírközlésre vonatkozó tárgyban, vagy legalább tízéves oktatói gyakorlattal rendelkezik felsőoktatási intézményben.</w:t>
      </w:r>
    </w:p>
  </w:footnote>
  <w:footnote w:id="222">
    <w:p w14:paraId="038B8187"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Az eljárást a médiaszolgáltatásokról és a tömegkommunikációról szóló 2010. évi CLXXXV. törvény 111/A. §-a szabályozza</w:t>
      </w:r>
      <w:r w:rsidRPr="00D77213">
        <w:rPr>
          <w:rFonts w:ascii="Arial Narrow" w:hAnsi="Arial Narrow"/>
          <w:sz w:val="20"/>
          <w:szCs w:val="20"/>
          <w:lang w:val="hu-HU"/>
        </w:rPr>
        <w:t>.</w:t>
      </w:r>
    </w:p>
  </w:footnote>
  <w:footnote w:id="223">
    <w:p w14:paraId="19F4CE5E"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 médiaszolgáltatásokról és a tömegkommunikációról szóló 2010. évi CLXXXV. törvény 125. § (1) bekezdése szerint.</w:t>
      </w:r>
    </w:p>
  </w:footnote>
  <w:footnote w:id="224">
    <w:p w14:paraId="5F9DBA12"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Ebben az esetben a meg nem választott jelöltnek a Hatóság elnöki tisztségére vonatkozó megbízatása is megszűnik a médiaszolgáltatásokról és a tömegkommunikációról szóló 2010. évi CLXXXV. törvény 113. § (1) bekezdés e) pontja alapján.</w:t>
      </w:r>
    </w:p>
  </w:footnote>
  <w:footnote w:id="225">
    <w:p w14:paraId="40F84125"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 médiaszolgáltatásokról és a tömegkommunikációról szóló 2010. évi CLXXXV. törvény 124. § (3) bekezdése szerint.</w:t>
      </w:r>
    </w:p>
  </w:footnote>
  <w:footnote w:id="226">
    <w:p w14:paraId="0EE804E8"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140" w:history="1">
        <w:r w:rsidRPr="00D77213">
          <w:rPr>
            <w:rStyle w:val="Hiperhivatkozs"/>
            <w:rFonts w:ascii="Arial Narrow" w:eastAsia="Arial Narrow" w:hAnsi="Arial Narrow" w:cs="Arial Narrow"/>
            <w:sz w:val="20"/>
            <w:szCs w:val="20"/>
            <w:lang w:val="hu-HU"/>
          </w:rPr>
          <w:t>https://24.hu/kozelet/2021/10/15/karas-monika-nmhh-lemondas/</w:t>
        </w:r>
      </w:hyperlink>
      <w:r w:rsidRPr="00D77213">
        <w:rPr>
          <w:rFonts w:ascii="Arial Narrow" w:eastAsia="Arial Narrow" w:hAnsi="Arial Narrow" w:cs="Arial Narrow"/>
          <w:sz w:val="20"/>
          <w:szCs w:val="20"/>
          <w:lang w:val="hu-HU"/>
        </w:rPr>
        <w:t>.</w:t>
      </w:r>
    </w:p>
  </w:footnote>
  <w:footnote w:id="227">
    <w:p w14:paraId="7610F14C"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 jelenlegi kormánykoalíció az országgyűlési szavazatok kétharmadával rendelkezik, amely szükségtelenné teszi a jelölt személyére vonatkozó konszenzus keresését.</w:t>
      </w:r>
    </w:p>
  </w:footnote>
  <w:footnote w:id="228">
    <w:p w14:paraId="0305F995"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141" w:history="1">
        <w:r w:rsidRPr="00D77213">
          <w:rPr>
            <w:rStyle w:val="Hiperhivatkozs"/>
            <w:rFonts w:ascii="Arial Narrow" w:eastAsia="Arial Narrow" w:hAnsi="Arial Narrow" w:cs="Arial Narrow"/>
            <w:sz w:val="20"/>
            <w:szCs w:val="20"/>
            <w:lang w:val="hu-HU"/>
          </w:rPr>
          <w:t>https://media1.hu/2021/10/18/karas-lemondasa-nmhh-mediatanacs-ellenzeki-bojkott-tiltakozas/</w:t>
        </w:r>
      </w:hyperlink>
      <w:r w:rsidRPr="00D77213">
        <w:rPr>
          <w:rFonts w:ascii="Arial Narrow" w:eastAsia="Arial Narrow" w:hAnsi="Arial Narrow" w:cs="Arial Narrow"/>
          <w:color w:val="1155CC"/>
          <w:sz w:val="20"/>
          <w:szCs w:val="20"/>
          <w:u w:val="single"/>
          <w:lang w:val="hu-HU"/>
        </w:rPr>
        <w:t xml:space="preserve"> </w:t>
      </w:r>
    </w:p>
  </w:footnote>
  <w:footnote w:id="229">
    <w:p w14:paraId="17447E1B"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142" w:history="1">
        <w:r w:rsidRPr="00D77213">
          <w:rPr>
            <w:rStyle w:val="Hiperhivatkozs"/>
            <w:rFonts w:ascii="Arial Narrow" w:eastAsia="Arial Narrow" w:hAnsi="Arial Narrow" w:cs="Arial Narrow"/>
            <w:sz w:val="20"/>
            <w:szCs w:val="20"/>
            <w:lang w:val="hu-HU"/>
          </w:rPr>
          <w:t>https://nmhh.hu/cikk/225194/Koltay_Andras_az_NMHH_uj_elnoke</w:t>
        </w:r>
      </w:hyperlink>
      <w:r w:rsidRPr="00D77213">
        <w:rPr>
          <w:rFonts w:ascii="Arial Narrow" w:eastAsia="Arial Narrow" w:hAnsi="Arial Narrow" w:cs="Arial Narrow"/>
          <w:color w:val="1155CC"/>
          <w:sz w:val="20"/>
          <w:szCs w:val="20"/>
          <w:u w:val="single"/>
          <w:lang w:val="hu-HU"/>
        </w:rPr>
        <w:t xml:space="preserve"> </w:t>
      </w:r>
    </w:p>
  </w:footnote>
  <w:footnote w:id="230">
    <w:p w14:paraId="39A69566"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143" w:history="1">
        <w:r w:rsidRPr="00D77213">
          <w:rPr>
            <w:rStyle w:val="Hiperhivatkozs"/>
            <w:rFonts w:ascii="Arial Narrow" w:eastAsia="Arial Narrow" w:hAnsi="Arial Narrow" w:cs="Arial Narrow"/>
            <w:sz w:val="20"/>
            <w:szCs w:val="20"/>
            <w:lang w:val="hu-HU"/>
          </w:rPr>
          <w:t>https://nmhh.hu/cikk/225460/Megvalasztotta_a_parlament_a_Mediatanacs_elnoket_es_uj_tagjat</w:t>
        </w:r>
      </w:hyperlink>
      <w:r w:rsidRPr="00D77213">
        <w:rPr>
          <w:rFonts w:ascii="Arial Narrow" w:eastAsia="Arial Narrow" w:hAnsi="Arial Narrow" w:cs="Arial Narrow"/>
          <w:color w:val="1155CC"/>
          <w:sz w:val="20"/>
          <w:szCs w:val="20"/>
          <w:u w:val="single"/>
          <w:lang w:val="hu-HU"/>
        </w:rPr>
        <w:t xml:space="preserve"> </w:t>
      </w:r>
    </w:p>
  </w:footnote>
  <w:footnote w:id="231">
    <w:p w14:paraId="46BE2E64"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Továbbra is aggasztó, hogy a médiatörvény a Médiatanács (mint kulcsfontosságú hatósági testület) tagjainak megválasztásához nem ír elő az eljárás során kötelező konzultációt a civil társadalom szereplőivel vagy az újságíró szakma képviselőivel. A Társaság a Szabadságjogokért </w:t>
      </w:r>
      <w:r>
        <w:rPr>
          <w:rFonts w:ascii="Arial Narrow" w:eastAsia="Arial Narrow" w:hAnsi="Arial Narrow" w:cs="Arial Narrow"/>
          <w:sz w:val="20"/>
          <w:szCs w:val="20"/>
          <w:lang w:val="hu-HU"/>
        </w:rPr>
        <w:t xml:space="preserve">(TASZ) </w:t>
      </w:r>
      <w:r w:rsidRPr="00D77213">
        <w:rPr>
          <w:rFonts w:ascii="Arial Narrow" w:eastAsia="Arial Narrow" w:hAnsi="Arial Narrow" w:cs="Arial Narrow"/>
          <w:sz w:val="20"/>
          <w:szCs w:val="20"/>
          <w:lang w:val="hu-HU"/>
        </w:rPr>
        <w:t>nyílt levélben fordult az új tagot jelölő eseti bizottsághoz, amelyben a kinevezési eljárás függetlenségének szükségességét hangsúlyozta (</w:t>
      </w:r>
      <w:hyperlink r:id="rId144" w:history="1">
        <w:r w:rsidRPr="00D77213">
          <w:rPr>
            <w:rStyle w:val="Hiperhivatkozs"/>
            <w:rFonts w:ascii="Arial Narrow" w:eastAsia="Arial Narrow" w:hAnsi="Arial Narrow" w:cs="Arial Narrow"/>
            <w:sz w:val="20"/>
            <w:szCs w:val="20"/>
            <w:lang w:val="hu-HU"/>
          </w:rPr>
          <w:t>https://ataszjelenti.444.hu/2021/09/21/ki-vigyaz-a-sajtoszabadsagra</w:t>
        </w:r>
      </w:hyperlink>
      <w:r w:rsidRPr="00D77213">
        <w:rPr>
          <w:rFonts w:ascii="Arial Narrow" w:eastAsia="Arial Narrow" w:hAnsi="Arial Narrow" w:cs="Arial Narrow"/>
          <w:sz w:val="20"/>
          <w:szCs w:val="20"/>
          <w:lang w:val="hu-HU"/>
        </w:rPr>
        <w:t xml:space="preserve">). A nyílt levél itt érhető el: </w:t>
      </w:r>
      <w:hyperlink r:id="rId145" w:history="1">
        <w:r w:rsidRPr="00D77213">
          <w:rPr>
            <w:rStyle w:val="Hiperhivatkozs"/>
            <w:rFonts w:ascii="Arial Narrow" w:eastAsia="Arial Narrow" w:hAnsi="Arial Narrow" w:cs="Arial Narrow"/>
            <w:sz w:val="20"/>
            <w:szCs w:val="20"/>
            <w:lang w:val="hu-HU"/>
          </w:rPr>
          <w:t>https://tasz.hu/a/img/mediatanacs_nyilt_level.pdf</w:t>
        </w:r>
      </w:hyperlink>
      <w:r w:rsidRPr="00D77213">
        <w:rPr>
          <w:rFonts w:ascii="Arial Narrow" w:eastAsia="Arial Narrow" w:hAnsi="Arial Narrow" w:cs="Arial Narrow"/>
          <w:sz w:val="20"/>
          <w:szCs w:val="20"/>
          <w:lang w:val="hu-HU"/>
        </w:rPr>
        <w:t>.</w:t>
      </w:r>
    </w:p>
  </w:footnote>
  <w:footnote w:id="232">
    <w:p w14:paraId="09067EFC"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2010. évi CLXXXV. törvény a médiaszolgáltatásokról és a tömegkommunikációról, 129. §</w:t>
      </w:r>
    </w:p>
  </w:footnote>
  <w:footnote w:id="233">
    <w:p w14:paraId="5C208CE1" w14:textId="5FB316DF"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 [Közszolgálati] Közalapítvány, amelyet az Országgyűlés hozott létre, a közszolgálati médiaszolgáltatások tulajdonosa, és (alapító okirata szerinti) szerepe „</w:t>
      </w:r>
      <w:r w:rsidRPr="00D77213">
        <w:rPr>
          <w:rFonts w:ascii="Arial Narrow" w:eastAsia="Arial Narrow" w:hAnsi="Arial Narrow" w:cs="Arial Narrow"/>
          <w:i/>
          <w:sz w:val="20"/>
          <w:szCs w:val="20"/>
          <w:lang w:val="hu-HU"/>
        </w:rPr>
        <w:t xml:space="preserve">a szabad és független közszolgálati médiaszolgáltatás, a szólás- és sajtószabadság, a tájékoztatás függetlensége, kiegyensúlyozottsága és tárgyilagossága, a tájékozódás szabadsága, a tájékoztatáshoz való jog, valamint az egyetemes és nemzeti kultúra támogatása, a vélemények és a kultúra sokszínűségének </w:t>
      </w:r>
      <w:r w:rsidRPr="00D77213">
        <w:rPr>
          <w:rFonts w:ascii="Arial Narrow" w:eastAsia="Arial Narrow" w:hAnsi="Arial Narrow" w:cs="Arial Narrow"/>
          <w:bCs/>
          <w:i/>
          <w:sz w:val="20"/>
          <w:szCs w:val="20"/>
          <w:lang w:val="hu-HU"/>
        </w:rPr>
        <w:t>érvényre juttatása”</w:t>
      </w:r>
      <w:r w:rsidRPr="00D77213">
        <w:rPr>
          <w:rFonts w:ascii="Arial Narrow" w:eastAsia="Arial Narrow" w:hAnsi="Arial Narrow" w:cs="Arial Narrow"/>
          <w:bCs/>
          <w:sz w:val="20"/>
          <w:szCs w:val="20"/>
          <w:lang w:val="hu-HU"/>
        </w:rPr>
        <w:t xml:space="preserve"> (</w:t>
      </w:r>
      <w:hyperlink r:id="rId146" w:history="1">
        <w:r w:rsidRPr="00D77213">
          <w:rPr>
            <w:rStyle w:val="Hiperhivatkozs"/>
            <w:rFonts w:ascii="Arial Narrow" w:eastAsia="Arial Narrow" w:hAnsi="Arial Narrow" w:cs="Arial Narrow"/>
            <w:sz w:val="20"/>
            <w:szCs w:val="20"/>
            <w:lang w:val="hu-HU"/>
          </w:rPr>
          <w:t>http://www.kszka.hu/dokumentumok/torvenyi-hatter/1491-alapito-okirat</w:t>
        </w:r>
      </w:hyperlink>
      <w:r w:rsidRPr="00D77213">
        <w:rPr>
          <w:rFonts w:ascii="Arial Narrow" w:eastAsia="Arial Narrow" w:hAnsi="Arial Narrow" w:cs="Arial Narrow"/>
          <w:sz w:val="20"/>
          <w:szCs w:val="20"/>
          <w:lang w:val="hu-HU"/>
        </w:rPr>
        <w:t>). Alapvető feladata, hogy a Közszolgálati Kódexnek a közszolgálati médiaszolgáltatásokra vonatkozó jogi követelményeit betartassa. A Közszolgálati Kódexet a Médiatanács írja (valamint a [Közszolgálati] Testület és a Kuratórium egyetértése mellett a közszolgálati médiaszolgáltató vezérigazgatója módosíthatja) a médiaszolgáltatásokról és a tömegkommunikációról szóló 2010. évi CLXXXV. törvény 95. § (</w:t>
      </w:r>
      <w:proofErr w:type="gramStart"/>
      <w:r w:rsidRPr="00D77213">
        <w:rPr>
          <w:rFonts w:ascii="Arial Narrow" w:eastAsia="Arial Narrow" w:hAnsi="Arial Narrow" w:cs="Arial Narrow"/>
          <w:sz w:val="20"/>
          <w:szCs w:val="20"/>
          <w:lang w:val="hu-HU"/>
        </w:rPr>
        <w:t>2)–</w:t>
      </w:r>
      <w:proofErr w:type="gramEnd"/>
      <w:r w:rsidRPr="00D77213">
        <w:rPr>
          <w:rFonts w:ascii="Arial Narrow" w:eastAsia="Arial Narrow" w:hAnsi="Arial Narrow" w:cs="Arial Narrow"/>
          <w:sz w:val="20"/>
          <w:szCs w:val="20"/>
          <w:lang w:val="hu-HU"/>
        </w:rPr>
        <w:t xml:space="preserve">(3) bekezdése szerint. A Kódex (amelyet a Médiatanács fogad el, a Kuratórium egyetértése mellett és a közszolgálati médiaszolgáltató vezérigazgatójának véleményét figyelembe véve) tartalmazza a kiegyensúlyozott és plurális közszolgálati tájékoztatás biztosításához szükséges követelményeket. Lásd: </w:t>
      </w:r>
      <w:hyperlink r:id="rId147" w:history="1">
        <w:r w:rsidRPr="00D77213">
          <w:rPr>
            <w:rStyle w:val="Hiperhivatkozs"/>
            <w:rFonts w:ascii="Arial Narrow" w:eastAsia="Arial Narrow" w:hAnsi="Arial Narrow" w:cs="Arial Narrow"/>
            <w:sz w:val="20"/>
            <w:szCs w:val="20"/>
            <w:lang w:val="hu-HU"/>
          </w:rPr>
          <w:t>http://www.kszka.hu/attachments/article/2084/kozszolgalati-kodex-20210601.pdf</w:t>
        </w:r>
      </w:hyperlink>
      <w:r w:rsidRPr="00D77213">
        <w:rPr>
          <w:rFonts w:ascii="Arial Narrow" w:eastAsia="Arial Narrow" w:hAnsi="Arial Narrow" w:cs="Arial Narrow"/>
          <w:sz w:val="20"/>
          <w:szCs w:val="20"/>
          <w:lang w:val="hu-HU"/>
        </w:rPr>
        <w:t>.</w:t>
      </w:r>
    </w:p>
  </w:footnote>
  <w:footnote w:id="234">
    <w:p w14:paraId="67C96CC0"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 Kuratórium jóváhagyja a Közalapítvány pénzügyi tervét, médiaszolgáltatásait, </w:t>
      </w:r>
      <w:r w:rsidRPr="00D77213">
        <w:rPr>
          <w:rFonts w:ascii="Arial Narrow" w:eastAsia="Arial Narrow" w:hAnsi="Arial Narrow" w:cs="Arial Narrow"/>
          <w:iCs/>
          <w:sz w:val="20"/>
          <w:szCs w:val="20"/>
          <w:lang w:val="hu-HU"/>
        </w:rPr>
        <w:t>védelmezi a médiaszolgáltatások függetlenségét, elfogadja</w:t>
      </w:r>
      <w:r w:rsidRPr="00D77213">
        <w:rPr>
          <w:rFonts w:ascii="Arial Narrow" w:eastAsia="Arial Narrow" w:hAnsi="Arial Narrow" w:cs="Arial Narrow"/>
          <w:sz w:val="20"/>
          <w:szCs w:val="20"/>
          <w:lang w:val="hu-HU"/>
        </w:rPr>
        <w:t xml:space="preserve"> az alapító okirat módosításait, megszünteti azon szolgáltatók vezérigazgatójának munkaviszonyát, akik megszegik a </w:t>
      </w:r>
      <w:proofErr w:type="spellStart"/>
      <w:r w:rsidRPr="00D77213">
        <w:rPr>
          <w:rFonts w:ascii="Arial Narrow" w:eastAsia="Arial Narrow" w:hAnsi="Arial Narrow" w:cs="Arial Narrow"/>
          <w:sz w:val="20"/>
          <w:szCs w:val="20"/>
          <w:lang w:val="hu-HU"/>
        </w:rPr>
        <w:t>közszolgálatiság</w:t>
      </w:r>
      <w:proofErr w:type="spellEnd"/>
      <w:r w:rsidRPr="00D77213">
        <w:rPr>
          <w:rFonts w:ascii="Arial Narrow" w:eastAsia="Arial Narrow" w:hAnsi="Arial Narrow" w:cs="Arial Narrow"/>
          <w:sz w:val="20"/>
          <w:szCs w:val="20"/>
          <w:lang w:val="hu-HU"/>
        </w:rPr>
        <w:t xml:space="preserve"> követelményeit, valamint a Médiatanács hatósági eljárását kezdeményezheti.</w:t>
      </w:r>
    </w:p>
  </w:footnote>
  <w:footnote w:id="235">
    <w:p w14:paraId="355DF9DC"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Az eljárást a médiaszolgáltatásokról és a tömegkommunikációról szóló 2010. évi CLXXXV. törvény 86. §-a szabályozza.</w:t>
      </w:r>
    </w:p>
  </w:footnote>
  <w:footnote w:id="236">
    <w:p w14:paraId="71474D47"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 médiaszolgáltatásokról és a tömegkommunikációról szóló 2010. évi CLXXXV. törvény, 86. § (2) bekezdés</w:t>
      </w:r>
    </w:p>
  </w:footnote>
  <w:footnote w:id="237">
    <w:p w14:paraId="576C8D42"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 médiaszolgáltatásokról és a tömegkommunikációról szóló 2010. évi CLXXXV. törvény, 86. § (6) bekezdés</w:t>
      </w:r>
    </w:p>
  </w:footnote>
  <w:footnote w:id="238">
    <w:p w14:paraId="7A740F8A"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 médiaszolgáltatásokról és a tömegkommunikációról szóló 2010. évi CLXXXV. törvény, 88. § (</w:t>
      </w:r>
      <w:proofErr w:type="gramStart"/>
      <w:r w:rsidRPr="00D77213">
        <w:rPr>
          <w:rFonts w:ascii="Arial Narrow" w:eastAsia="Arial Narrow" w:hAnsi="Arial Narrow" w:cs="Arial Narrow"/>
          <w:sz w:val="20"/>
          <w:szCs w:val="20"/>
          <w:lang w:val="hu-HU"/>
        </w:rPr>
        <w:t>4)–</w:t>
      </w:r>
      <w:proofErr w:type="gramEnd"/>
      <w:r w:rsidRPr="00D77213">
        <w:rPr>
          <w:rFonts w:ascii="Arial Narrow" w:eastAsia="Arial Narrow" w:hAnsi="Arial Narrow" w:cs="Arial Narrow"/>
          <w:sz w:val="20"/>
          <w:szCs w:val="20"/>
          <w:lang w:val="hu-HU"/>
        </w:rPr>
        <w:t>(7) bekezdés</w:t>
      </w:r>
    </w:p>
  </w:footnote>
  <w:footnote w:id="239">
    <w:p w14:paraId="518516EB"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 [Közszolgálati] Testület (kétharmados többséggel) javasolhatja a Kuratóriumnak, hogy a közszolgálati médiaszolgáltató vezérigazgatójának munkaviszonyát szüntesse meg, amennyiben elmulasztott eleget tenni a </w:t>
      </w:r>
      <w:proofErr w:type="spellStart"/>
      <w:r w:rsidRPr="00D77213">
        <w:rPr>
          <w:rFonts w:ascii="Arial Narrow" w:eastAsia="Arial Narrow" w:hAnsi="Arial Narrow" w:cs="Arial Narrow"/>
          <w:sz w:val="20"/>
          <w:szCs w:val="20"/>
          <w:lang w:val="hu-HU"/>
        </w:rPr>
        <w:t>közszolgálatiságra</w:t>
      </w:r>
      <w:proofErr w:type="spellEnd"/>
      <w:r w:rsidRPr="00D77213">
        <w:rPr>
          <w:rFonts w:ascii="Arial Narrow" w:eastAsia="Arial Narrow" w:hAnsi="Arial Narrow" w:cs="Arial Narrow"/>
          <w:sz w:val="20"/>
          <w:szCs w:val="20"/>
          <w:lang w:val="hu-HU"/>
        </w:rPr>
        <w:t xml:space="preserve"> vonatkozó elvárásoknak (pl. elfogulatlan tudósítás közéleti eseményekről, politikai pártoktól és szervezetektől való függetlenség).</w:t>
      </w:r>
    </w:p>
  </w:footnote>
  <w:footnote w:id="240">
    <w:p w14:paraId="79CD23E3"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 médiaszolgáltatásokról és a tömegkommunikációról szóló 2010. évi CLXXXV. törvény 97. § (3) bekezdése és a törvény 1. számú melléklete. A Közszolgálati Testületbe tagot delegáló szervezetek közé tartoznak egyházak, egyes civil szervezetek (pl. a családokat képviselő civil szervezetek), a Magyar Olimpiai Bizottság, a Magyar Kereskedelmi és Iparkamara, felsőoktatási </w:t>
      </w:r>
      <w:proofErr w:type="gramStart"/>
      <w:r w:rsidRPr="00D77213">
        <w:rPr>
          <w:rFonts w:ascii="Arial Narrow" w:eastAsia="Arial Narrow" w:hAnsi="Arial Narrow" w:cs="Arial Narrow"/>
          <w:sz w:val="20"/>
          <w:szCs w:val="20"/>
          <w:lang w:val="hu-HU"/>
        </w:rPr>
        <w:t>testületek,</w:t>
      </w:r>
      <w:proofErr w:type="gramEnd"/>
      <w:r w:rsidRPr="00D77213">
        <w:rPr>
          <w:rFonts w:ascii="Arial Narrow" w:eastAsia="Arial Narrow" w:hAnsi="Arial Narrow" w:cs="Arial Narrow"/>
          <w:sz w:val="20"/>
          <w:szCs w:val="20"/>
          <w:lang w:val="hu-HU"/>
        </w:rPr>
        <w:t xml:space="preserve"> stb. Hiányzik a média, illetve az újságírók szakmai képviselete.</w:t>
      </w:r>
    </w:p>
  </w:footnote>
  <w:footnote w:id="241">
    <w:p w14:paraId="4DE6B898"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148" w:history="1">
        <w:r w:rsidRPr="00D77213">
          <w:rPr>
            <w:rStyle w:val="Hiperhivatkozs"/>
            <w:rFonts w:ascii="Arial Narrow" w:eastAsia="Arial Narrow" w:hAnsi="Arial Narrow" w:cs="Arial Narrow"/>
            <w:sz w:val="20"/>
            <w:szCs w:val="20"/>
            <w:lang w:val="hu-HU"/>
          </w:rPr>
          <w:t>http://www.kszka.hu/hirek/2115-a-kszka-kuratorium-uj-tagja-tirts-tamas</w:t>
        </w:r>
      </w:hyperlink>
      <w:r w:rsidRPr="00D77213">
        <w:rPr>
          <w:rFonts w:ascii="Arial Narrow" w:eastAsia="Arial Narrow" w:hAnsi="Arial Narrow" w:cs="Arial Narrow"/>
          <w:color w:val="1155CC"/>
          <w:sz w:val="20"/>
          <w:szCs w:val="20"/>
          <w:u w:val="single"/>
          <w:lang w:val="hu-HU"/>
        </w:rPr>
        <w:t xml:space="preserve"> </w:t>
      </w:r>
    </w:p>
  </w:footnote>
  <w:footnote w:id="242">
    <w:p w14:paraId="2744863F"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149" w:history="1">
        <w:r w:rsidRPr="00D77213">
          <w:rPr>
            <w:rStyle w:val="Hiperhivatkozs"/>
            <w:rFonts w:ascii="Arial Narrow" w:eastAsia="Arial Narrow" w:hAnsi="Arial Narrow" w:cs="Arial Narrow"/>
            <w:sz w:val="20"/>
            <w:szCs w:val="20"/>
            <w:lang w:val="hu-HU"/>
          </w:rPr>
          <w:t>https://mandiner.hu/cikk/20200409_tirts_tamas</w:t>
        </w:r>
      </w:hyperlink>
      <w:r w:rsidRPr="00D77213">
        <w:rPr>
          <w:rFonts w:ascii="Arial Narrow" w:eastAsia="Arial Narrow" w:hAnsi="Arial Narrow" w:cs="Arial Narrow"/>
          <w:color w:val="1155CC"/>
          <w:sz w:val="20"/>
          <w:szCs w:val="20"/>
          <w:u w:val="single"/>
          <w:lang w:val="hu-HU"/>
        </w:rPr>
        <w:t xml:space="preserve"> </w:t>
      </w:r>
    </w:p>
  </w:footnote>
  <w:footnote w:id="243">
    <w:p w14:paraId="0ADEEF5D" w14:textId="77777777" w:rsidR="00F45DA4" w:rsidRPr="00D77213" w:rsidRDefault="00F45DA4" w:rsidP="00F45DA4">
      <w:pPr>
        <w:spacing w:line="240" w:lineRule="auto"/>
        <w:rPr>
          <w:rFonts w:ascii="Arial Narrow" w:eastAsia="Corbel" w:hAnsi="Arial Narrow" w:cs="Corbel"/>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w:t>
      </w:r>
      <w:proofErr w:type="spellStart"/>
      <w:r w:rsidRPr="00D77213">
        <w:rPr>
          <w:rFonts w:ascii="Arial Narrow" w:eastAsia="Verdana" w:hAnsi="Arial Narrow" w:cs="Verdana"/>
          <w:i/>
          <w:iCs/>
          <w:sz w:val="20"/>
          <w:szCs w:val="20"/>
          <w:lang w:val="hu-HU"/>
        </w:rPr>
        <w:t>Contributions</w:t>
      </w:r>
      <w:proofErr w:type="spellEnd"/>
      <w:r w:rsidRPr="00D77213">
        <w:rPr>
          <w:rFonts w:ascii="Arial Narrow" w:eastAsia="Verdana" w:hAnsi="Arial Narrow" w:cs="Verdana"/>
          <w:i/>
          <w:iCs/>
          <w:sz w:val="20"/>
          <w:szCs w:val="20"/>
          <w:lang w:val="hu-HU"/>
        </w:rPr>
        <w:t xml:space="preserve"> of </w:t>
      </w:r>
      <w:proofErr w:type="spellStart"/>
      <w:r w:rsidRPr="00D77213">
        <w:rPr>
          <w:rFonts w:ascii="Arial Narrow" w:eastAsia="Verdana" w:hAnsi="Arial Narrow" w:cs="Verdana"/>
          <w:i/>
          <w:iCs/>
          <w:sz w:val="20"/>
          <w:szCs w:val="20"/>
          <w:lang w:val="hu-HU"/>
        </w:rPr>
        <w:t>Hungarian</w:t>
      </w:r>
      <w:proofErr w:type="spellEnd"/>
      <w:r w:rsidRPr="00D77213">
        <w:rPr>
          <w:rFonts w:ascii="Arial Narrow" w:eastAsia="Verdana" w:hAnsi="Arial Narrow" w:cs="Verdana"/>
          <w:i/>
          <w:iCs/>
          <w:sz w:val="20"/>
          <w:szCs w:val="20"/>
          <w:lang w:val="hu-HU"/>
        </w:rPr>
        <w:t xml:space="preserve"> </w:t>
      </w:r>
      <w:proofErr w:type="spellStart"/>
      <w:r w:rsidRPr="00D77213">
        <w:rPr>
          <w:rFonts w:ascii="Arial Narrow" w:eastAsia="Verdana" w:hAnsi="Arial Narrow" w:cs="Verdana"/>
          <w:i/>
          <w:iCs/>
          <w:sz w:val="20"/>
          <w:szCs w:val="20"/>
          <w:lang w:val="hu-HU"/>
        </w:rPr>
        <w:t>NGOs</w:t>
      </w:r>
      <w:proofErr w:type="spellEnd"/>
      <w:r w:rsidRPr="00D77213">
        <w:rPr>
          <w:rFonts w:ascii="Arial Narrow" w:eastAsia="Verdana" w:hAnsi="Arial Narrow" w:cs="Verdana"/>
          <w:i/>
          <w:iCs/>
          <w:sz w:val="20"/>
          <w:szCs w:val="20"/>
          <w:lang w:val="hu-HU"/>
        </w:rPr>
        <w:t xml:space="preserve"> </w:t>
      </w:r>
      <w:proofErr w:type="spellStart"/>
      <w:r w:rsidRPr="00D77213">
        <w:rPr>
          <w:rFonts w:ascii="Arial Narrow" w:eastAsia="Verdana" w:hAnsi="Arial Narrow" w:cs="Verdana"/>
          <w:i/>
          <w:iCs/>
          <w:sz w:val="20"/>
          <w:szCs w:val="20"/>
          <w:lang w:val="hu-HU"/>
        </w:rPr>
        <w:t>to</w:t>
      </w:r>
      <w:proofErr w:type="spellEnd"/>
      <w:r w:rsidRPr="00D77213">
        <w:rPr>
          <w:rFonts w:ascii="Arial Narrow" w:eastAsia="Verdana" w:hAnsi="Arial Narrow" w:cs="Verdana"/>
          <w:i/>
          <w:iCs/>
          <w:sz w:val="20"/>
          <w:szCs w:val="20"/>
          <w:lang w:val="hu-HU"/>
        </w:rPr>
        <w:t xml:space="preserve"> </w:t>
      </w:r>
      <w:proofErr w:type="spellStart"/>
      <w:r w:rsidRPr="00D77213">
        <w:rPr>
          <w:rFonts w:ascii="Arial Narrow" w:eastAsia="Verdana" w:hAnsi="Arial Narrow" w:cs="Verdana"/>
          <w:i/>
          <w:iCs/>
          <w:sz w:val="20"/>
          <w:szCs w:val="20"/>
          <w:lang w:val="hu-HU"/>
        </w:rPr>
        <w:t>the</w:t>
      </w:r>
      <w:proofErr w:type="spellEnd"/>
      <w:r w:rsidRPr="00D77213">
        <w:rPr>
          <w:rFonts w:ascii="Arial Narrow" w:eastAsia="Verdana" w:hAnsi="Arial Narrow" w:cs="Verdana"/>
          <w:i/>
          <w:iCs/>
          <w:sz w:val="20"/>
          <w:szCs w:val="20"/>
          <w:lang w:val="hu-HU"/>
        </w:rPr>
        <w:t xml:space="preserve"> European </w:t>
      </w:r>
      <w:proofErr w:type="spellStart"/>
      <w:r w:rsidRPr="00D77213">
        <w:rPr>
          <w:rFonts w:ascii="Arial Narrow" w:eastAsia="Verdana" w:hAnsi="Arial Narrow" w:cs="Verdana"/>
          <w:i/>
          <w:iCs/>
          <w:sz w:val="20"/>
          <w:szCs w:val="20"/>
          <w:lang w:val="hu-HU"/>
        </w:rPr>
        <w:t>Commission’s</w:t>
      </w:r>
      <w:proofErr w:type="spellEnd"/>
      <w:r w:rsidRPr="00D77213">
        <w:rPr>
          <w:rFonts w:ascii="Arial Narrow" w:eastAsia="Verdana" w:hAnsi="Arial Narrow" w:cs="Verdana"/>
          <w:i/>
          <w:iCs/>
          <w:sz w:val="20"/>
          <w:szCs w:val="20"/>
          <w:lang w:val="hu-HU"/>
        </w:rPr>
        <w:t xml:space="preserve"> </w:t>
      </w:r>
      <w:proofErr w:type="spellStart"/>
      <w:r w:rsidRPr="00D77213">
        <w:rPr>
          <w:rFonts w:ascii="Arial Narrow" w:eastAsia="Verdana" w:hAnsi="Arial Narrow" w:cs="Verdana"/>
          <w:i/>
          <w:iCs/>
          <w:sz w:val="20"/>
          <w:szCs w:val="20"/>
          <w:lang w:val="hu-HU"/>
        </w:rPr>
        <w:t>Rule</w:t>
      </w:r>
      <w:proofErr w:type="spellEnd"/>
      <w:r w:rsidRPr="00D77213">
        <w:rPr>
          <w:rFonts w:ascii="Arial Narrow" w:eastAsia="Verdana" w:hAnsi="Arial Narrow" w:cs="Verdana"/>
          <w:i/>
          <w:iCs/>
          <w:sz w:val="20"/>
          <w:szCs w:val="20"/>
          <w:lang w:val="hu-HU"/>
        </w:rPr>
        <w:t xml:space="preserve"> of Law </w:t>
      </w:r>
      <w:proofErr w:type="spellStart"/>
      <w:r w:rsidRPr="00D77213">
        <w:rPr>
          <w:rFonts w:ascii="Arial Narrow" w:eastAsia="Verdana" w:hAnsi="Arial Narrow" w:cs="Verdana"/>
          <w:i/>
          <w:iCs/>
          <w:sz w:val="20"/>
          <w:szCs w:val="20"/>
          <w:lang w:val="hu-HU"/>
        </w:rPr>
        <w:t>Report</w:t>
      </w:r>
      <w:proofErr w:type="spellEnd"/>
      <w:r w:rsidRPr="00D77213">
        <w:rPr>
          <w:rFonts w:ascii="Arial Narrow" w:eastAsia="Verdana" w:hAnsi="Arial Narrow" w:cs="Verdana"/>
          <w:i/>
          <w:iCs/>
          <w:sz w:val="20"/>
          <w:szCs w:val="20"/>
          <w:lang w:val="hu-HU"/>
        </w:rPr>
        <w:t xml:space="preserve"> </w:t>
      </w:r>
      <w:r w:rsidRPr="00D77213">
        <w:rPr>
          <w:rFonts w:ascii="Arial Narrow" w:eastAsia="Corbel" w:hAnsi="Arial Narrow" w:cs="Corbel"/>
          <w:i/>
          <w:iCs/>
          <w:sz w:val="20"/>
          <w:szCs w:val="20"/>
          <w:lang w:val="hu-HU"/>
        </w:rPr>
        <w:t xml:space="preserve">[Magyar civil szervezetek hozzájárulása az Európai Bizottság jogállamisági jelentéséhez], </w:t>
      </w:r>
      <w:r w:rsidRPr="00D77213">
        <w:rPr>
          <w:rFonts w:ascii="Arial Narrow" w:eastAsia="Corbel" w:hAnsi="Arial Narrow" w:cs="Corbel"/>
          <w:sz w:val="20"/>
          <w:szCs w:val="20"/>
          <w:lang w:val="hu-HU"/>
        </w:rPr>
        <w:t>2021. március,</w:t>
      </w:r>
    </w:p>
    <w:p w14:paraId="25917969" w14:textId="77777777" w:rsidR="00F45DA4" w:rsidRPr="00D77213" w:rsidRDefault="00F45DA4" w:rsidP="00F45DA4">
      <w:pPr>
        <w:spacing w:line="240" w:lineRule="auto"/>
        <w:rPr>
          <w:rFonts w:ascii="Arial Narrow" w:hAnsi="Arial Narrow"/>
          <w:sz w:val="20"/>
          <w:szCs w:val="20"/>
          <w:lang w:val="hu-HU"/>
        </w:rPr>
      </w:pPr>
      <w:hyperlink r:id="rId150" w:history="1">
        <w:r w:rsidRPr="00D77213">
          <w:rPr>
            <w:rStyle w:val="Hiperhivatkozs"/>
            <w:rFonts w:ascii="Arial Narrow" w:hAnsi="Arial Narrow"/>
            <w:sz w:val="20"/>
            <w:szCs w:val="20"/>
            <w:lang w:val="hu-HU"/>
          </w:rPr>
          <w:t>https://mertek.eu/wp-content/uploads/2021/03/HUN_NGO_contribution_EC_RoL_Report_2021.pdf</w:t>
        </w:r>
      </w:hyperlink>
      <w:r w:rsidRPr="00D77213">
        <w:rPr>
          <w:rFonts w:ascii="Arial Narrow" w:hAnsi="Arial Narrow"/>
          <w:sz w:val="20"/>
          <w:szCs w:val="20"/>
          <w:lang w:val="hu-HU"/>
        </w:rPr>
        <w:t>, 35–36. o.</w:t>
      </w:r>
    </w:p>
  </w:footnote>
  <w:footnote w:id="244">
    <w:p w14:paraId="58EB7494" w14:textId="77777777" w:rsidR="00F45DA4" w:rsidRPr="00D77213" w:rsidRDefault="00F45DA4" w:rsidP="00F45DA4">
      <w:pPr>
        <w:spacing w:line="240" w:lineRule="auto"/>
        <w:rPr>
          <w:rFonts w:ascii="Arial Narrow" w:eastAsia="Corbel" w:hAnsi="Arial Narrow" w:cs="Corbel"/>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w:t>
      </w:r>
      <w:proofErr w:type="spellStart"/>
      <w:r w:rsidRPr="00D77213">
        <w:rPr>
          <w:rFonts w:ascii="Arial Narrow" w:eastAsia="Verdana" w:hAnsi="Arial Narrow" w:cs="Verdana"/>
          <w:i/>
          <w:iCs/>
          <w:sz w:val="20"/>
          <w:szCs w:val="20"/>
          <w:lang w:val="hu-HU"/>
        </w:rPr>
        <w:t>Contributions</w:t>
      </w:r>
      <w:proofErr w:type="spellEnd"/>
      <w:r w:rsidRPr="00D77213">
        <w:rPr>
          <w:rFonts w:ascii="Arial Narrow" w:eastAsia="Verdana" w:hAnsi="Arial Narrow" w:cs="Verdana"/>
          <w:i/>
          <w:iCs/>
          <w:sz w:val="20"/>
          <w:szCs w:val="20"/>
          <w:lang w:val="hu-HU"/>
        </w:rPr>
        <w:t xml:space="preserve"> of </w:t>
      </w:r>
      <w:proofErr w:type="spellStart"/>
      <w:r w:rsidRPr="00D77213">
        <w:rPr>
          <w:rFonts w:ascii="Arial Narrow" w:eastAsia="Verdana" w:hAnsi="Arial Narrow" w:cs="Verdana"/>
          <w:i/>
          <w:iCs/>
          <w:sz w:val="20"/>
          <w:szCs w:val="20"/>
          <w:lang w:val="hu-HU"/>
        </w:rPr>
        <w:t>Hungarian</w:t>
      </w:r>
      <w:proofErr w:type="spellEnd"/>
      <w:r w:rsidRPr="00D77213">
        <w:rPr>
          <w:rFonts w:ascii="Arial Narrow" w:eastAsia="Verdana" w:hAnsi="Arial Narrow" w:cs="Verdana"/>
          <w:i/>
          <w:iCs/>
          <w:sz w:val="20"/>
          <w:szCs w:val="20"/>
          <w:lang w:val="hu-HU"/>
        </w:rPr>
        <w:t xml:space="preserve"> </w:t>
      </w:r>
      <w:proofErr w:type="spellStart"/>
      <w:r w:rsidRPr="00D77213">
        <w:rPr>
          <w:rFonts w:ascii="Arial Narrow" w:eastAsia="Verdana" w:hAnsi="Arial Narrow" w:cs="Verdana"/>
          <w:i/>
          <w:iCs/>
          <w:sz w:val="20"/>
          <w:szCs w:val="20"/>
          <w:lang w:val="hu-HU"/>
        </w:rPr>
        <w:t>NGOs</w:t>
      </w:r>
      <w:proofErr w:type="spellEnd"/>
      <w:r w:rsidRPr="00D77213">
        <w:rPr>
          <w:rFonts w:ascii="Arial Narrow" w:eastAsia="Verdana" w:hAnsi="Arial Narrow" w:cs="Verdana"/>
          <w:i/>
          <w:iCs/>
          <w:sz w:val="20"/>
          <w:szCs w:val="20"/>
          <w:lang w:val="hu-HU"/>
        </w:rPr>
        <w:t xml:space="preserve"> </w:t>
      </w:r>
      <w:proofErr w:type="spellStart"/>
      <w:r w:rsidRPr="00D77213">
        <w:rPr>
          <w:rFonts w:ascii="Arial Narrow" w:eastAsia="Verdana" w:hAnsi="Arial Narrow" w:cs="Verdana"/>
          <w:i/>
          <w:iCs/>
          <w:sz w:val="20"/>
          <w:szCs w:val="20"/>
          <w:lang w:val="hu-HU"/>
        </w:rPr>
        <w:t>to</w:t>
      </w:r>
      <w:proofErr w:type="spellEnd"/>
      <w:r w:rsidRPr="00D77213">
        <w:rPr>
          <w:rFonts w:ascii="Arial Narrow" w:eastAsia="Verdana" w:hAnsi="Arial Narrow" w:cs="Verdana"/>
          <w:i/>
          <w:iCs/>
          <w:sz w:val="20"/>
          <w:szCs w:val="20"/>
          <w:lang w:val="hu-HU"/>
        </w:rPr>
        <w:t xml:space="preserve"> </w:t>
      </w:r>
      <w:proofErr w:type="spellStart"/>
      <w:r w:rsidRPr="00D77213">
        <w:rPr>
          <w:rFonts w:ascii="Arial Narrow" w:eastAsia="Verdana" w:hAnsi="Arial Narrow" w:cs="Verdana"/>
          <w:i/>
          <w:iCs/>
          <w:sz w:val="20"/>
          <w:szCs w:val="20"/>
          <w:lang w:val="hu-HU"/>
        </w:rPr>
        <w:t>the</w:t>
      </w:r>
      <w:proofErr w:type="spellEnd"/>
      <w:r w:rsidRPr="00D77213">
        <w:rPr>
          <w:rFonts w:ascii="Arial Narrow" w:eastAsia="Verdana" w:hAnsi="Arial Narrow" w:cs="Verdana"/>
          <w:i/>
          <w:iCs/>
          <w:sz w:val="20"/>
          <w:szCs w:val="20"/>
          <w:lang w:val="hu-HU"/>
        </w:rPr>
        <w:t xml:space="preserve"> European </w:t>
      </w:r>
      <w:proofErr w:type="spellStart"/>
      <w:r w:rsidRPr="00D77213">
        <w:rPr>
          <w:rFonts w:ascii="Arial Narrow" w:eastAsia="Verdana" w:hAnsi="Arial Narrow" w:cs="Verdana"/>
          <w:i/>
          <w:iCs/>
          <w:sz w:val="20"/>
          <w:szCs w:val="20"/>
          <w:lang w:val="hu-HU"/>
        </w:rPr>
        <w:t>Commission’s</w:t>
      </w:r>
      <w:proofErr w:type="spellEnd"/>
      <w:r w:rsidRPr="00D77213">
        <w:rPr>
          <w:rFonts w:ascii="Arial Narrow" w:eastAsia="Verdana" w:hAnsi="Arial Narrow" w:cs="Verdana"/>
          <w:i/>
          <w:iCs/>
          <w:sz w:val="20"/>
          <w:szCs w:val="20"/>
          <w:lang w:val="hu-HU"/>
        </w:rPr>
        <w:t xml:space="preserve"> </w:t>
      </w:r>
      <w:proofErr w:type="spellStart"/>
      <w:r w:rsidRPr="00D77213">
        <w:rPr>
          <w:rFonts w:ascii="Arial Narrow" w:eastAsia="Verdana" w:hAnsi="Arial Narrow" w:cs="Verdana"/>
          <w:i/>
          <w:iCs/>
          <w:sz w:val="20"/>
          <w:szCs w:val="20"/>
          <w:lang w:val="hu-HU"/>
        </w:rPr>
        <w:t>Rule</w:t>
      </w:r>
      <w:proofErr w:type="spellEnd"/>
      <w:r w:rsidRPr="00D77213">
        <w:rPr>
          <w:rFonts w:ascii="Arial Narrow" w:eastAsia="Verdana" w:hAnsi="Arial Narrow" w:cs="Verdana"/>
          <w:i/>
          <w:iCs/>
          <w:sz w:val="20"/>
          <w:szCs w:val="20"/>
          <w:lang w:val="hu-HU"/>
        </w:rPr>
        <w:t xml:space="preserve"> of Law </w:t>
      </w:r>
      <w:proofErr w:type="spellStart"/>
      <w:r w:rsidRPr="00D77213">
        <w:rPr>
          <w:rFonts w:ascii="Arial Narrow" w:eastAsia="Verdana" w:hAnsi="Arial Narrow" w:cs="Verdana"/>
          <w:i/>
          <w:iCs/>
          <w:sz w:val="20"/>
          <w:szCs w:val="20"/>
          <w:lang w:val="hu-HU"/>
        </w:rPr>
        <w:t>Report</w:t>
      </w:r>
      <w:proofErr w:type="spellEnd"/>
      <w:r w:rsidRPr="00D77213">
        <w:rPr>
          <w:rFonts w:ascii="Arial Narrow" w:eastAsia="Verdana" w:hAnsi="Arial Narrow" w:cs="Verdana"/>
          <w:i/>
          <w:iCs/>
          <w:sz w:val="20"/>
          <w:szCs w:val="20"/>
          <w:lang w:val="hu-HU"/>
        </w:rPr>
        <w:t xml:space="preserve"> </w:t>
      </w:r>
      <w:r w:rsidRPr="00D77213">
        <w:rPr>
          <w:rFonts w:ascii="Arial Narrow" w:eastAsia="Corbel" w:hAnsi="Arial Narrow" w:cs="Corbel"/>
          <w:i/>
          <w:iCs/>
          <w:sz w:val="20"/>
          <w:szCs w:val="20"/>
          <w:lang w:val="hu-HU"/>
        </w:rPr>
        <w:t xml:space="preserve">[Magyar civil szervezetek hozzájárulása az Európai Bizottság jogállamisági jelentéséhez], </w:t>
      </w:r>
      <w:r w:rsidRPr="00D77213">
        <w:rPr>
          <w:rFonts w:ascii="Arial Narrow" w:eastAsia="Corbel" w:hAnsi="Arial Narrow" w:cs="Corbel"/>
          <w:sz w:val="20"/>
          <w:szCs w:val="20"/>
          <w:lang w:val="hu-HU"/>
        </w:rPr>
        <w:t>2021. március,</w:t>
      </w:r>
    </w:p>
    <w:p w14:paraId="5BE43DE3" w14:textId="77777777" w:rsidR="00F45DA4" w:rsidRPr="00D77213" w:rsidRDefault="00F45DA4" w:rsidP="00F45DA4">
      <w:pPr>
        <w:spacing w:line="240" w:lineRule="auto"/>
        <w:rPr>
          <w:rFonts w:ascii="Arial Narrow" w:hAnsi="Arial Narrow"/>
          <w:sz w:val="20"/>
          <w:szCs w:val="20"/>
          <w:lang w:val="hu-HU"/>
        </w:rPr>
      </w:pPr>
      <w:hyperlink r:id="rId151" w:history="1">
        <w:r w:rsidRPr="00D77213">
          <w:rPr>
            <w:rStyle w:val="Hiperhivatkozs"/>
            <w:rFonts w:ascii="Arial Narrow" w:hAnsi="Arial Narrow"/>
            <w:sz w:val="20"/>
            <w:szCs w:val="20"/>
            <w:lang w:val="hu-HU"/>
          </w:rPr>
          <w:t>https://mertek.eu/wp-content/uploads/2021/03/HUN_NGO_contribution_EC_RoL_Report_2021.pdf</w:t>
        </w:r>
      </w:hyperlink>
      <w:r w:rsidRPr="00D77213">
        <w:rPr>
          <w:rStyle w:val="Hiperhivatkozs"/>
          <w:rFonts w:ascii="Arial Narrow" w:hAnsi="Arial Narrow"/>
          <w:color w:val="auto"/>
          <w:sz w:val="20"/>
          <w:szCs w:val="20"/>
          <w:u w:val="none"/>
          <w:lang w:val="hu-HU"/>
        </w:rPr>
        <w:t xml:space="preserve">, </w:t>
      </w:r>
      <w:r w:rsidRPr="00D77213">
        <w:rPr>
          <w:rFonts w:ascii="Arial Narrow" w:hAnsi="Arial Narrow"/>
          <w:sz w:val="20"/>
          <w:szCs w:val="20"/>
          <w:lang w:val="hu-HU"/>
        </w:rPr>
        <w:t>37–38. o.</w:t>
      </w:r>
    </w:p>
  </w:footnote>
  <w:footnote w:id="245">
    <w:p w14:paraId="5E270B6C"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w:t>
      </w:r>
      <w:proofErr w:type="spellStart"/>
      <w:r w:rsidRPr="00D77213">
        <w:rPr>
          <w:rFonts w:ascii="Arial Narrow" w:hAnsi="Arial Narrow"/>
          <w:sz w:val="20"/>
          <w:szCs w:val="20"/>
          <w:lang w:val="hu-HU"/>
        </w:rPr>
        <w:t>Bátorfy</w:t>
      </w:r>
      <w:proofErr w:type="spellEnd"/>
      <w:r w:rsidRPr="00D77213">
        <w:rPr>
          <w:rFonts w:ascii="Arial Narrow" w:hAnsi="Arial Narrow"/>
          <w:sz w:val="20"/>
          <w:szCs w:val="20"/>
          <w:lang w:val="hu-HU"/>
        </w:rPr>
        <w:t xml:space="preserve"> Attila – Urbán Ágnes: </w:t>
      </w:r>
      <w:proofErr w:type="spellStart"/>
      <w:r w:rsidRPr="00D77213">
        <w:rPr>
          <w:rFonts w:ascii="Arial Narrow" w:hAnsi="Arial Narrow"/>
          <w:sz w:val="20"/>
          <w:szCs w:val="20"/>
          <w:lang w:val="hu-HU"/>
        </w:rPr>
        <w:t>State</w:t>
      </w:r>
      <w:proofErr w:type="spellEnd"/>
      <w:r w:rsidRPr="00D77213">
        <w:rPr>
          <w:rFonts w:ascii="Arial Narrow" w:hAnsi="Arial Narrow"/>
          <w:sz w:val="20"/>
          <w:szCs w:val="20"/>
          <w:lang w:val="hu-HU"/>
        </w:rPr>
        <w:t xml:space="preserve"> </w:t>
      </w:r>
      <w:proofErr w:type="spellStart"/>
      <w:r w:rsidRPr="00D77213">
        <w:rPr>
          <w:rFonts w:ascii="Arial Narrow" w:hAnsi="Arial Narrow"/>
          <w:sz w:val="20"/>
          <w:szCs w:val="20"/>
          <w:lang w:val="hu-HU"/>
        </w:rPr>
        <w:t>advertising</w:t>
      </w:r>
      <w:proofErr w:type="spellEnd"/>
      <w:r w:rsidRPr="00D77213">
        <w:rPr>
          <w:rFonts w:ascii="Arial Narrow" w:hAnsi="Arial Narrow"/>
          <w:sz w:val="20"/>
          <w:szCs w:val="20"/>
          <w:lang w:val="hu-HU"/>
        </w:rPr>
        <w:t xml:space="preserve"> </w:t>
      </w:r>
      <w:proofErr w:type="spellStart"/>
      <w:r w:rsidRPr="00D77213">
        <w:rPr>
          <w:rFonts w:ascii="Arial Narrow" w:hAnsi="Arial Narrow"/>
          <w:sz w:val="20"/>
          <w:szCs w:val="20"/>
          <w:lang w:val="hu-HU"/>
        </w:rPr>
        <w:t>as</w:t>
      </w:r>
      <w:proofErr w:type="spellEnd"/>
      <w:r w:rsidRPr="00D77213">
        <w:rPr>
          <w:rFonts w:ascii="Arial Narrow" w:hAnsi="Arial Narrow"/>
          <w:sz w:val="20"/>
          <w:szCs w:val="20"/>
          <w:lang w:val="hu-HU"/>
        </w:rPr>
        <w:t xml:space="preserve"> an </w:t>
      </w:r>
      <w:proofErr w:type="spellStart"/>
      <w:r w:rsidRPr="00D77213">
        <w:rPr>
          <w:rFonts w:ascii="Arial Narrow" w:hAnsi="Arial Narrow"/>
          <w:sz w:val="20"/>
          <w:szCs w:val="20"/>
          <w:lang w:val="hu-HU"/>
        </w:rPr>
        <w:t>instrument</w:t>
      </w:r>
      <w:proofErr w:type="spellEnd"/>
      <w:r w:rsidRPr="00D77213">
        <w:rPr>
          <w:rFonts w:ascii="Arial Narrow" w:hAnsi="Arial Narrow"/>
          <w:sz w:val="20"/>
          <w:szCs w:val="20"/>
          <w:lang w:val="hu-HU"/>
        </w:rPr>
        <w:t xml:space="preserve"> of </w:t>
      </w:r>
      <w:proofErr w:type="spellStart"/>
      <w:r w:rsidRPr="00D77213">
        <w:rPr>
          <w:rFonts w:ascii="Arial Narrow" w:hAnsi="Arial Narrow"/>
          <w:sz w:val="20"/>
          <w:szCs w:val="20"/>
          <w:lang w:val="hu-HU"/>
        </w:rPr>
        <w:t>transformation</w:t>
      </w:r>
      <w:proofErr w:type="spellEnd"/>
      <w:r w:rsidRPr="00D77213">
        <w:rPr>
          <w:rFonts w:ascii="Arial Narrow" w:hAnsi="Arial Narrow"/>
          <w:sz w:val="20"/>
          <w:szCs w:val="20"/>
          <w:lang w:val="hu-HU"/>
        </w:rPr>
        <w:t xml:space="preserve"> of </w:t>
      </w:r>
      <w:proofErr w:type="spellStart"/>
      <w:r w:rsidRPr="00D77213">
        <w:rPr>
          <w:rFonts w:ascii="Arial Narrow" w:hAnsi="Arial Narrow"/>
          <w:sz w:val="20"/>
          <w:szCs w:val="20"/>
          <w:lang w:val="hu-HU"/>
        </w:rPr>
        <w:t>the</w:t>
      </w:r>
      <w:proofErr w:type="spellEnd"/>
      <w:r w:rsidRPr="00D77213">
        <w:rPr>
          <w:rFonts w:ascii="Arial Narrow" w:hAnsi="Arial Narrow"/>
          <w:sz w:val="20"/>
          <w:szCs w:val="20"/>
          <w:lang w:val="hu-HU"/>
        </w:rPr>
        <w:t xml:space="preserve"> </w:t>
      </w:r>
      <w:proofErr w:type="spellStart"/>
      <w:r w:rsidRPr="00D77213">
        <w:rPr>
          <w:rFonts w:ascii="Arial Narrow" w:hAnsi="Arial Narrow"/>
          <w:sz w:val="20"/>
          <w:szCs w:val="20"/>
          <w:lang w:val="hu-HU"/>
        </w:rPr>
        <w:t>media</w:t>
      </w:r>
      <w:proofErr w:type="spellEnd"/>
      <w:r w:rsidRPr="00D77213">
        <w:rPr>
          <w:rFonts w:ascii="Arial Narrow" w:hAnsi="Arial Narrow"/>
          <w:sz w:val="20"/>
          <w:szCs w:val="20"/>
          <w:lang w:val="hu-HU"/>
        </w:rPr>
        <w:t xml:space="preserve"> </w:t>
      </w:r>
      <w:proofErr w:type="gramStart"/>
      <w:r w:rsidRPr="00D77213">
        <w:rPr>
          <w:rFonts w:ascii="Arial Narrow" w:hAnsi="Arial Narrow"/>
          <w:sz w:val="20"/>
          <w:szCs w:val="20"/>
          <w:lang w:val="hu-HU"/>
        </w:rPr>
        <w:t>market in</w:t>
      </w:r>
      <w:proofErr w:type="gramEnd"/>
      <w:r w:rsidRPr="00D77213">
        <w:rPr>
          <w:rFonts w:ascii="Arial Narrow" w:hAnsi="Arial Narrow"/>
          <w:sz w:val="20"/>
          <w:szCs w:val="20"/>
          <w:lang w:val="hu-HU"/>
        </w:rPr>
        <w:t xml:space="preserve"> Hungary [Az állami hirdetés mint a magyarországi médiapiac átalakításának egyik eszköze], </w:t>
      </w:r>
      <w:proofErr w:type="spellStart"/>
      <w:r w:rsidRPr="00D77213">
        <w:rPr>
          <w:rFonts w:ascii="Arial Narrow" w:hAnsi="Arial Narrow"/>
          <w:i/>
          <w:iCs/>
          <w:sz w:val="20"/>
          <w:szCs w:val="20"/>
          <w:lang w:val="hu-HU"/>
        </w:rPr>
        <w:t>East</w:t>
      </w:r>
      <w:proofErr w:type="spellEnd"/>
      <w:r w:rsidRPr="00D77213">
        <w:rPr>
          <w:rFonts w:ascii="Arial Narrow" w:hAnsi="Arial Narrow"/>
          <w:i/>
          <w:iCs/>
          <w:sz w:val="20"/>
          <w:szCs w:val="20"/>
          <w:lang w:val="hu-HU"/>
        </w:rPr>
        <w:t xml:space="preserve"> European </w:t>
      </w:r>
      <w:proofErr w:type="spellStart"/>
      <w:r w:rsidRPr="00D77213">
        <w:rPr>
          <w:rFonts w:ascii="Arial Narrow" w:hAnsi="Arial Narrow"/>
          <w:i/>
          <w:iCs/>
          <w:sz w:val="20"/>
          <w:szCs w:val="20"/>
          <w:lang w:val="hu-HU"/>
        </w:rPr>
        <w:t>Politics</w:t>
      </w:r>
      <w:proofErr w:type="spellEnd"/>
      <w:r w:rsidRPr="00D77213">
        <w:rPr>
          <w:rFonts w:ascii="Arial Narrow" w:hAnsi="Arial Narrow"/>
          <w:sz w:val="20"/>
          <w:szCs w:val="20"/>
          <w:lang w:val="hu-HU"/>
        </w:rPr>
        <w:t>, 2020, 36:1, 44–65. o., DOI:</w:t>
      </w:r>
      <w:hyperlink r:id="rId152">
        <w:r w:rsidRPr="00D77213">
          <w:rPr>
            <w:rFonts w:ascii="Arial Narrow" w:hAnsi="Arial Narrow"/>
            <w:sz w:val="20"/>
            <w:szCs w:val="20"/>
            <w:lang w:val="hu-HU"/>
          </w:rPr>
          <w:t xml:space="preserve"> 10.1080/21599165.2019.1662398</w:t>
        </w:r>
      </w:hyperlink>
      <w:r w:rsidRPr="00D77213">
        <w:rPr>
          <w:rFonts w:ascii="Arial Narrow" w:hAnsi="Arial Narrow"/>
          <w:sz w:val="20"/>
          <w:szCs w:val="20"/>
          <w:lang w:val="hu-HU"/>
        </w:rPr>
        <w:t xml:space="preserve"> </w:t>
      </w:r>
    </w:p>
  </w:footnote>
  <w:footnote w:id="246">
    <w:p w14:paraId="1AEE25E6"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Az adatvizualizációt a 2006-ot követő állami hirdetésekre vonatkozóan lásd: </w:t>
      </w:r>
      <w:hyperlink r:id="rId153" w:history="1">
        <w:r w:rsidRPr="00D77213">
          <w:rPr>
            <w:rStyle w:val="Hiperhivatkozs"/>
            <w:rFonts w:ascii="Arial Narrow" w:hAnsi="Arial Narrow"/>
            <w:sz w:val="20"/>
            <w:szCs w:val="20"/>
            <w:lang w:val="hu-HU"/>
          </w:rPr>
          <w:t>https://mertek.atlatszo.hu/allamihirdetesek/</w:t>
        </w:r>
      </w:hyperlink>
      <w:r w:rsidRPr="00D77213">
        <w:rPr>
          <w:rFonts w:ascii="Arial Narrow" w:hAnsi="Arial Narrow"/>
          <w:sz w:val="20"/>
          <w:szCs w:val="20"/>
          <w:lang w:val="hu-HU"/>
        </w:rPr>
        <w:t>.</w:t>
      </w:r>
      <w:r>
        <w:rPr>
          <w:rFonts w:ascii="Arial Narrow" w:hAnsi="Arial Narrow"/>
          <w:sz w:val="20"/>
          <w:szCs w:val="20"/>
          <w:lang w:val="hu-HU"/>
        </w:rPr>
        <w:t xml:space="preserve"> </w:t>
      </w:r>
    </w:p>
  </w:footnote>
  <w:footnote w:id="247">
    <w:p w14:paraId="3D309F1A"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A Mérték Médiaelemző Műhely és partnerszervezetei az állami támogatások miatt panasszal fordultak az Európai Bizottsághoz. Lásd: </w:t>
      </w:r>
      <w:hyperlink r:id="rId154" w:history="1">
        <w:r w:rsidRPr="00D77213">
          <w:rPr>
            <w:rStyle w:val="Hiperhivatkozs"/>
            <w:rFonts w:ascii="Arial Narrow" w:hAnsi="Arial Narrow"/>
            <w:sz w:val="20"/>
            <w:szCs w:val="20"/>
            <w:lang w:val="hu-HU"/>
          </w:rPr>
          <w:t>https://mertek.eu/en/2020/09/07/ec-complaints/</w:t>
        </w:r>
      </w:hyperlink>
      <w:r w:rsidRPr="00D77213">
        <w:rPr>
          <w:rFonts w:ascii="Arial Narrow" w:hAnsi="Arial Narrow"/>
          <w:sz w:val="20"/>
          <w:szCs w:val="20"/>
          <w:lang w:val="hu-HU"/>
        </w:rPr>
        <w:t>.</w:t>
      </w:r>
      <w:r>
        <w:rPr>
          <w:rFonts w:ascii="Arial Narrow" w:hAnsi="Arial Narrow"/>
          <w:sz w:val="20"/>
          <w:szCs w:val="20"/>
          <w:lang w:val="hu-HU"/>
        </w:rPr>
        <w:t xml:space="preserve"> </w:t>
      </w:r>
    </w:p>
  </w:footnote>
  <w:footnote w:id="248">
    <w:p w14:paraId="0D548B47"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w:t>
      </w:r>
      <w:hyperlink r:id="rId155" w:history="1">
        <w:r w:rsidRPr="00D77213">
          <w:rPr>
            <w:rStyle w:val="Hiperhivatkozs"/>
            <w:rFonts w:ascii="Arial Narrow" w:hAnsi="Arial Narrow"/>
            <w:sz w:val="20"/>
            <w:szCs w:val="20"/>
            <w:lang w:val="hu-HU"/>
          </w:rPr>
          <w:t>https://telex.hu/belfold/2022/01/03/elertunk-egy-ujabb-alomhatart-atlepte-az-500-millio-forintot-a-megafon-facebookos-reklamkoltese</w:t>
        </w:r>
      </w:hyperlink>
      <w:r>
        <w:rPr>
          <w:rFonts w:ascii="Arial Narrow" w:hAnsi="Arial Narrow"/>
          <w:sz w:val="20"/>
          <w:szCs w:val="20"/>
          <w:lang w:val="hu-HU"/>
        </w:rPr>
        <w:t xml:space="preserve"> </w:t>
      </w:r>
    </w:p>
  </w:footnote>
  <w:footnote w:id="249">
    <w:p w14:paraId="7F6FECAB"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w:t>
      </w:r>
      <w:r w:rsidRPr="00D77213">
        <w:rPr>
          <w:rFonts w:ascii="Arial Narrow" w:eastAsia="Calibri" w:hAnsi="Arial Narrow" w:cs="Calibri"/>
          <w:sz w:val="20"/>
          <w:szCs w:val="20"/>
          <w:lang w:val="hu-HU"/>
        </w:rPr>
        <w:t>A sajtószabadságról és a médiatartalmak alapvető szabályairól szóló 2010. évi CIV. törvény</w:t>
      </w:r>
    </w:p>
  </w:footnote>
  <w:footnote w:id="250">
    <w:p w14:paraId="03D76013"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A Mérték Médiaelemző Műhely és partnerszervezetei az állami támogatások miatt panasszal fordultak az Európai Bizottsághoz, lásd</w:t>
      </w:r>
      <w:r w:rsidRPr="00D77213">
        <w:rPr>
          <w:rFonts w:ascii="Arial Narrow" w:eastAsia="Corbel" w:hAnsi="Arial Narrow" w:cs="Corbel"/>
          <w:sz w:val="20"/>
          <w:szCs w:val="20"/>
          <w:lang w:val="hu-HU"/>
        </w:rPr>
        <w:t>:</w:t>
      </w:r>
      <w:hyperlink r:id="rId156">
        <w:r w:rsidRPr="00D77213">
          <w:rPr>
            <w:rFonts w:ascii="Arial Narrow" w:eastAsia="Corbel" w:hAnsi="Arial Narrow" w:cs="Corbel"/>
            <w:sz w:val="20"/>
            <w:szCs w:val="20"/>
            <w:lang w:val="hu-HU"/>
          </w:rPr>
          <w:t xml:space="preserve"> </w:t>
        </w:r>
      </w:hyperlink>
      <w:hyperlink r:id="rId157" w:history="1">
        <w:r w:rsidRPr="00D77213">
          <w:rPr>
            <w:rStyle w:val="Hiperhivatkozs"/>
            <w:rFonts w:ascii="Arial Narrow" w:eastAsia="Calibri" w:hAnsi="Arial Narrow" w:cs="Calibri"/>
            <w:sz w:val="20"/>
            <w:szCs w:val="20"/>
            <w:lang w:val="hu-HU"/>
          </w:rPr>
          <w:t>https://mertek.eu/en/2020/09/07/ec-complaints/</w:t>
        </w:r>
      </w:hyperlink>
      <w:r w:rsidRPr="00D77213">
        <w:rPr>
          <w:rFonts w:ascii="Arial Narrow" w:eastAsia="Calibri" w:hAnsi="Arial Narrow" w:cs="Calibri"/>
          <w:sz w:val="20"/>
          <w:szCs w:val="20"/>
          <w:lang w:val="hu-HU"/>
        </w:rPr>
        <w:t>.</w:t>
      </w:r>
    </w:p>
  </w:footnote>
  <w:footnote w:id="251">
    <w:p w14:paraId="788D676E"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A Nemzeti Média- és Hírközlési Hatóság 2022. évi egységes költségvetéséről szóló 2021. évi CXXVII. törvény</w:t>
      </w:r>
    </w:p>
  </w:footnote>
  <w:footnote w:id="252">
    <w:p w14:paraId="63C5DF72"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w:t>
      </w:r>
      <w:r w:rsidRPr="00D77213">
        <w:rPr>
          <w:rFonts w:ascii="Arial Narrow" w:eastAsia="Tahoma" w:hAnsi="Arial Narrow" w:cs="Tahoma"/>
          <w:i/>
          <w:iCs/>
          <w:sz w:val="20"/>
          <w:szCs w:val="20"/>
          <w:lang w:val="hu-HU"/>
        </w:rPr>
        <w:t xml:space="preserve">Media </w:t>
      </w:r>
      <w:proofErr w:type="spellStart"/>
      <w:r w:rsidRPr="00D77213">
        <w:rPr>
          <w:rFonts w:ascii="Arial Narrow" w:eastAsia="Tahoma" w:hAnsi="Arial Narrow" w:cs="Tahoma"/>
          <w:i/>
          <w:iCs/>
          <w:sz w:val="20"/>
          <w:szCs w:val="20"/>
          <w:lang w:val="hu-HU"/>
        </w:rPr>
        <w:t>Landscape</w:t>
      </w:r>
      <w:proofErr w:type="spellEnd"/>
      <w:r w:rsidRPr="00D77213">
        <w:rPr>
          <w:rFonts w:ascii="Arial Narrow" w:eastAsia="Tahoma" w:hAnsi="Arial Narrow" w:cs="Tahoma"/>
          <w:i/>
          <w:iCs/>
          <w:sz w:val="20"/>
          <w:szCs w:val="20"/>
          <w:lang w:val="hu-HU"/>
        </w:rPr>
        <w:t xml:space="preserve"> </w:t>
      </w:r>
      <w:proofErr w:type="spellStart"/>
      <w:r w:rsidRPr="00D77213">
        <w:rPr>
          <w:rFonts w:ascii="Arial Narrow" w:eastAsia="Tahoma" w:hAnsi="Arial Narrow" w:cs="Tahoma"/>
          <w:i/>
          <w:iCs/>
          <w:sz w:val="20"/>
          <w:szCs w:val="20"/>
          <w:lang w:val="hu-HU"/>
        </w:rPr>
        <w:t>after</w:t>
      </w:r>
      <w:proofErr w:type="spellEnd"/>
      <w:r w:rsidRPr="00D77213">
        <w:rPr>
          <w:rFonts w:ascii="Arial Narrow" w:eastAsia="Tahoma" w:hAnsi="Arial Narrow" w:cs="Tahoma"/>
          <w:i/>
          <w:iCs/>
          <w:sz w:val="20"/>
          <w:szCs w:val="20"/>
          <w:lang w:val="hu-HU"/>
        </w:rPr>
        <w:t xml:space="preserve"> a Long </w:t>
      </w:r>
      <w:proofErr w:type="spellStart"/>
      <w:r w:rsidRPr="00D77213">
        <w:rPr>
          <w:rFonts w:ascii="Arial Narrow" w:eastAsia="Tahoma" w:hAnsi="Arial Narrow" w:cs="Tahoma"/>
          <w:i/>
          <w:iCs/>
          <w:sz w:val="20"/>
          <w:szCs w:val="20"/>
          <w:lang w:val="hu-HU"/>
        </w:rPr>
        <w:t>Storm</w:t>
      </w:r>
      <w:proofErr w:type="spellEnd"/>
      <w:r w:rsidRPr="00D77213">
        <w:rPr>
          <w:rFonts w:ascii="Arial Narrow" w:eastAsia="Tahoma" w:hAnsi="Arial Narrow" w:cs="Tahoma"/>
          <w:i/>
          <w:iCs/>
          <w:sz w:val="20"/>
          <w:szCs w:val="20"/>
          <w:lang w:val="hu-HU"/>
        </w:rPr>
        <w:t xml:space="preserve"> – </w:t>
      </w:r>
      <w:proofErr w:type="spellStart"/>
      <w:r w:rsidRPr="00D77213">
        <w:rPr>
          <w:rFonts w:ascii="Arial Narrow" w:eastAsia="Tahoma" w:hAnsi="Arial Narrow" w:cs="Tahoma"/>
          <w:i/>
          <w:iCs/>
          <w:sz w:val="20"/>
          <w:szCs w:val="20"/>
          <w:lang w:val="hu-HU"/>
        </w:rPr>
        <w:t>the</w:t>
      </w:r>
      <w:proofErr w:type="spellEnd"/>
      <w:r w:rsidRPr="00D77213">
        <w:rPr>
          <w:rFonts w:ascii="Arial Narrow" w:eastAsia="Tahoma" w:hAnsi="Arial Narrow" w:cs="Tahoma"/>
          <w:i/>
          <w:iCs/>
          <w:sz w:val="20"/>
          <w:szCs w:val="20"/>
          <w:lang w:val="hu-HU"/>
        </w:rPr>
        <w:t xml:space="preserve"> </w:t>
      </w:r>
      <w:proofErr w:type="spellStart"/>
      <w:r w:rsidRPr="00D77213">
        <w:rPr>
          <w:rFonts w:ascii="Arial Narrow" w:eastAsia="Tahoma" w:hAnsi="Arial Narrow" w:cs="Tahoma"/>
          <w:i/>
          <w:iCs/>
          <w:sz w:val="20"/>
          <w:szCs w:val="20"/>
          <w:lang w:val="hu-HU"/>
        </w:rPr>
        <w:t>Hungarian</w:t>
      </w:r>
      <w:proofErr w:type="spellEnd"/>
      <w:r w:rsidRPr="00D77213">
        <w:rPr>
          <w:rFonts w:ascii="Arial Narrow" w:eastAsia="Tahoma" w:hAnsi="Arial Narrow" w:cs="Tahoma"/>
          <w:i/>
          <w:iCs/>
          <w:sz w:val="20"/>
          <w:szCs w:val="20"/>
          <w:lang w:val="hu-HU"/>
        </w:rPr>
        <w:t xml:space="preserve"> Media </w:t>
      </w:r>
      <w:proofErr w:type="spellStart"/>
      <w:r w:rsidRPr="00D77213">
        <w:rPr>
          <w:rFonts w:ascii="Arial Narrow" w:eastAsia="Tahoma" w:hAnsi="Arial Narrow" w:cs="Tahoma"/>
          <w:i/>
          <w:iCs/>
          <w:sz w:val="20"/>
          <w:szCs w:val="20"/>
          <w:lang w:val="hu-HU"/>
        </w:rPr>
        <w:t>Politics</w:t>
      </w:r>
      <w:proofErr w:type="spellEnd"/>
      <w:r w:rsidRPr="00D77213">
        <w:rPr>
          <w:rFonts w:ascii="Arial Narrow" w:eastAsia="Tahoma" w:hAnsi="Arial Narrow" w:cs="Tahoma"/>
          <w:i/>
          <w:iCs/>
          <w:sz w:val="20"/>
          <w:szCs w:val="20"/>
          <w:lang w:val="hu-HU"/>
        </w:rPr>
        <w:t xml:space="preserve"> </w:t>
      </w:r>
      <w:proofErr w:type="spellStart"/>
      <w:r w:rsidRPr="00D77213">
        <w:rPr>
          <w:rFonts w:ascii="Arial Narrow" w:eastAsia="Tahoma" w:hAnsi="Arial Narrow" w:cs="Tahoma"/>
          <w:i/>
          <w:iCs/>
          <w:sz w:val="20"/>
          <w:szCs w:val="20"/>
          <w:lang w:val="hu-HU"/>
        </w:rPr>
        <w:t>Since</w:t>
      </w:r>
      <w:proofErr w:type="spellEnd"/>
      <w:r w:rsidRPr="00D77213">
        <w:rPr>
          <w:rFonts w:ascii="Arial Narrow" w:eastAsia="Tahoma" w:hAnsi="Arial Narrow" w:cs="Tahoma"/>
          <w:i/>
          <w:iCs/>
          <w:sz w:val="20"/>
          <w:szCs w:val="20"/>
          <w:lang w:val="hu-HU"/>
        </w:rPr>
        <w:t xml:space="preserve"> 2010 </w:t>
      </w:r>
      <w:r w:rsidRPr="00D77213">
        <w:rPr>
          <w:rFonts w:ascii="Arial Narrow" w:hAnsi="Arial Narrow"/>
          <w:i/>
          <w:iCs/>
          <w:sz w:val="20"/>
          <w:szCs w:val="20"/>
          <w:lang w:val="hu-HU"/>
        </w:rPr>
        <w:t>[Médiatájkép egy hosszú vihar után – Magyar médiapolitika 2010 után],</w:t>
      </w:r>
      <w:r w:rsidRPr="00D77213">
        <w:rPr>
          <w:rFonts w:ascii="Arial Narrow" w:hAnsi="Arial Narrow"/>
          <w:sz w:val="20"/>
          <w:szCs w:val="20"/>
          <w:lang w:val="hu-HU"/>
        </w:rPr>
        <w:t xml:space="preserve"> Mérték Médiaelemző Műhely</w:t>
      </w:r>
      <w:r w:rsidRPr="00D77213">
        <w:rPr>
          <w:rFonts w:ascii="Arial Narrow" w:eastAsia="Tahoma" w:hAnsi="Arial Narrow" w:cs="Tahoma"/>
          <w:sz w:val="20"/>
          <w:szCs w:val="20"/>
          <w:lang w:val="hu-HU"/>
        </w:rPr>
        <w:t>,</w:t>
      </w:r>
      <w:r w:rsidRPr="00D77213">
        <w:rPr>
          <w:rFonts w:ascii="Arial Narrow" w:hAnsi="Arial Narrow"/>
          <w:sz w:val="20"/>
          <w:szCs w:val="20"/>
          <w:lang w:val="hu-HU"/>
        </w:rPr>
        <w:t xml:space="preserve"> 2021, </w:t>
      </w:r>
      <w:hyperlink r:id="rId158" w:history="1">
        <w:r w:rsidRPr="00D77213">
          <w:rPr>
            <w:rStyle w:val="Hiperhivatkozs"/>
            <w:rFonts w:ascii="Arial Narrow" w:eastAsia="Tahoma" w:hAnsi="Arial Narrow" w:cs="Tahoma"/>
            <w:sz w:val="20"/>
            <w:szCs w:val="20"/>
            <w:lang w:val="hu-HU"/>
          </w:rPr>
          <w:t>https://mertek.eu/wp-content/uploads/2021/12/MertekFuzetek25.pdf</w:t>
        </w:r>
      </w:hyperlink>
      <w:r w:rsidRPr="00D77213">
        <w:rPr>
          <w:rFonts w:ascii="Arial Narrow" w:eastAsia="Tahoma" w:hAnsi="Arial Narrow" w:cs="Tahoma"/>
          <w:sz w:val="20"/>
          <w:szCs w:val="20"/>
          <w:lang w:val="hu-HU"/>
        </w:rPr>
        <w:t xml:space="preserve"> </w:t>
      </w:r>
    </w:p>
  </w:footnote>
  <w:footnote w:id="253">
    <w:p w14:paraId="3919F540"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w:t>
      </w:r>
      <w:r w:rsidRPr="00D77213">
        <w:rPr>
          <w:rFonts w:ascii="Arial Narrow" w:eastAsia="Calibri" w:hAnsi="Arial Narrow" w:cs="Calibri"/>
          <w:sz w:val="20"/>
          <w:szCs w:val="20"/>
          <w:lang w:val="hu-HU"/>
        </w:rPr>
        <w:t>A médiaszolgáltatásokról és a tömegkommunikációról</w:t>
      </w:r>
      <w:r w:rsidRPr="00D77213">
        <w:rPr>
          <w:rFonts w:ascii="Arial Narrow" w:hAnsi="Arial Narrow"/>
          <w:sz w:val="20"/>
          <w:szCs w:val="20"/>
          <w:lang w:val="hu-HU"/>
        </w:rPr>
        <w:t xml:space="preserve"> szóló </w:t>
      </w:r>
      <w:r w:rsidRPr="00D77213">
        <w:rPr>
          <w:rFonts w:ascii="Arial Narrow" w:eastAsia="Calibri" w:hAnsi="Arial Narrow" w:cs="Calibri"/>
          <w:sz w:val="20"/>
          <w:szCs w:val="20"/>
          <w:lang w:val="hu-HU"/>
        </w:rPr>
        <w:t xml:space="preserve">2010. évi CLXXXV. törvény, </w:t>
      </w:r>
      <w:r w:rsidRPr="00D77213">
        <w:rPr>
          <w:rFonts w:ascii="Arial Narrow" w:hAnsi="Arial Narrow"/>
          <w:sz w:val="20"/>
          <w:szCs w:val="20"/>
          <w:lang w:val="hu-HU"/>
        </w:rPr>
        <w:t>1</w:t>
      </w:r>
      <w:r w:rsidRPr="00D77213">
        <w:rPr>
          <w:rFonts w:ascii="Arial Narrow" w:eastAsia="Calibri" w:hAnsi="Arial Narrow" w:cs="Calibri"/>
          <w:sz w:val="20"/>
          <w:szCs w:val="20"/>
          <w:lang w:val="hu-HU"/>
        </w:rPr>
        <w:t>71. §</w:t>
      </w:r>
    </w:p>
  </w:footnote>
  <w:footnote w:id="254">
    <w:p w14:paraId="33E2741D"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w:t>
      </w:r>
      <w:r w:rsidRPr="00D77213">
        <w:rPr>
          <w:rFonts w:ascii="Arial Narrow" w:eastAsia="Tahoma" w:hAnsi="Arial Narrow" w:cs="Tahoma"/>
          <w:i/>
          <w:iCs/>
          <w:sz w:val="20"/>
          <w:szCs w:val="20"/>
          <w:lang w:val="hu-HU"/>
        </w:rPr>
        <w:t xml:space="preserve">Media </w:t>
      </w:r>
      <w:proofErr w:type="spellStart"/>
      <w:r w:rsidRPr="00D77213">
        <w:rPr>
          <w:rFonts w:ascii="Arial Narrow" w:eastAsia="Tahoma" w:hAnsi="Arial Narrow" w:cs="Tahoma"/>
          <w:i/>
          <w:iCs/>
          <w:sz w:val="20"/>
          <w:szCs w:val="20"/>
          <w:lang w:val="hu-HU"/>
        </w:rPr>
        <w:t>Landscape</w:t>
      </w:r>
      <w:proofErr w:type="spellEnd"/>
      <w:r w:rsidRPr="00D77213">
        <w:rPr>
          <w:rFonts w:ascii="Arial Narrow" w:eastAsia="Tahoma" w:hAnsi="Arial Narrow" w:cs="Tahoma"/>
          <w:i/>
          <w:iCs/>
          <w:sz w:val="20"/>
          <w:szCs w:val="20"/>
          <w:lang w:val="hu-HU"/>
        </w:rPr>
        <w:t xml:space="preserve"> </w:t>
      </w:r>
      <w:proofErr w:type="spellStart"/>
      <w:r w:rsidRPr="00D77213">
        <w:rPr>
          <w:rFonts w:ascii="Arial Narrow" w:eastAsia="Tahoma" w:hAnsi="Arial Narrow" w:cs="Tahoma"/>
          <w:i/>
          <w:iCs/>
          <w:sz w:val="20"/>
          <w:szCs w:val="20"/>
          <w:lang w:val="hu-HU"/>
        </w:rPr>
        <w:t>after</w:t>
      </w:r>
      <w:proofErr w:type="spellEnd"/>
      <w:r w:rsidRPr="00D77213">
        <w:rPr>
          <w:rFonts w:ascii="Arial Narrow" w:eastAsia="Tahoma" w:hAnsi="Arial Narrow" w:cs="Tahoma"/>
          <w:i/>
          <w:iCs/>
          <w:sz w:val="20"/>
          <w:szCs w:val="20"/>
          <w:lang w:val="hu-HU"/>
        </w:rPr>
        <w:t xml:space="preserve"> a Long </w:t>
      </w:r>
      <w:proofErr w:type="spellStart"/>
      <w:r w:rsidRPr="00D77213">
        <w:rPr>
          <w:rFonts w:ascii="Arial Narrow" w:eastAsia="Tahoma" w:hAnsi="Arial Narrow" w:cs="Tahoma"/>
          <w:i/>
          <w:iCs/>
          <w:sz w:val="20"/>
          <w:szCs w:val="20"/>
          <w:lang w:val="hu-HU"/>
        </w:rPr>
        <w:t>Storm</w:t>
      </w:r>
      <w:proofErr w:type="spellEnd"/>
      <w:r w:rsidRPr="00D77213">
        <w:rPr>
          <w:rFonts w:ascii="Arial Narrow" w:eastAsia="Tahoma" w:hAnsi="Arial Narrow" w:cs="Tahoma"/>
          <w:i/>
          <w:iCs/>
          <w:sz w:val="20"/>
          <w:szCs w:val="20"/>
          <w:lang w:val="hu-HU"/>
        </w:rPr>
        <w:t xml:space="preserve"> – </w:t>
      </w:r>
      <w:proofErr w:type="spellStart"/>
      <w:r w:rsidRPr="00D77213">
        <w:rPr>
          <w:rFonts w:ascii="Arial Narrow" w:eastAsia="Tahoma" w:hAnsi="Arial Narrow" w:cs="Tahoma"/>
          <w:i/>
          <w:iCs/>
          <w:sz w:val="20"/>
          <w:szCs w:val="20"/>
          <w:lang w:val="hu-HU"/>
        </w:rPr>
        <w:t>the</w:t>
      </w:r>
      <w:proofErr w:type="spellEnd"/>
      <w:r w:rsidRPr="00D77213">
        <w:rPr>
          <w:rFonts w:ascii="Arial Narrow" w:eastAsia="Tahoma" w:hAnsi="Arial Narrow" w:cs="Tahoma"/>
          <w:i/>
          <w:iCs/>
          <w:sz w:val="20"/>
          <w:szCs w:val="20"/>
          <w:lang w:val="hu-HU"/>
        </w:rPr>
        <w:t xml:space="preserve"> </w:t>
      </w:r>
      <w:proofErr w:type="spellStart"/>
      <w:r w:rsidRPr="00D77213">
        <w:rPr>
          <w:rFonts w:ascii="Arial Narrow" w:eastAsia="Tahoma" w:hAnsi="Arial Narrow" w:cs="Tahoma"/>
          <w:i/>
          <w:iCs/>
          <w:sz w:val="20"/>
          <w:szCs w:val="20"/>
          <w:lang w:val="hu-HU"/>
        </w:rPr>
        <w:t>Hungarian</w:t>
      </w:r>
      <w:proofErr w:type="spellEnd"/>
      <w:r w:rsidRPr="00D77213">
        <w:rPr>
          <w:rFonts w:ascii="Arial Narrow" w:eastAsia="Tahoma" w:hAnsi="Arial Narrow" w:cs="Tahoma"/>
          <w:i/>
          <w:iCs/>
          <w:sz w:val="20"/>
          <w:szCs w:val="20"/>
          <w:lang w:val="hu-HU"/>
        </w:rPr>
        <w:t xml:space="preserve"> Media </w:t>
      </w:r>
      <w:proofErr w:type="spellStart"/>
      <w:r w:rsidRPr="00D77213">
        <w:rPr>
          <w:rFonts w:ascii="Arial Narrow" w:eastAsia="Tahoma" w:hAnsi="Arial Narrow" w:cs="Tahoma"/>
          <w:i/>
          <w:iCs/>
          <w:sz w:val="20"/>
          <w:szCs w:val="20"/>
          <w:lang w:val="hu-HU"/>
        </w:rPr>
        <w:t>Politics</w:t>
      </w:r>
      <w:proofErr w:type="spellEnd"/>
      <w:r w:rsidRPr="00D77213">
        <w:rPr>
          <w:rFonts w:ascii="Arial Narrow" w:eastAsia="Tahoma" w:hAnsi="Arial Narrow" w:cs="Tahoma"/>
          <w:i/>
          <w:iCs/>
          <w:sz w:val="20"/>
          <w:szCs w:val="20"/>
          <w:lang w:val="hu-HU"/>
        </w:rPr>
        <w:t xml:space="preserve"> </w:t>
      </w:r>
      <w:proofErr w:type="spellStart"/>
      <w:r w:rsidRPr="00D77213">
        <w:rPr>
          <w:rFonts w:ascii="Arial Narrow" w:eastAsia="Tahoma" w:hAnsi="Arial Narrow" w:cs="Tahoma"/>
          <w:i/>
          <w:iCs/>
          <w:sz w:val="20"/>
          <w:szCs w:val="20"/>
          <w:lang w:val="hu-HU"/>
        </w:rPr>
        <w:t>Since</w:t>
      </w:r>
      <w:proofErr w:type="spellEnd"/>
      <w:r w:rsidRPr="00D77213">
        <w:rPr>
          <w:rFonts w:ascii="Arial Narrow" w:eastAsia="Tahoma" w:hAnsi="Arial Narrow" w:cs="Tahoma"/>
          <w:i/>
          <w:iCs/>
          <w:sz w:val="20"/>
          <w:szCs w:val="20"/>
          <w:lang w:val="hu-HU"/>
        </w:rPr>
        <w:t xml:space="preserve"> 2010 </w:t>
      </w:r>
      <w:r w:rsidRPr="00D77213">
        <w:rPr>
          <w:rFonts w:ascii="Arial Narrow" w:hAnsi="Arial Narrow"/>
          <w:i/>
          <w:iCs/>
          <w:sz w:val="20"/>
          <w:szCs w:val="20"/>
          <w:lang w:val="hu-HU"/>
        </w:rPr>
        <w:t>[Médiatájkép egy hosszú vihar után – Magyar médiapolitika 2010 után],</w:t>
      </w:r>
      <w:r w:rsidRPr="00D77213">
        <w:rPr>
          <w:rFonts w:ascii="Arial Narrow" w:hAnsi="Arial Narrow"/>
          <w:sz w:val="20"/>
          <w:szCs w:val="20"/>
          <w:lang w:val="hu-HU"/>
        </w:rPr>
        <w:t xml:space="preserve"> Mérték Médiaelemző Műhely</w:t>
      </w:r>
      <w:r w:rsidRPr="00D77213">
        <w:rPr>
          <w:rFonts w:ascii="Arial Narrow" w:eastAsia="Tahoma" w:hAnsi="Arial Narrow" w:cs="Tahoma"/>
          <w:sz w:val="20"/>
          <w:szCs w:val="20"/>
          <w:lang w:val="hu-HU"/>
        </w:rPr>
        <w:t>,</w:t>
      </w:r>
      <w:r w:rsidRPr="00D77213">
        <w:rPr>
          <w:rFonts w:ascii="Arial Narrow" w:hAnsi="Arial Narrow"/>
          <w:sz w:val="20"/>
          <w:szCs w:val="20"/>
          <w:lang w:val="hu-HU"/>
        </w:rPr>
        <w:t xml:space="preserve"> 2021, </w:t>
      </w:r>
      <w:hyperlink r:id="rId159" w:history="1">
        <w:r w:rsidRPr="00D77213">
          <w:rPr>
            <w:rStyle w:val="Hiperhivatkozs"/>
            <w:rFonts w:ascii="Arial Narrow" w:eastAsia="Tahoma" w:hAnsi="Arial Narrow" w:cs="Tahoma"/>
            <w:sz w:val="20"/>
            <w:szCs w:val="20"/>
            <w:lang w:val="hu-HU"/>
          </w:rPr>
          <w:t>https://mertek.eu/wp-content/uploads/2021/12/MertekFuzetek25.pdf</w:t>
        </w:r>
      </w:hyperlink>
    </w:p>
  </w:footnote>
  <w:footnote w:id="255">
    <w:p w14:paraId="118D4A8A"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A Mérték Médiaelemző Műhely és partnerszervezetei az állami támogatások miatt panasszal fordultak az Európai Bizottsághoz, lásd</w:t>
      </w:r>
      <w:r w:rsidRPr="00D77213">
        <w:rPr>
          <w:rFonts w:ascii="Arial Narrow" w:eastAsia="Corbel" w:hAnsi="Arial Narrow" w:cs="Corbel"/>
          <w:sz w:val="20"/>
          <w:szCs w:val="20"/>
          <w:lang w:val="hu-HU"/>
        </w:rPr>
        <w:t>:</w:t>
      </w:r>
      <w:hyperlink r:id="rId160">
        <w:r w:rsidRPr="00D77213">
          <w:rPr>
            <w:rFonts w:ascii="Arial Narrow" w:eastAsia="Corbel" w:hAnsi="Arial Narrow" w:cs="Corbel"/>
            <w:sz w:val="20"/>
            <w:szCs w:val="20"/>
            <w:lang w:val="hu-HU"/>
          </w:rPr>
          <w:t xml:space="preserve"> </w:t>
        </w:r>
      </w:hyperlink>
      <w:hyperlink r:id="rId161" w:history="1">
        <w:r w:rsidRPr="00D77213">
          <w:rPr>
            <w:rStyle w:val="Hiperhivatkozs"/>
            <w:rFonts w:ascii="Arial Narrow" w:eastAsia="Calibri" w:hAnsi="Arial Narrow" w:cs="Calibri"/>
            <w:sz w:val="20"/>
            <w:szCs w:val="20"/>
            <w:lang w:val="hu-HU"/>
          </w:rPr>
          <w:t>https://mertek.eu/en/2020/09/07/ec-complaints/</w:t>
        </w:r>
      </w:hyperlink>
      <w:r w:rsidRPr="00D77213">
        <w:rPr>
          <w:rFonts w:ascii="Arial Narrow" w:eastAsia="Calibri" w:hAnsi="Arial Narrow" w:cs="Calibri"/>
          <w:color w:val="1155CC"/>
          <w:sz w:val="20"/>
          <w:szCs w:val="20"/>
          <w:lang w:val="hu-HU"/>
        </w:rPr>
        <w:t>.</w:t>
      </w:r>
    </w:p>
  </w:footnote>
  <w:footnote w:id="256">
    <w:p w14:paraId="747146FA"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 sajtószabadságról és a médiatartalmak alapvető szabályairól szóló 2010. évi CIV. törvény, 7. § (1) bekezdés</w:t>
      </w:r>
    </w:p>
  </w:footnote>
  <w:footnote w:id="257">
    <w:p w14:paraId="38BCE386"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Már 2021 januárjában a KESMA tulajdonában állt a magyar nyomtatott sajtó médiumainak 50%-a: 88 </w:t>
      </w:r>
      <w:r>
        <w:rPr>
          <w:rFonts w:ascii="Arial Narrow" w:eastAsia="Arial Narrow" w:hAnsi="Arial Narrow" w:cs="Arial Narrow"/>
          <w:sz w:val="20"/>
          <w:szCs w:val="20"/>
          <w:lang w:val="hu-HU"/>
        </w:rPr>
        <w:t xml:space="preserve">hazai </w:t>
      </w:r>
      <w:r w:rsidRPr="00D77213">
        <w:rPr>
          <w:rFonts w:ascii="Arial Narrow" w:eastAsia="Arial Narrow" w:hAnsi="Arial Narrow" w:cs="Arial Narrow"/>
          <w:sz w:val="20"/>
          <w:szCs w:val="20"/>
          <w:lang w:val="hu-HU"/>
        </w:rPr>
        <w:t>lapból 44 a KESMA tulajdonába tartozott (</w:t>
      </w:r>
      <w:hyperlink r:id="rId162" w:history="1">
        <w:r w:rsidRPr="00D77213">
          <w:rPr>
            <w:rStyle w:val="Hiperhivatkozs"/>
            <w:rFonts w:ascii="Arial Narrow" w:eastAsia="Arial Narrow" w:hAnsi="Arial Narrow" w:cs="Arial Narrow"/>
            <w:sz w:val="20"/>
            <w:szCs w:val="20"/>
            <w:lang w:val="hu-HU"/>
          </w:rPr>
          <w:t>https://www.valaszonline.hu/2021/01/04/a-ner-mar-a-sajto-50-szazalekat-kontrollalja-itt-a-nagy-mediaterkep/</w:t>
        </w:r>
      </w:hyperlink>
      <w:r>
        <w:rPr>
          <w:rFonts w:ascii="Arial Narrow" w:eastAsia="Arial Narrow" w:hAnsi="Arial Narrow" w:cs="Arial Narrow"/>
          <w:sz w:val="20"/>
          <w:szCs w:val="20"/>
          <w:lang w:val="hu-HU"/>
        </w:rPr>
        <w:t xml:space="preserve">, </w:t>
      </w:r>
      <w:hyperlink r:id="rId163" w:history="1">
        <w:r w:rsidRPr="00EB3EFE">
          <w:rPr>
            <w:rStyle w:val="Hiperhivatkozs"/>
            <w:rFonts w:ascii="Arial Narrow" w:eastAsia="Arial Narrow" w:hAnsi="Arial Narrow" w:cs="Arial Narrow"/>
            <w:sz w:val="20"/>
            <w:szCs w:val="20"/>
            <w:lang w:val="hu-HU"/>
          </w:rPr>
          <w:t>https://www.szabadeuropa.hu/a/kesma-mediaworks-fidesz-sajto-megyei-lap/31402428.html</w:t>
        </w:r>
      </w:hyperlink>
      <w:r w:rsidRPr="00D77213">
        <w:rPr>
          <w:rFonts w:ascii="Arial Narrow" w:eastAsia="Arial Narrow" w:hAnsi="Arial Narrow" w:cs="Arial Narrow"/>
          <w:sz w:val="20"/>
          <w:szCs w:val="20"/>
          <w:lang w:val="hu-HU"/>
        </w:rPr>
        <w:t>). Lásd ennek korábbi bizonyíték</w:t>
      </w:r>
      <w:r>
        <w:rPr>
          <w:rFonts w:ascii="Arial Narrow" w:eastAsia="Arial Narrow" w:hAnsi="Arial Narrow" w:cs="Arial Narrow"/>
          <w:sz w:val="20"/>
          <w:szCs w:val="20"/>
          <w:lang w:val="hu-HU"/>
        </w:rPr>
        <w:t>át itt</w:t>
      </w:r>
      <w:r w:rsidRPr="00D77213">
        <w:rPr>
          <w:rFonts w:ascii="Arial Narrow" w:eastAsia="Arial Narrow" w:hAnsi="Arial Narrow" w:cs="Arial Narrow"/>
          <w:sz w:val="20"/>
          <w:szCs w:val="20"/>
          <w:lang w:val="hu-HU"/>
        </w:rPr>
        <w:t xml:space="preserve">: </w:t>
      </w:r>
      <w:hyperlink r:id="rId164" w:history="1">
        <w:r w:rsidRPr="00EB3EFE">
          <w:rPr>
            <w:rStyle w:val="Hiperhivatkozs"/>
            <w:rFonts w:ascii="Arial Narrow" w:eastAsia="Arial Narrow" w:hAnsi="Arial Narrow" w:cs="Arial Narrow"/>
            <w:sz w:val="20"/>
            <w:szCs w:val="20"/>
            <w:lang w:val="hu-HU"/>
          </w:rPr>
          <w:t>https://444.hu/2018/04/07/az-osszes-megyei-lap-ugyanazzal-a-kozponti-orban-interjuval-jelent-meg-a-valasztas-elotti-napon</w:t>
        </w:r>
      </w:hyperlink>
      <w:r w:rsidRPr="00D77213">
        <w:rPr>
          <w:rFonts w:ascii="Arial Narrow" w:eastAsia="Arial Narrow" w:hAnsi="Arial Narrow" w:cs="Arial Narrow"/>
          <w:sz w:val="20"/>
          <w:szCs w:val="20"/>
          <w:lang w:val="hu-HU"/>
        </w:rPr>
        <w:t>.</w:t>
      </w:r>
    </w:p>
  </w:footnote>
  <w:footnote w:id="258">
    <w:p w14:paraId="41716B83"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w:t>
      </w:r>
      <w:hyperlink r:id="rId165" w:history="1">
        <w:r w:rsidRPr="00EB3EFE">
          <w:rPr>
            <w:rStyle w:val="Hiperhivatkozs"/>
            <w:rFonts w:ascii="Arial Narrow" w:eastAsia="Arial Narrow" w:hAnsi="Arial Narrow" w:cs="Arial Narrow"/>
            <w:sz w:val="20"/>
            <w:szCs w:val="20"/>
            <w:lang w:val="hu-HU"/>
          </w:rPr>
          <w:t>https://444.hu/2019/05/25/nezed-es-nem-hiszed-el-kozpontbol-megkuldott-cikkben-kerik-ki-maguknak-a-fideszes-lapok-hogy-kozpontositjak-oket</w:t>
        </w:r>
      </w:hyperlink>
      <w:r>
        <w:rPr>
          <w:rFonts w:ascii="Arial Narrow" w:eastAsia="Arial Narrow" w:hAnsi="Arial Narrow" w:cs="Arial Narrow"/>
          <w:sz w:val="20"/>
          <w:szCs w:val="20"/>
          <w:lang w:val="hu-HU"/>
        </w:rPr>
        <w:t xml:space="preserve"> </w:t>
      </w:r>
    </w:p>
  </w:footnote>
  <w:footnote w:id="259">
    <w:p w14:paraId="373666A5"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Pr>
          <w:rFonts w:ascii="Arial Narrow" w:eastAsia="Arial Narrow" w:hAnsi="Arial Narrow" w:cs="Arial Narrow"/>
          <w:sz w:val="20"/>
          <w:szCs w:val="20"/>
          <w:lang w:val="hu-HU"/>
        </w:rPr>
        <w:t xml:space="preserve"> Lásd:</w:t>
      </w:r>
      <w:r w:rsidRPr="00D77213">
        <w:rPr>
          <w:rFonts w:ascii="Arial Narrow" w:eastAsia="Arial Narrow" w:hAnsi="Arial Narrow" w:cs="Arial Narrow"/>
          <w:sz w:val="20"/>
          <w:szCs w:val="20"/>
          <w:lang w:val="hu-HU"/>
        </w:rPr>
        <w:t xml:space="preserve"> </w:t>
      </w:r>
      <w:hyperlink r:id="rId166" w:history="1">
        <w:r w:rsidRPr="00EB3EFE">
          <w:rPr>
            <w:rStyle w:val="Hiperhivatkozs"/>
            <w:rFonts w:ascii="Arial Narrow" w:eastAsia="Arial Narrow" w:hAnsi="Arial Narrow" w:cs="Arial Narrow"/>
            <w:sz w:val="20"/>
            <w:szCs w:val="20"/>
            <w:lang w:val="hu-HU"/>
          </w:rPr>
          <w:t>https://24.hu/belfold/2021/12/12/karmelita-orban-viktor-szantho-miklos-kesma-nezopont/</w:t>
        </w:r>
      </w:hyperlink>
      <w:r w:rsidRPr="00D77213">
        <w:rPr>
          <w:rFonts w:ascii="Arial Narrow" w:eastAsia="Arial Narrow" w:hAnsi="Arial Narrow" w:cs="Arial Narrow"/>
          <w:sz w:val="20"/>
          <w:szCs w:val="20"/>
          <w:lang w:val="hu-HU"/>
        </w:rPr>
        <w:t>. Emellett a Telex</w:t>
      </w:r>
      <w:r>
        <w:rPr>
          <w:rFonts w:ascii="Arial Narrow" w:eastAsia="Arial Narrow" w:hAnsi="Arial Narrow" w:cs="Arial Narrow"/>
          <w:sz w:val="20"/>
          <w:szCs w:val="20"/>
          <w:lang w:val="hu-HU"/>
        </w:rPr>
        <w:t>e</w:t>
      </w:r>
      <w:r w:rsidRPr="00D77213">
        <w:rPr>
          <w:rFonts w:ascii="Arial Narrow" w:eastAsia="Arial Narrow" w:hAnsi="Arial Narrow" w:cs="Arial Narrow"/>
          <w:sz w:val="20"/>
          <w:szCs w:val="20"/>
          <w:lang w:val="hu-HU"/>
        </w:rPr>
        <w:t xml:space="preserve">t </w:t>
      </w:r>
      <w:r>
        <w:rPr>
          <w:rFonts w:ascii="Arial Narrow" w:eastAsia="Arial Narrow" w:hAnsi="Arial Narrow" w:cs="Arial Narrow"/>
          <w:sz w:val="20"/>
          <w:szCs w:val="20"/>
          <w:lang w:val="hu-HU"/>
        </w:rPr>
        <w:t>„</w:t>
      </w:r>
      <w:proofErr w:type="spellStart"/>
      <w:r w:rsidRPr="00D77213">
        <w:rPr>
          <w:rFonts w:ascii="Arial Narrow" w:eastAsia="Arial Narrow" w:hAnsi="Arial Narrow" w:cs="Arial Narrow"/>
          <w:sz w:val="20"/>
          <w:szCs w:val="20"/>
          <w:lang w:val="hu-HU"/>
        </w:rPr>
        <w:t>fake</w:t>
      </w:r>
      <w:proofErr w:type="spellEnd"/>
      <w:r w:rsidRPr="00D77213">
        <w:rPr>
          <w:rFonts w:ascii="Arial Narrow" w:eastAsia="Arial Narrow" w:hAnsi="Arial Narrow" w:cs="Arial Narrow"/>
          <w:sz w:val="20"/>
          <w:szCs w:val="20"/>
          <w:lang w:val="hu-HU"/>
        </w:rPr>
        <w:t xml:space="preserve"> </w:t>
      </w:r>
      <w:proofErr w:type="spellStart"/>
      <w:r w:rsidRPr="00D77213">
        <w:rPr>
          <w:rFonts w:ascii="Arial Narrow" w:eastAsia="Arial Narrow" w:hAnsi="Arial Narrow" w:cs="Arial Narrow"/>
          <w:sz w:val="20"/>
          <w:szCs w:val="20"/>
          <w:lang w:val="hu-HU"/>
        </w:rPr>
        <w:t>news</w:t>
      </w:r>
      <w:proofErr w:type="spellEnd"/>
      <w:r w:rsidRPr="00D77213">
        <w:rPr>
          <w:rFonts w:ascii="Arial Narrow" w:eastAsia="Arial Narrow" w:hAnsi="Arial Narrow" w:cs="Arial Narrow"/>
          <w:sz w:val="20"/>
          <w:szCs w:val="20"/>
          <w:lang w:val="hu-HU"/>
        </w:rPr>
        <w:t xml:space="preserve"> sajtónak” hívja:</w:t>
      </w:r>
      <w:hyperlink r:id="rId167">
        <w:r w:rsidRPr="00D77213">
          <w:rPr>
            <w:rFonts w:ascii="Arial Narrow" w:eastAsia="Arial Narrow" w:hAnsi="Arial Narrow" w:cs="Arial Narrow"/>
            <w:sz w:val="20"/>
            <w:szCs w:val="20"/>
            <w:lang w:val="hu-HU"/>
          </w:rPr>
          <w:t xml:space="preserve"> </w:t>
        </w:r>
      </w:hyperlink>
      <w:hyperlink r:id="rId168" w:history="1">
        <w:r w:rsidRPr="00EB3EFE">
          <w:rPr>
            <w:rStyle w:val="Hiperhivatkozs"/>
            <w:rFonts w:ascii="Arial Narrow" w:eastAsia="Arial Narrow" w:hAnsi="Arial Narrow" w:cs="Arial Narrow"/>
            <w:sz w:val="20"/>
            <w:szCs w:val="20"/>
            <w:lang w:val="hu-HU"/>
          </w:rPr>
          <w:t>https://telex.hu/video/2021/12/12/karmelita-orban-viktor-emberei-magyarazo</w:t>
        </w:r>
      </w:hyperlink>
      <w:r w:rsidRPr="00D77213">
        <w:rPr>
          <w:rFonts w:ascii="Arial Narrow" w:eastAsia="Arial Narrow" w:hAnsi="Arial Narrow" w:cs="Arial Narrow"/>
          <w:sz w:val="20"/>
          <w:szCs w:val="20"/>
          <w:lang w:val="hu-HU"/>
        </w:rPr>
        <w:t>.</w:t>
      </w:r>
    </w:p>
  </w:footnote>
  <w:footnote w:id="260">
    <w:p w14:paraId="3D0C8A8E"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 Telexet (amely egy független hírmédium és amelyet 2020-ban indított azon újságírók nagyobb csoportja, akik az Index.hu-t elhagyták, amikor azt a kormány megszerezte</w:t>
      </w:r>
      <w:r>
        <w:rPr>
          <w:rFonts w:ascii="Arial Narrow" w:eastAsia="Arial Narrow" w:hAnsi="Arial Narrow" w:cs="Arial Narrow"/>
          <w:sz w:val="20"/>
          <w:szCs w:val="20"/>
          <w:lang w:val="hu-HU"/>
        </w:rPr>
        <w:t xml:space="preserve">, </w:t>
      </w:r>
      <w:r w:rsidRPr="00D77213">
        <w:rPr>
          <w:rFonts w:ascii="Arial Narrow" w:eastAsia="Arial Narrow" w:hAnsi="Arial Narrow" w:cs="Arial Narrow"/>
          <w:sz w:val="20"/>
          <w:szCs w:val="20"/>
          <w:lang w:val="hu-HU"/>
        </w:rPr>
        <w:t>a médium függetlenségét fenyeget</w:t>
      </w:r>
      <w:r>
        <w:rPr>
          <w:rFonts w:ascii="Arial Narrow" w:eastAsia="Arial Narrow" w:hAnsi="Arial Narrow" w:cs="Arial Narrow"/>
          <w:sz w:val="20"/>
          <w:szCs w:val="20"/>
          <w:lang w:val="hu-HU"/>
        </w:rPr>
        <w:t>ve</w:t>
      </w:r>
      <w:r w:rsidRPr="00D77213">
        <w:rPr>
          <w:rFonts w:ascii="Arial Narrow" w:eastAsia="Arial Narrow" w:hAnsi="Arial Narrow" w:cs="Arial Narrow"/>
          <w:sz w:val="20"/>
          <w:szCs w:val="20"/>
          <w:lang w:val="hu-HU"/>
        </w:rPr>
        <w:t>) más nem kormánypárti</w:t>
      </w:r>
      <w:r>
        <w:rPr>
          <w:rFonts w:ascii="Arial Narrow" w:eastAsia="Arial Narrow" w:hAnsi="Arial Narrow" w:cs="Arial Narrow"/>
          <w:sz w:val="20"/>
          <w:szCs w:val="20"/>
          <w:lang w:val="hu-HU"/>
        </w:rPr>
        <w:t xml:space="preserve"> </w:t>
      </w:r>
      <w:r w:rsidRPr="00D77213">
        <w:rPr>
          <w:rFonts w:ascii="Arial Narrow" w:eastAsia="Arial Narrow" w:hAnsi="Arial Narrow" w:cs="Arial Narrow"/>
          <w:sz w:val="20"/>
          <w:szCs w:val="20"/>
          <w:lang w:val="hu-HU"/>
        </w:rPr>
        <w:t xml:space="preserve">sajtóorgánumokkal egyetemben rendszeresen hívja a miniszterelnök </w:t>
      </w:r>
      <w:r>
        <w:rPr>
          <w:rFonts w:ascii="Arial Narrow" w:eastAsia="Arial Narrow" w:hAnsi="Arial Narrow" w:cs="Arial Narrow"/>
          <w:sz w:val="20"/>
          <w:szCs w:val="20"/>
          <w:lang w:val="hu-HU"/>
        </w:rPr>
        <w:t>„</w:t>
      </w:r>
      <w:proofErr w:type="spellStart"/>
      <w:r w:rsidRPr="00D77213">
        <w:rPr>
          <w:rFonts w:ascii="Arial Narrow" w:eastAsia="Arial Narrow" w:hAnsi="Arial Narrow" w:cs="Arial Narrow"/>
          <w:sz w:val="20"/>
          <w:szCs w:val="20"/>
          <w:lang w:val="hu-HU"/>
        </w:rPr>
        <w:t>fake</w:t>
      </w:r>
      <w:proofErr w:type="spellEnd"/>
      <w:r w:rsidRPr="00D77213">
        <w:rPr>
          <w:rFonts w:ascii="Arial Narrow" w:eastAsia="Arial Narrow" w:hAnsi="Arial Narrow" w:cs="Arial Narrow"/>
          <w:sz w:val="20"/>
          <w:szCs w:val="20"/>
          <w:lang w:val="hu-HU"/>
        </w:rPr>
        <w:t xml:space="preserve"> </w:t>
      </w:r>
      <w:proofErr w:type="spellStart"/>
      <w:r w:rsidRPr="00D77213">
        <w:rPr>
          <w:rFonts w:ascii="Arial Narrow" w:eastAsia="Arial Narrow" w:hAnsi="Arial Narrow" w:cs="Arial Narrow"/>
          <w:sz w:val="20"/>
          <w:szCs w:val="20"/>
          <w:lang w:val="hu-HU"/>
        </w:rPr>
        <w:t>news</w:t>
      </w:r>
      <w:proofErr w:type="spellEnd"/>
      <w:r w:rsidRPr="00D77213">
        <w:rPr>
          <w:rFonts w:ascii="Arial Narrow" w:eastAsia="Arial Narrow" w:hAnsi="Arial Narrow" w:cs="Arial Narrow"/>
          <w:sz w:val="20"/>
          <w:szCs w:val="20"/>
          <w:lang w:val="hu-HU"/>
        </w:rPr>
        <w:t xml:space="preserve"> sajtónak” vagy „</w:t>
      </w:r>
      <w:proofErr w:type="spellStart"/>
      <w:r w:rsidRPr="00D77213">
        <w:rPr>
          <w:rFonts w:ascii="Arial Narrow" w:eastAsia="Arial Narrow" w:hAnsi="Arial Narrow" w:cs="Arial Narrow"/>
          <w:sz w:val="20"/>
          <w:szCs w:val="20"/>
          <w:lang w:val="hu-HU"/>
        </w:rPr>
        <w:t>fake</w:t>
      </w:r>
      <w:proofErr w:type="spellEnd"/>
      <w:r w:rsidRPr="00D77213">
        <w:rPr>
          <w:rFonts w:ascii="Arial Narrow" w:eastAsia="Arial Narrow" w:hAnsi="Arial Narrow" w:cs="Arial Narrow"/>
          <w:sz w:val="20"/>
          <w:szCs w:val="20"/>
          <w:lang w:val="hu-HU"/>
        </w:rPr>
        <w:t xml:space="preserve"> </w:t>
      </w:r>
      <w:proofErr w:type="spellStart"/>
      <w:r w:rsidRPr="00D77213">
        <w:rPr>
          <w:rFonts w:ascii="Arial Narrow" w:eastAsia="Arial Narrow" w:hAnsi="Arial Narrow" w:cs="Arial Narrow"/>
          <w:sz w:val="20"/>
          <w:szCs w:val="20"/>
          <w:lang w:val="hu-HU"/>
        </w:rPr>
        <w:t>news</w:t>
      </w:r>
      <w:proofErr w:type="spellEnd"/>
      <w:r w:rsidRPr="00D77213">
        <w:rPr>
          <w:rFonts w:ascii="Arial Narrow" w:eastAsia="Arial Narrow" w:hAnsi="Arial Narrow" w:cs="Arial Narrow"/>
          <w:sz w:val="20"/>
          <w:szCs w:val="20"/>
          <w:lang w:val="hu-HU"/>
        </w:rPr>
        <w:t xml:space="preserve"> gyárnak” (az Indexet ugyanígy hívták azelőtt, hogy egy kormánybarát szerkesztőség átvette 2020-ban).</w:t>
      </w:r>
    </w:p>
  </w:footnote>
  <w:footnote w:id="261">
    <w:p w14:paraId="252C2F6C"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hyperlink r:id="rId169">
        <w:r w:rsidRPr="00D77213">
          <w:rPr>
            <w:rFonts w:ascii="Arial Narrow" w:eastAsia="Arial Narrow" w:hAnsi="Arial Narrow" w:cs="Arial Narrow"/>
            <w:sz w:val="20"/>
            <w:szCs w:val="20"/>
            <w:lang w:val="hu-HU"/>
          </w:rPr>
          <w:t xml:space="preserve"> </w:t>
        </w:r>
      </w:hyperlink>
      <w:hyperlink r:id="rId170" w:history="1">
        <w:r w:rsidRPr="00EB3EFE">
          <w:rPr>
            <w:rStyle w:val="Hiperhivatkozs"/>
            <w:rFonts w:ascii="Arial Narrow" w:eastAsia="Arial Narrow" w:hAnsi="Arial Narrow" w:cs="Arial Narrow"/>
            <w:sz w:val="20"/>
            <w:szCs w:val="20"/>
            <w:lang w:val="hu-HU"/>
          </w:rPr>
          <w:t>https://telex.hu/belfold/2021/12/28/varga-judit-feljelentes-ordog-ugyvedje</w:t>
        </w:r>
      </w:hyperlink>
      <w:r>
        <w:rPr>
          <w:rFonts w:ascii="Arial Narrow" w:eastAsia="Arial Narrow" w:hAnsi="Arial Narrow" w:cs="Arial Narrow"/>
          <w:sz w:val="20"/>
          <w:szCs w:val="20"/>
          <w:lang w:val="hu-HU"/>
        </w:rPr>
        <w:t xml:space="preserve"> </w:t>
      </w:r>
    </w:p>
  </w:footnote>
  <w:footnote w:id="262">
    <w:p w14:paraId="2B2400CD"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Fővárosi Törvényszék, 21.Bf.5290/2021/9., 2021.május 6.</w:t>
      </w:r>
    </w:p>
  </w:footnote>
  <w:footnote w:id="263">
    <w:p w14:paraId="1F3F85A7"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171" w:history="1">
        <w:r w:rsidRPr="00EB3EFE">
          <w:rPr>
            <w:rStyle w:val="Hiperhivatkozs"/>
            <w:rFonts w:ascii="Arial Narrow" w:eastAsia="Arial Narrow" w:hAnsi="Arial Narrow" w:cs="Arial Narrow"/>
            <w:sz w:val="20"/>
            <w:szCs w:val="20"/>
            <w:lang w:val="hu-HU"/>
          </w:rPr>
          <w:t>https://marieclaire.hu/riporter/2021/02/11/noi-ujsagirok-szexista-zaklatas./</w:t>
        </w:r>
      </w:hyperlink>
      <w:r>
        <w:rPr>
          <w:rFonts w:ascii="Arial Narrow" w:eastAsia="Arial Narrow" w:hAnsi="Arial Narrow" w:cs="Arial Narrow"/>
          <w:color w:val="1155CC"/>
          <w:sz w:val="20"/>
          <w:szCs w:val="20"/>
          <w:u w:val="single"/>
          <w:lang w:val="hu-HU"/>
        </w:rPr>
        <w:t xml:space="preserve">  </w:t>
      </w:r>
    </w:p>
  </w:footnote>
  <w:footnote w:id="264">
    <w:p w14:paraId="62F70E97"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Lásd különösen:</w:t>
      </w:r>
      <w:hyperlink r:id="rId172">
        <w:r w:rsidRPr="00D77213">
          <w:rPr>
            <w:rFonts w:ascii="Arial Narrow" w:eastAsia="Arial Narrow" w:hAnsi="Arial Narrow" w:cs="Arial Narrow"/>
            <w:sz w:val="20"/>
            <w:szCs w:val="20"/>
            <w:lang w:val="hu-HU"/>
          </w:rPr>
          <w:t xml:space="preserve"> </w:t>
        </w:r>
      </w:hyperlink>
      <w:hyperlink r:id="rId173" w:history="1">
        <w:r w:rsidRPr="00EB3EFE">
          <w:rPr>
            <w:rStyle w:val="Hiperhivatkozs"/>
            <w:rFonts w:ascii="Arial Narrow" w:eastAsia="Arial Narrow" w:hAnsi="Arial Narrow" w:cs="Arial Narrow"/>
            <w:sz w:val="20"/>
            <w:szCs w:val="20"/>
            <w:lang w:val="hu-HU"/>
          </w:rPr>
          <w:t>https://nepszava.hu/3136996_kosa-lajos-elismerte-hogy-a-kormany-hasznalja-a-pegasust</w:t>
        </w:r>
      </w:hyperlink>
      <w:r w:rsidRPr="00D77213">
        <w:rPr>
          <w:rFonts w:ascii="Arial Narrow" w:eastAsia="Arial Narrow" w:hAnsi="Arial Narrow" w:cs="Arial Narrow"/>
          <w:sz w:val="20"/>
          <w:szCs w:val="20"/>
          <w:lang w:val="hu-HU"/>
        </w:rPr>
        <w:t>,</w:t>
      </w:r>
      <w:hyperlink r:id="rId174">
        <w:r w:rsidRPr="00D77213">
          <w:rPr>
            <w:rFonts w:ascii="Arial Narrow" w:eastAsia="Arial Narrow" w:hAnsi="Arial Narrow" w:cs="Arial Narrow"/>
            <w:sz w:val="20"/>
            <w:szCs w:val="20"/>
            <w:lang w:val="hu-HU"/>
          </w:rPr>
          <w:t xml:space="preserve"> </w:t>
        </w:r>
      </w:hyperlink>
      <w:hyperlink r:id="rId175" w:history="1">
        <w:r w:rsidRPr="00EB3EFE">
          <w:rPr>
            <w:rStyle w:val="Hiperhivatkozs"/>
            <w:rFonts w:ascii="Arial Narrow" w:eastAsia="Arial Narrow" w:hAnsi="Arial Narrow" w:cs="Arial Narrow"/>
            <w:sz w:val="20"/>
            <w:szCs w:val="20"/>
            <w:lang w:val="hu-HU"/>
          </w:rPr>
          <w:t>https://444.hu/2021/11/11/gulyas-elismerte-a-pegasus-botranyrol-a-megjelent-ugyek-kozott-van-olyan-aminek-van-valosagalapja</w:t>
        </w:r>
      </w:hyperlink>
      <w:r w:rsidRPr="00D77213">
        <w:rPr>
          <w:rFonts w:ascii="Arial Narrow" w:eastAsia="Arial Narrow" w:hAnsi="Arial Narrow" w:cs="Arial Narrow"/>
          <w:sz w:val="20"/>
          <w:szCs w:val="20"/>
          <w:lang w:val="hu-HU"/>
        </w:rPr>
        <w:t>.</w:t>
      </w:r>
    </w:p>
  </w:footnote>
  <w:footnote w:id="265">
    <w:p w14:paraId="3AF7962A"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176" w:history="1">
        <w:r w:rsidRPr="00EB3EFE">
          <w:rPr>
            <w:rStyle w:val="Hiperhivatkozs"/>
            <w:rFonts w:ascii="Arial Narrow" w:eastAsia="Arial Narrow" w:hAnsi="Arial Narrow" w:cs="Arial Narrow"/>
            <w:sz w:val="20"/>
            <w:szCs w:val="20"/>
            <w:lang w:val="hu-HU"/>
          </w:rPr>
          <w:t>https://www.szabadeuropa.hu/a/pegasus-csikasz-brigitta-ujsagiro-lehallgatas-fidesz/31389771.html</w:t>
        </w:r>
      </w:hyperlink>
      <w:r>
        <w:rPr>
          <w:rFonts w:ascii="Arial Narrow" w:eastAsia="Arial Narrow" w:hAnsi="Arial Narrow" w:cs="Arial Narrow"/>
          <w:sz w:val="20"/>
          <w:szCs w:val="20"/>
          <w:lang w:val="hu-HU"/>
        </w:rPr>
        <w:t xml:space="preserve"> </w:t>
      </w:r>
    </w:p>
  </w:footnote>
  <w:footnote w:id="266">
    <w:p w14:paraId="4748A4E5"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177" w:history="1">
        <w:r w:rsidRPr="00EB3EFE">
          <w:rPr>
            <w:rStyle w:val="Hiperhivatkozs"/>
            <w:rFonts w:ascii="Arial Narrow" w:eastAsia="Arial Narrow" w:hAnsi="Arial Narrow" w:cs="Arial Narrow"/>
            <w:sz w:val="20"/>
            <w:szCs w:val="20"/>
            <w:lang w:val="hu-HU"/>
          </w:rPr>
          <w:t>https://hvg.hu/itthon/20210802_Pegasusugy_kemszoftver_Blikk_ujsagiro</w:t>
        </w:r>
      </w:hyperlink>
      <w:r>
        <w:rPr>
          <w:rFonts w:ascii="Arial Narrow" w:eastAsia="Arial Narrow" w:hAnsi="Arial Narrow" w:cs="Arial Narrow"/>
          <w:color w:val="1155CC"/>
          <w:sz w:val="20"/>
          <w:szCs w:val="20"/>
          <w:u w:val="single"/>
          <w:lang w:val="hu-HU"/>
        </w:rPr>
        <w:t xml:space="preserve">  </w:t>
      </w:r>
    </w:p>
  </w:footnote>
  <w:footnote w:id="267">
    <w:p w14:paraId="48EAC4A6"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178" w:history="1">
        <w:r w:rsidRPr="00EB3EFE">
          <w:rPr>
            <w:rStyle w:val="Hiperhivatkozs"/>
            <w:rFonts w:ascii="Arial Narrow" w:eastAsia="Arial Narrow" w:hAnsi="Arial Narrow" w:cs="Arial Narrow"/>
            <w:sz w:val="20"/>
            <w:szCs w:val="20"/>
            <w:lang w:val="hu-HU"/>
          </w:rPr>
          <w:t>https://telex.hu/direkt36/2021/09/21/pegazus-megfigyeles-nemeth-daniel-fotos-ujsagiro-ner-elit</w:t>
        </w:r>
      </w:hyperlink>
      <w:r>
        <w:rPr>
          <w:rFonts w:ascii="Arial Narrow" w:eastAsia="Arial Narrow" w:hAnsi="Arial Narrow" w:cs="Arial Narrow"/>
          <w:color w:val="1155CC"/>
          <w:sz w:val="20"/>
          <w:szCs w:val="20"/>
          <w:u w:val="single"/>
          <w:lang w:val="hu-HU"/>
        </w:rPr>
        <w:t xml:space="preserve"> </w:t>
      </w:r>
    </w:p>
  </w:footnote>
  <w:footnote w:id="268">
    <w:p w14:paraId="7186FDE0"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179" w:history="1">
        <w:r w:rsidRPr="00EB3EFE">
          <w:rPr>
            <w:rStyle w:val="Hiperhivatkozs"/>
            <w:rFonts w:ascii="Arial Narrow" w:eastAsia="Arial Narrow" w:hAnsi="Arial Narrow" w:cs="Arial Narrow"/>
            <w:sz w:val="20"/>
            <w:szCs w:val="20"/>
            <w:lang w:val="hu-HU"/>
          </w:rPr>
          <w:t>https://atlatszo.hu/kozugy/2021/09/25/amikor-ez-a-kep-keszult-eppen-pegasus-kemprogrammal-figyeltek-minket/</w:t>
        </w:r>
      </w:hyperlink>
      <w:r>
        <w:rPr>
          <w:rFonts w:ascii="Arial Narrow" w:eastAsia="Arial Narrow" w:hAnsi="Arial Narrow" w:cs="Arial Narrow"/>
          <w:color w:val="1155CC"/>
          <w:sz w:val="20"/>
          <w:szCs w:val="20"/>
          <w:u w:val="single"/>
          <w:lang w:val="hu-HU"/>
        </w:rPr>
        <w:t xml:space="preserve"> </w:t>
      </w:r>
    </w:p>
  </w:footnote>
  <w:footnote w:id="269">
    <w:p w14:paraId="62C677F4"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180" w:history="1">
        <w:r w:rsidRPr="00EB3EFE">
          <w:rPr>
            <w:rStyle w:val="Hiperhivatkozs"/>
            <w:rFonts w:ascii="Arial Narrow" w:eastAsia="Arial Narrow" w:hAnsi="Arial Narrow" w:cs="Arial Narrow"/>
            <w:sz w:val="20"/>
            <w:szCs w:val="20"/>
            <w:lang w:val="hu-HU"/>
          </w:rPr>
          <w:t>https://www.szabadeuropa.hu/a/pegasus-csikasz-brigitta-ujsagiro-lehallgatas-fidesz/31389771.html</w:t>
        </w:r>
      </w:hyperlink>
      <w:r>
        <w:rPr>
          <w:rFonts w:ascii="Arial Narrow" w:eastAsia="Arial Narrow" w:hAnsi="Arial Narrow" w:cs="Arial Narrow"/>
          <w:color w:val="1155CC"/>
          <w:sz w:val="20"/>
          <w:szCs w:val="20"/>
          <w:u w:val="single"/>
          <w:lang w:val="hu-HU"/>
        </w:rPr>
        <w:t xml:space="preserve"> </w:t>
      </w:r>
    </w:p>
  </w:footnote>
  <w:footnote w:id="270">
    <w:p w14:paraId="72F4B5F6"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w:t>
      </w:r>
      <w:hyperlink r:id="rId181" w:history="1">
        <w:r w:rsidRPr="00EB3EFE">
          <w:rPr>
            <w:rStyle w:val="Hiperhivatkozs"/>
            <w:rFonts w:ascii="Arial Narrow" w:eastAsia="Arial Narrow" w:hAnsi="Arial Narrow" w:cs="Arial Narrow"/>
            <w:sz w:val="20"/>
            <w:szCs w:val="20"/>
            <w:lang w:val="hu-HU"/>
          </w:rPr>
          <w:t>https://24.hu/belfold/2021/12/15/volner-pal-fidesz-gyanusitott-kihallgatas-ugyeszseg-vesztegetes-kenopenz-vegrehajtok/</w:t>
        </w:r>
      </w:hyperlink>
      <w:r w:rsidRPr="00D77213">
        <w:rPr>
          <w:rFonts w:ascii="Arial Narrow" w:eastAsia="Arial Narrow" w:hAnsi="Arial Narrow" w:cs="Arial Narrow"/>
          <w:sz w:val="20"/>
          <w:szCs w:val="20"/>
          <w:lang w:val="hu-HU"/>
        </w:rPr>
        <w:t>,</w:t>
      </w:r>
      <w:hyperlink r:id="rId182">
        <w:r w:rsidRPr="00D77213">
          <w:rPr>
            <w:rFonts w:ascii="Arial Narrow" w:eastAsia="Arial Narrow" w:hAnsi="Arial Narrow" w:cs="Arial Narrow"/>
            <w:sz w:val="20"/>
            <w:szCs w:val="20"/>
            <w:lang w:val="hu-HU"/>
          </w:rPr>
          <w:t xml:space="preserve"> </w:t>
        </w:r>
      </w:hyperlink>
      <w:hyperlink r:id="rId183" w:history="1">
        <w:r w:rsidRPr="00EB3EFE">
          <w:rPr>
            <w:rStyle w:val="Hiperhivatkozs"/>
            <w:rFonts w:ascii="Arial Narrow" w:eastAsia="Arial Narrow" w:hAnsi="Arial Narrow" w:cs="Arial Narrow"/>
            <w:sz w:val="20"/>
            <w:szCs w:val="20"/>
            <w:lang w:val="hu-HU"/>
          </w:rPr>
          <w:t>https://magyarnarancs.hu/belpol/varga-judit-szerint-nem-is-o-hanem-a-helyettese-ad-engedelyt-a-megfigyelesekre-240314</w:t>
        </w:r>
      </w:hyperlink>
      <w:r w:rsidRPr="00D77213">
        <w:rPr>
          <w:rFonts w:ascii="Arial Narrow" w:eastAsia="Arial Narrow" w:hAnsi="Arial Narrow" w:cs="Arial Narrow"/>
          <w:sz w:val="20"/>
          <w:szCs w:val="20"/>
          <w:lang w:val="hu-HU"/>
        </w:rPr>
        <w:t>,</w:t>
      </w:r>
      <w:hyperlink r:id="rId184">
        <w:r w:rsidRPr="00D77213">
          <w:rPr>
            <w:rFonts w:ascii="Arial Narrow" w:eastAsia="Arial Narrow" w:hAnsi="Arial Narrow" w:cs="Arial Narrow"/>
            <w:sz w:val="20"/>
            <w:szCs w:val="20"/>
            <w:lang w:val="hu-HU"/>
          </w:rPr>
          <w:t xml:space="preserve"> </w:t>
        </w:r>
      </w:hyperlink>
      <w:hyperlink r:id="rId185" w:history="1">
        <w:r w:rsidRPr="00EB3EFE">
          <w:rPr>
            <w:rStyle w:val="Hiperhivatkozs"/>
            <w:rFonts w:ascii="Arial Narrow" w:eastAsia="Arial Narrow" w:hAnsi="Arial Narrow" w:cs="Arial Narrow"/>
            <w:sz w:val="20"/>
            <w:szCs w:val="20"/>
            <w:lang w:val="hu-HU"/>
          </w:rPr>
          <w:t>https://jelen.media/hirsarok/korrupcioval-vadolja-az-ugyeszseg-a-titkos-megfigyeleseket-engedelyezo-allamtitkart-2617</w:t>
        </w:r>
      </w:hyperlink>
      <w:r w:rsidRPr="00D77213">
        <w:rPr>
          <w:rFonts w:ascii="Arial Narrow" w:eastAsia="Arial Narrow" w:hAnsi="Arial Narrow" w:cs="Arial Narrow"/>
          <w:sz w:val="20"/>
          <w:szCs w:val="20"/>
          <w:lang w:val="hu-HU"/>
        </w:rPr>
        <w:t>,</w:t>
      </w:r>
      <w:hyperlink r:id="rId186">
        <w:r w:rsidRPr="00D77213">
          <w:rPr>
            <w:rFonts w:ascii="Arial Narrow" w:eastAsia="Arial Narrow" w:hAnsi="Arial Narrow" w:cs="Arial Narrow"/>
            <w:sz w:val="20"/>
            <w:szCs w:val="20"/>
            <w:lang w:val="hu-HU"/>
          </w:rPr>
          <w:t xml:space="preserve"> </w:t>
        </w:r>
      </w:hyperlink>
      <w:hyperlink r:id="rId187" w:history="1">
        <w:r w:rsidRPr="00EB3EFE">
          <w:rPr>
            <w:rStyle w:val="Hiperhivatkozs"/>
            <w:rFonts w:ascii="Arial Narrow" w:eastAsia="Arial Narrow" w:hAnsi="Arial Narrow" w:cs="Arial Narrow"/>
            <w:sz w:val="20"/>
            <w:szCs w:val="20"/>
            <w:lang w:val="hu-HU"/>
          </w:rPr>
          <w:t>https://24.hu/belfold/2021/12/14/volner-pal-mentelmi-jog-felfuggesztes/</w:t>
        </w:r>
      </w:hyperlink>
    </w:p>
  </w:footnote>
  <w:footnote w:id="271">
    <w:p w14:paraId="30F594E8"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w:t>
      </w:r>
      <w:hyperlink r:id="rId188" w:history="1">
        <w:r w:rsidRPr="00EB3EFE">
          <w:rPr>
            <w:rStyle w:val="Hiperhivatkozs"/>
            <w:rFonts w:ascii="Arial Narrow" w:eastAsia="Arial Narrow" w:hAnsi="Arial Narrow" w:cs="Arial Narrow"/>
            <w:sz w:val="20"/>
            <w:szCs w:val="20"/>
            <w:lang w:val="hu-HU"/>
          </w:rPr>
          <w:t>https://www.amnesty.hu/wp-content/uploads/2021/03/HUN_NGO_contribution_EC_RoL_Report_2021.pdf</w:t>
        </w:r>
      </w:hyperlink>
      <w:r w:rsidRPr="00D77213">
        <w:rPr>
          <w:rFonts w:ascii="Arial Narrow" w:eastAsia="Arial Narrow" w:hAnsi="Arial Narrow" w:cs="Arial Narrow"/>
          <w:sz w:val="20"/>
          <w:szCs w:val="20"/>
          <w:lang w:val="hu-HU"/>
        </w:rPr>
        <w:t>,</w:t>
      </w:r>
      <w:hyperlink r:id="rId189">
        <w:r w:rsidRPr="00D77213">
          <w:rPr>
            <w:rFonts w:ascii="Arial Narrow" w:eastAsia="Arial Narrow" w:hAnsi="Arial Narrow" w:cs="Arial Narrow"/>
            <w:sz w:val="20"/>
            <w:szCs w:val="20"/>
            <w:lang w:val="hu-HU"/>
          </w:rPr>
          <w:t xml:space="preserve"> </w:t>
        </w:r>
      </w:hyperlink>
      <w:hyperlink r:id="rId190" w:history="1">
        <w:r w:rsidRPr="00EB3EFE">
          <w:rPr>
            <w:rStyle w:val="Hiperhivatkozs"/>
            <w:rFonts w:ascii="Arial Narrow" w:eastAsia="Arial Narrow" w:hAnsi="Arial Narrow" w:cs="Arial Narrow"/>
            <w:sz w:val="20"/>
            <w:szCs w:val="20"/>
            <w:lang w:val="hu-HU"/>
          </w:rPr>
          <w:t>https://mertek.eu/wp-content/uploads/2020/05/HUN_NGO_contribution_EC_RoL_Report_2020.pdf</w:t>
        </w:r>
      </w:hyperlink>
      <w:r>
        <w:rPr>
          <w:rFonts w:ascii="Arial Narrow" w:eastAsia="Arial Narrow" w:hAnsi="Arial Narrow" w:cs="Arial Narrow"/>
          <w:sz w:val="20"/>
          <w:szCs w:val="20"/>
          <w:lang w:val="hu-HU"/>
        </w:rPr>
        <w:t xml:space="preserve"> </w:t>
      </w:r>
    </w:p>
  </w:footnote>
  <w:footnote w:id="272">
    <w:p w14:paraId="585E498B"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2021. június 14-ig egy rendezvényen legfeljebb 500 fő gyülekezése volt megengedett. Június 14-én ezt a korlátozást eltörölték.</w:t>
      </w:r>
    </w:p>
  </w:footnote>
  <w:footnote w:id="273">
    <w:p w14:paraId="34383B5A"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191" w:history="1">
        <w:r w:rsidRPr="00EB3EFE">
          <w:rPr>
            <w:rStyle w:val="Hiperhivatkozs"/>
            <w:rFonts w:ascii="Arial Narrow" w:eastAsia="Arial Narrow" w:hAnsi="Arial Narrow" w:cs="Arial Narrow"/>
            <w:sz w:val="20"/>
            <w:szCs w:val="20"/>
            <w:lang w:val="hu-HU"/>
          </w:rPr>
          <w:t>https://www.direkt36.hu/leleplezodott-egy-durva-izraeli-kemfegyver-az-orban-kormany-kritikusait-es-magyar-ujsagirokat-is-celba-vettek-vele/</w:t>
        </w:r>
      </w:hyperlink>
    </w:p>
  </w:footnote>
  <w:footnote w:id="274">
    <w:p w14:paraId="6C49CE13"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192" w:history="1">
        <w:r w:rsidRPr="00EB3EFE">
          <w:rPr>
            <w:rStyle w:val="Hiperhivatkozs"/>
            <w:rFonts w:ascii="Arial Narrow" w:eastAsia="Arial Narrow" w:hAnsi="Arial Narrow" w:cs="Arial Narrow"/>
            <w:sz w:val="20"/>
            <w:szCs w:val="20"/>
            <w:lang w:val="hu-HU"/>
          </w:rPr>
          <w:t>https://helsinki.hu/wp-content/uploads/2021/12/MHB_birosagi_dontesek_vegrehajtasa_2021.pdf</w:t>
        </w:r>
      </w:hyperlink>
      <w:r w:rsidRPr="00D77213">
        <w:rPr>
          <w:rFonts w:ascii="Arial Narrow" w:eastAsia="Arial Narrow" w:hAnsi="Arial Narrow" w:cs="Arial Narrow"/>
          <w:sz w:val="20"/>
          <w:szCs w:val="20"/>
          <w:lang w:val="hu-HU"/>
        </w:rPr>
        <w:t>, 48.</w:t>
      </w:r>
      <w:r>
        <w:rPr>
          <w:rFonts w:ascii="Arial Narrow" w:eastAsia="Arial Narrow" w:hAnsi="Arial Narrow" w:cs="Arial Narrow"/>
          <w:sz w:val="20"/>
          <w:szCs w:val="20"/>
          <w:lang w:val="hu-HU"/>
        </w:rPr>
        <w:t xml:space="preserve"> </w:t>
      </w:r>
      <w:r w:rsidRPr="00D77213">
        <w:rPr>
          <w:rFonts w:ascii="Arial Narrow" w:eastAsia="Arial Narrow" w:hAnsi="Arial Narrow" w:cs="Arial Narrow"/>
          <w:sz w:val="20"/>
          <w:szCs w:val="20"/>
          <w:lang w:val="hu-HU"/>
        </w:rPr>
        <w:t>o.</w:t>
      </w:r>
    </w:p>
  </w:footnote>
  <w:footnote w:id="275">
    <w:p w14:paraId="66739BB2"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r w:rsidRPr="00C909EC">
        <w:rPr>
          <w:rFonts w:ascii="Arial Narrow" w:eastAsia="Arial Narrow" w:hAnsi="Arial Narrow" w:cs="Arial Narrow"/>
          <w:sz w:val="20"/>
          <w:szCs w:val="20"/>
          <w:lang w:val="hu-HU"/>
        </w:rPr>
        <w:t xml:space="preserve">37138/14 </w:t>
      </w:r>
      <w:r w:rsidRPr="00D77213">
        <w:rPr>
          <w:rFonts w:ascii="Arial Narrow" w:eastAsia="Arial Narrow" w:hAnsi="Arial Narrow" w:cs="Arial Narrow"/>
          <w:sz w:val="20"/>
          <w:szCs w:val="20"/>
          <w:lang w:val="hu-HU"/>
        </w:rPr>
        <w:t>sz. kérelem, 2016. január 12-i ítélet</w:t>
      </w:r>
    </w:p>
  </w:footnote>
  <w:footnote w:id="276">
    <w:p w14:paraId="7C28F1F9"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r>
        <w:rPr>
          <w:rFonts w:ascii="Arial Narrow" w:eastAsia="Arial Narrow" w:hAnsi="Arial Narrow" w:cs="Arial Narrow"/>
          <w:sz w:val="20"/>
          <w:szCs w:val="20"/>
          <w:lang w:val="hu-HU"/>
        </w:rPr>
        <w:t>„</w:t>
      </w:r>
      <w:r w:rsidRPr="00D77213">
        <w:rPr>
          <w:rFonts w:ascii="Arial Narrow" w:eastAsia="Arial Narrow" w:hAnsi="Arial Narrow" w:cs="Arial Narrow"/>
          <w:sz w:val="20"/>
          <w:szCs w:val="20"/>
          <w:lang w:val="hu-HU"/>
        </w:rPr>
        <w:t xml:space="preserve">Súlyos aggodalomra ad okot ugyanakkor, hogy az </w:t>
      </w:r>
      <w:r>
        <w:rPr>
          <w:rFonts w:ascii="Arial Narrow" w:eastAsia="Arial Narrow" w:hAnsi="Arial Narrow" w:cs="Arial Narrow"/>
          <w:sz w:val="20"/>
          <w:szCs w:val="20"/>
          <w:lang w:val="hu-HU"/>
        </w:rPr>
        <w:t>»</w:t>
      </w:r>
      <w:r w:rsidRPr="00D77213">
        <w:rPr>
          <w:rFonts w:ascii="Arial Narrow" w:eastAsia="Arial Narrow" w:hAnsi="Arial Narrow" w:cs="Arial Narrow"/>
          <w:sz w:val="20"/>
          <w:szCs w:val="20"/>
          <w:lang w:val="hu-HU"/>
        </w:rPr>
        <w:t>érintett vagy érintettek … köre</w:t>
      </w:r>
      <w:r>
        <w:rPr>
          <w:rFonts w:ascii="Arial Narrow" w:eastAsia="Arial Narrow" w:hAnsi="Arial Narrow" w:cs="Arial Narrow"/>
          <w:sz w:val="20"/>
          <w:szCs w:val="20"/>
          <w:lang w:val="hu-HU"/>
        </w:rPr>
        <w:t>«</w:t>
      </w:r>
      <w:r w:rsidRPr="00D77213">
        <w:rPr>
          <w:rFonts w:ascii="Arial Narrow" w:eastAsia="Arial Narrow" w:hAnsi="Arial Narrow" w:cs="Arial Narrow"/>
          <w:sz w:val="20"/>
          <w:szCs w:val="20"/>
          <w:lang w:val="hu-HU"/>
        </w:rPr>
        <w:t xml:space="preserve"> fogalmába valóban bárki beletartozhat, így </w:t>
      </w:r>
      <w:r>
        <w:rPr>
          <w:rFonts w:ascii="Arial Narrow" w:eastAsia="Arial Narrow" w:hAnsi="Arial Narrow" w:cs="Arial Narrow"/>
          <w:sz w:val="20"/>
          <w:szCs w:val="20"/>
          <w:lang w:val="hu-HU"/>
        </w:rPr>
        <w:t xml:space="preserve">ez </w:t>
      </w:r>
      <w:r w:rsidRPr="00D77213">
        <w:rPr>
          <w:rFonts w:ascii="Arial Narrow" w:eastAsia="Arial Narrow" w:hAnsi="Arial Narrow" w:cs="Arial Narrow"/>
          <w:sz w:val="20"/>
          <w:szCs w:val="20"/>
          <w:lang w:val="hu-HU"/>
        </w:rPr>
        <w:t xml:space="preserve">az állampolgárok tömeges és korlátlan megfigyeléséhez vezető út kikövezéseként is értelmezhető. A Bíróság megjegyzi, hogy nincs a hazai jogban arra vonatkozóan világos rendelkezés, hogy hogyan kell ezt a fogalmat a gyakorlatban alkalmazni.” </w:t>
      </w:r>
      <w:r>
        <w:rPr>
          <w:rFonts w:ascii="Arial Narrow" w:eastAsia="Arial Narrow" w:hAnsi="Arial Narrow" w:cs="Arial Narrow"/>
          <w:sz w:val="20"/>
          <w:szCs w:val="20"/>
          <w:lang w:val="hu-HU"/>
        </w:rPr>
        <w:t>(</w:t>
      </w:r>
      <w:r w:rsidRPr="00D77213">
        <w:rPr>
          <w:rFonts w:ascii="Arial Narrow" w:eastAsia="Arial Narrow" w:hAnsi="Arial Narrow" w:cs="Arial Narrow"/>
          <w:i/>
          <w:sz w:val="20"/>
          <w:szCs w:val="20"/>
          <w:lang w:val="hu-HU"/>
        </w:rPr>
        <w:t xml:space="preserve">Szabó és </w:t>
      </w:r>
      <w:proofErr w:type="spellStart"/>
      <w:r w:rsidRPr="00D77213">
        <w:rPr>
          <w:rFonts w:ascii="Arial Narrow" w:eastAsia="Arial Narrow" w:hAnsi="Arial Narrow" w:cs="Arial Narrow"/>
          <w:i/>
          <w:sz w:val="20"/>
          <w:szCs w:val="20"/>
          <w:lang w:val="hu-HU"/>
        </w:rPr>
        <w:t>Vissy</w:t>
      </w:r>
      <w:proofErr w:type="spellEnd"/>
      <w:r>
        <w:rPr>
          <w:rFonts w:ascii="Arial Narrow" w:eastAsia="Arial Narrow" w:hAnsi="Arial Narrow" w:cs="Arial Narrow"/>
          <w:i/>
          <w:sz w:val="20"/>
          <w:szCs w:val="20"/>
          <w:lang w:val="hu-HU"/>
        </w:rPr>
        <w:t xml:space="preserve"> kontra Magyarország</w:t>
      </w:r>
      <w:r w:rsidRPr="00D77213">
        <w:rPr>
          <w:rFonts w:ascii="Arial Narrow" w:eastAsia="Arial Narrow" w:hAnsi="Arial Narrow" w:cs="Arial Narrow"/>
          <w:sz w:val="20"/>
          <w:szCs w:val="20"/>
          <w:lang w:val="hu-HU"/>
        </w:rPr>
        <w:t>, 67.</w:t>
      </w:r>
      <w:r>
        <w:rPr>
          <w:rFonts w:ascii="Arial Narrow" w:eastAsia="Arial Narrow" w:hAnsi="Arial Narrow" w:cs="Arial Narrow"/>
          <w:sz w:val="20"/>
          <w:szCs w:val="20"/>
          <w:lang w:val="hu-HU"/>
        </w:rPr>
        <w:t xml:space="preserve"> </w:t>
      </w:r>
      <w:r w:rsidRPr="00D77213">
        <w:rPr>
          <w:rFonts w:ascii="Arial Narrow" w:eastAsia="Arial Narrow" w:hAnsi="Arial Narrow" w:cs="Arial Narrow"/>
          <w:sz w:val="20"/>
          <w:szCs w:val="20"/>
          <w:lang w:val="hu-HU"/>
        </w:rPr>
        <w:t>§</w:t>
      </w:r>
      <w:r>
        <w:rPr>
          <w:rFonts w:ascii="Arial Narrow" w:eastAsia="Arial Narrow" w:hAnsi="Arial Narrow" w:cs="Arial Narrow"/>
          <w:sz w:val="20"/>
          <w:szCs w:val="20"/>
          <w:lang w:val="hu-HU"/>
        </w:rPr>
        <w:t>)</w:t>
      </w:r>
    </w:p>
  </w:footnote>
  <w:footnote w:id="277">
    <w:p w14:paraId="49D7D664"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r>
        <w:rPr>
          <w:rFonts w:ascii="Arial Narrow" w:eastAsia="Arial Narrow" w:hAnsi="Arial Narrow" w:cs="Arial Narrow"/>
          <w:sz w:val="20"/>
          <w:szCs w:val="20"/>
          <w:lang w:val="hu-HU"/>
        </w:rPr>
        <w:t>„</w:t>
      </w:r>
      <w:r w:rsidRPr="00D77213">
        <w:rPr>
          <w:rFonts w:ascii="Arial Narrow" w:eastAsia="Arial Narrow" w:hAnsi="Arial Narrow" w:cs="Arial Narrow"/>
          <w:sz w:val="20"/>
          <w:szCs w:val="20"/>
          <w:lang w:val="hu-HU"/>
        </w:rPr>
        <w:t xml:space="preserve">A Bíróság ugyanakkor bizonyos tekintetben és bizonyos körülmények között valóban úgy találta, hogy előzetes (kvázi) bírósági engedélyeztetésre van szükség például a médiára irányuló titkos megfigyelések esetében. E tekintetben a Bíróság úgy ítélte meg, hogy az utólagos vizsgálat nem képes helyreállítani az újságírói forrásokba vetett bizalmat, miután azt lerombolták. (…) A Bíróság szerint a végrehajtó hatalom politikai felelősséget viselő tagja, így pl. az igazságügyi miniszter, nem nyújt megfelelő garanciát.” </w:t>
      </w:r>
      <w:r>
        <w:rPr>
          <w:rFonts w:ascii="Arial Narrow" w:eastAsia="Arial Narrow" w:hAnsi="Arial Narrow" w:cs="Arial Narrow"/>
          <w:sz w:val="20"/>
          <w:szCs w:val="20"/>
          <w:lang w:val="hu-HU"/>
        </w:rPr>
        <w:t>(</w:t>
      </w:r>
      <w:r w:rsidRPr="00D77213">
        <w:rPr>
          <w:rFonts w:ascii="Arial Narrow" w:eastAsia="Arial Narrow" w:hAnsi="Arial Narrow" w:cs="Arial Narrow"/>
          <w:i/>
          <w:sz w:val="20"/>
          <w:szCs w:val="20"/>
          <w:lang w:val="hu-HU"/>
        </w:rPr>
        <w:t xml:space="preserve">Szabó és </w:t>
      </w:r>
      <w:proofErr w:type="spellStart"/>
      <w:r w:rsidRPr="00D77213">
        <w:rPr>
          <w:rFonts w:ascii="Arial Narrow" w:eastAsia="Arial Narrow" w:hAnsi="Arial Narrow" w:cs="Arial Narrow"/>
          <w:i/>
          <w:sz w:val="20"/>
          <w:szCs w:val="20"/>
          <w:lang w:val="hu-HU"/>
        </w:rPr>
        <w:t>Vissy</w:t>
      </w:r>
      <w:proofErr w:type="spellEnd"/>
      <w:r>
        <w:rPr>
          <w:rFonts w:ascii="Arial Narrow" w:eastAsia="Arial Narrow" w:hAnsi="Arial Narrow" w:cs="Arial Narrow"/>
          <w:i/>
          <w:sz w:val="20"/>
          <w:szCs w:val="20"/>
          <w:lang w:val="hu-HU"/>
        </w:rPr>
        <w:t xml:space="preserve"> kontra Magyarország</w:t>
      </w:r>
      <w:r w:rsidRPr="00D77213">
        <w:rPr>
          <w:rFonts w:ascii="Arial Narrow" w:eastAsia="Arial Narrow" w:hAnsi="Arial Narrow" w:cs="Arial Narrow"/>
          <w:sz w:val="20"/>
          <w:szCs w:val="20"/>
          <w:lang w:val="hu-HU"/>
        </w:rPr>
        <w:t>, 77.</w:t>
      </w:r>
      <w:r>
        <w:rPr>
          <w:rFonts w:ascii="Arial Narrow" w:eastAsia="Arial Narrow" w:hAnsi="Arial Narrow" w:cs="Arial Narrow"/>
          <w:sz w:val="20"/>
          <w:szCs w:val="20"/>
          <w:lang w:val="hu-HU"/>
        </w:rPr>
        <w:t xml:space="preserve"> </w:t>
      </w:r>
      <w:r w:rsidRPr="00D77213">
        <w:rPr>
          <w:rFonts w:ascii="Arial Narrow" w:eastAsia="Arial Narrow" w:hAnsi="Arial Narrow" w:cs="Arial Narrow"/>
          <w:sz w:val="20"/>
          <w:szCs w:val="20"/>
          <w:lang w:val="hu-HU"/>
        </w:rPr>
        <w:t>§</w:t>
      </w:r>
      <w:r>
        <w:rPr>
          <w:rFonts w:ascii="Arial Narrow" w:eastAsia="Arial Narrow" w:hAnsi="Arial Narrow" w:cs="Arial Narrow"/>
          <w:sz w:val="20"/>
          <w:szCs w:val="20"/>
          <w:lang w:val="hu-HU"/>
        </w:rPr>
        <w:t>)</w:t>
      </w:r>
    </w:p>
  </w:footnote>
  <w:footnote w:id="278">
    <w:p w14:paraId="78489AC2"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193" w:history="1">
        <w:r w:rsidRPr="00EB3EFE">
          <w:rPr>
            <w:rStyle w:val="Hiperhivatkozs"/>
            <w:rFonts w:ascii="Arial Narrow" w:eastAsia="Arial Narrow" w:hAnsi="Arial Narrow" w:cs="Arial Narrow"/>
            <w:sz w:val="20"/>
            <w:szCs w:val="20"/>
            <w:lang w:val="hu-HU"/>
          </w:rPr>
          <w:t>https://24.hu/belfold/2021/07/28/pinter-sandor-ujsagiro-pegasus-fenyegetes/</w:t>
        </w:r>
      </w:hyperlink>
      <w:r>
        <w:rPr>
          <w:rFonts w:ascii="Arial Narrow" w:eastAsia="Arial Narrow" w:hAnsi="Arial Narrow" w:cs="Arial Narrow"/>
          <w:sz w:val="20"/>
          <w:szCs w:val="20"/>
          <w:lang w:val="hu-HU"/>
        </w:rPr>
        <w:t xml:space="preserve"> </w:t>
      </w:r>
    </w:p>
  </w:footnote>
  <w:footnote w:id="279">
    <w:p w14:paraId="1465FBEA"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w:t>
      </w:r>
      <w:hyperlink r:id="rId194" w:history="1">
        <w:r w:rsidRPr="00EB3EFE">
          <w:rPr>
            <w:rStyle w:val="Hiperhivatkozs"/>
            <w:rFonts w:ascii="Arial Narrow" w:eastAsia="Arial Narrow" w:hAnsi="Arial Narrow" w:cs="Arial Narrow"/>
            <w:sz w:val="20"/>
            <w:szCs w:val="20"/>
            <w:lang w:val="hu-HU"/>
          </w:rPr>
          <w:t>https://media1.hu/2021/10/07/halalosan-megfenyegettek-a-nyugat-hu-ujsagiroit-es-csaladtagjait/</w:t>
        </w:r>
      </w:hyperlink>
      <w:r w:rsidRPr="00D77213">
        <w:rPr>
          <w:rFonts w:ascii="Arial Narrow" w:eastAsia="Arial Narrow" w:hAnsi="Arial Narrow" w:cs="Arial Narrow"/>
          <w:sz w:val="20"/>
          <w:szCs w:val="20"/>
          <w:lang w:val="hu-HU"/>
        </w:rPr>
        <w:t>,</w:t>
      </w:r>
      <w:hyperlink r:id="rId195">
        <w:r w:rsidRPr="00D77213">
          <w:rPr>
            <w:rFonts w:ascii="Arial Narrow" w:eastAsia="Arial Narrow" w:hAnsi="Arial Narrow" w:cs="Arial Narrow"/>
            <w:sz w:val="20"/>
            <w:szCs w:val="20"/>
            <w:lang w:val="hu-HU"/>
          </w:rPr>
          <w:t xml:space="preserve"> </w:t>
        </w:r>
      </w:hyperlink>
      <w:hyperlink r:id="rId196" w:history="1">
        <w:r w:rsidRPr="00EB3EFE">
          <w:rPr>
            <w:rStyle w:val="Hiperhivatkozs"/>
            <w:rFonts w:ascii="Arial Narrow" w:eastAsia="Arial Narrow" w:hAnsi="Arial Narrow" w:cs="Arial Narrow"/>
            <w:sz w:val="20"/>
            <w:szCs w:val="20"/>
            <w:lang w:val="hu-HU"/>
          </w:rPr>
          <w:t>https://www.origo.hu/itthon/20210506-brfk-nyomoz-fussy-angela-ugyeben.html</w:t>
        </w:r>
      </w:hyperlink>
      <w:r w:rsidRPr="00D77213">
        <w:rPr>
          <w:rFonts w:ascii="Arial Narrow" w:eastAsia="Arial Narrow" w:hAnsi="Arial Narrow" w:cs="Arial Narrow"/>
          <w:sz w:val="20"/>
          <w:szCs w:val="20"/>
          <w:lang w:val="hu-HU"/>
        </w:rPr>
        <w:t>,</w:t>
      </w:r>
      <w:hyperlink r:id="rId197">
        <w:r w:rsidRPr="00D77213">
          <w:rPr>
            <w:rFonts w:ascii="Arial Narrow" w:eastAsia="Arial Narrow" w:hAnsi="Arial Narrow" w:cs="Arial Narrow"/>
            <w:sz w:val="20"/>
            <w:szCs w:val="20"/>
            <w:lang w:val="hu-HU"/>
          </w:rPr>
          <w:t xml:space="preserve"> </w:t>
        </w:r>
      </w:hyperlink>
      <w:hyperlink r:id="rId198" w:history="1">
        <w:r w:rsidRPr="00EB3EFE">
          <w:rPr>
            <w:rStyle w:val="Hiperhivatkozs"/>
            <w:rFonts w:ascii="Arial Narrow" w:eastAsia="Arial Narrow" w:hAnsi="Arial Narrow" w:cs="Arial Narrow"/>
            <w:sz w:val="20"/>
            <w:szCs w:val="20"/>
            <w:lang w:val="hu-HU"/>
          </w:rPr>
          <w:t>https://168.hu/itthon/halalos-fenyegetes-apati-bence-hir-tv-feljelentes-kalman-olga-kivancsisag-209007</w:t>
        </w:r>
      </w:hyperlink>
      <w:r>
        <w:rPr>
          <w:rFonts w:ascii="Arial Narrow" w:eastAsia="Arial Narrow" w:hAnsi="Arial Narrow" w:cs="Arial Narrow"/>
          <w:sz w:val="20"/>
          <w:szCs w:val="20"/>
          <w:lang w:val="hu-HU"/>
        </w:rPr>
        <w:t xml:space="preserve"> </w:t>
      </w:r>
    </w:p>
  </w:footnote>
  <w:footnote w:id="280">
    <w:p w14:paraId="277E082A"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Az Index.hu egy online médium, amelynek irányítását kormánypárti vezetés vette át 2020-ban. A szerkesztők és újságírók többsége 2020-ban elhagyta az Index.hu-t és közösségi finanszírozásból megalapította a Telex.hu-t</w:t>
      </w:r>
      <w:r>
        <w:rPr>
          <w:rFonts w:ascii="Arial Narrow" w:eastAsia="Arial Narrow" w:hAnsi="Arial Narrow" w:cs="Arial Narrow"/>
          <w:sz w:val="20"/>
          <w:szCs w:val="20"/>
          <w:lang w:val="hu-HU"/>
        </w:rPr>
        <w:t xml:space="preserve"> (lásd pl.: </w:t>
      </w:r>
      <w:hyperlink r:id="rId199" w:history="1">
        <w:r w:rsidRPr="00EB3EFE">
          <w:rPr>
            <w:rStyle w:val="Hiperhivatkozs"/>
            <w:rFonts w:ascii="Arial Narrow" w:eastAsia="Arial Narrow" w:hAnsi="Arial Narrow" w:cs="Arial Narrow"/>
            <w:sz w:val="20"/>
            <w:szCs w:val="20"/>
            <w:lang w:val="hu-HU"/>
          </w:rPr>
          <w:t>https://www.portfolio.hu/gazdasag/20200904/telex-neven-inditanak-uj-lapot-a-tavozo-indexesek-447394</w:t>
        </w:r>
      </w:hyperlink>
      <w:r>
        <w:rPr>
          <w:rFonts w:ascii="Arial Narrow" w:eastAsia="Arial Narrow" w:hAnsi="Arial Narrow" w:cs="Arial Narrow"/>
          <w:sz w:val="20"/>
          <w:szCs w:val="20"/>
          <w:lang w:val="hu-HU"/>
        </w:rPr>
        <w:t>).</w:t>
      </w:r>
    </w:p>
  </w:footnote>
  <w:footnote w:id="281">
    <w:p w14:paraId="290C0A07"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200" w:history="1">
        <w:r w:rsidRPr="00EB3EFE">
          <w:rPr>
            <w:rStyle w:val="Hiperhivatkozs"/>
            <w:rFonts w:ascii="Arial Narrow" w:eastAsia="Arial Narrow" w:hAnsi="Arial Narrow" w:cs="Arial Narrow"/>
            <w:sz w:val="20"/>
            <w:szCs w:val="20"/>
            <w:lang w:val="hu-HU"/>
          </w:rPr>
          <w:t>https://444.hu/2022/01/03/politikai-nyomasgyakorlas-miatt-tavozott-az-index-belpolitikai-rovatvezetoje</w:t>
        </w:r>
      </w:hyperlink>
    </w:p>
  </w:footnote>
  <w:footnote w:id="282">
    <w:p w14:paraId="4DE96F0E"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201" w:history="1">
        <w:r w:rsidRPr="00EB3EFE">
          <w:rPr>
            <w:rStyle w:val="Hiperhivatkozs"/>
            <w:rFonts w:ascii="Arial Narrow" w:eastAsia="Arial Narrow" w:hAnsi="Arial Narrow" w:cs="Arial Narrow"/>
            <w:sz w:val="20"/>
            <w:szCs w:val="20"/>
            <w:lang w:val="hu-HU"/>
          </w:rPr>
          <w:t>https://magyarnemzet.hu/belfold/2021/03/felszamolna-a-sajtoszabadsagot-fekete-gyor-andras</w:t>
        </w:r>
      </w:hyperlink>
      <w:r>
        <w:rPr>
          <w:rFonts w:ascii="Arial Narrow" w:eastAsia="Arial Narrow" w:hAnsi="Arial Narrow" w:cs="Arial Narrow"/>
          <w:sz w:val="20"/>
          <w:szCs w:val="20"/>
          <w:lang w:val="hu-HU"/>
        </w:rPr>
        <w:t xml:space="preserve"> </w:t>
      </w:r>
    </w:p>
  </w:footnote>
  <w:footnote w:id="283">
    <w:p w14:paraId="0F5654FD"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202" w:history="1">
        <w:r w:rsidRPr="00EB3EFE">
          <w:rPr>
            <w:rStyle w:val="Hiperhivatkozs"/>
            <w:rFonts w:ascii="Arial Narrow" w:eastAsia="Arial Narrow" w:hAnsi="Arial Narrow" w:cs="Arial Narrow"/>
            <w:sz w:val="20"/>
            <w:szCs w:val="20"/>
            <w:lang w:val="hu-HU"/>
          </w:rPr>
          <w:t>https://www.szeretlekmagyarorszag.hu/hirek/dezso-andras-elarulta-o-volt-az-az-ujsagiro-akit-megprobalt-beszervezni-a-titkosszolgalat/</w:t>
        </w:r>
      </w:hyperlink>
      <w:r>
        <w:rPr>
          <w:rFonts w:ascii="Arial Narrow" w:eastAsia="Arial Narrow" w:hAnsi="Arial Narrow" w:cs="Arial Narrow"/>
          <w:sz w:val="20"/>
          <w:szCs w:val="20"/>
          <w:lang w:val="hu-HU"/>
        </w:rPr>
        <w:t xml:space="preserve"> </w:t>
      </w:r>
    </w:p>
  </w:footnote>
  <w:footnote w:id="284">
    <w:p w14:paraId="7E072CC6"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Egy közelmúltbéli tanulmányban a legtöbb újságíró a legnagyobb kihívásként „az információhoz való hozzáférést” jelöli meg, mivel a hatóságok továbbra is elutasítják az újságírók közérdekű adatigényléseit</w:t>
      </w:r>
      <w:r>
        <w:rPr>
          <w:rFonts w:ascii="Arial Narrow" w:eastAsia="Arial Narrow" w:hAnsi="Arial Narrow" w:cs="Arial Narrow"/>
          <w:sz w:val="20"/>
          <w:szCs w:val="20"/>
          <w:lang w:val="hu-HU"/>
        </w:rPr>
        <w:t xml:space="preserve"> (</w:t>
      </w:r>
      <w:hyperlink r:id="rId203" w:history="1">
        <w:r w:rsidRPr="00EB3EFE">
          <w:rPr>
            <w:rStyle w:val="Hiperhivatkozs"/>
            <w:rFonts w:ascii="Arial Narrow" w:eastAsia="Arial Narrow" w:hAnsi="Arial Narrow" w:cs="Arial Narrow"/>
            <w:sz w:val="20"/>
            <w:szCs w:val="20"/>
            <w:lang w:val="hu-HU"/>
          </w:rPr>
          <w:t>https://mertek.atlatszo.hu/a-fekete-auto-nem-jon-de-lehet-mashogy-is-presszionalni-az-ujsagirok-helyzete-magyarorszagon/</w:t>
        </w:r>
      </w:hyperlink>
      <w:r>
        <w:rPr>
          <w:rFonts w:ascii="Arial Narrow" w:eastAsia="Arial Narrow" w:hAnsi="Arial Narrow" w:cs="Arial Narrow"/>
          <w:sz w:val="20"/>
          <w:szCs w:val="20"/>
          <w:lang w:val="hu-HU"/>
        </w:rPr>
        <w:t>).</w:t>
      </w:r>
    </w:p>
  </w:footnote>
  <w:footnote w:id="285">
    <w:p w14:paraId="744D90FA"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r w:rsidRPr="00586782">
        <w:rPr>
          <w:rFonts w:ascii="Arial Narrow" w:eastAsia="Arial Narrow" w:hAnsi="Arial Narrow" w:cs="Arial Narrow"/>
          <w:i/>
          <w:iCs/>
          <w:sz w:val="20"/>
          <w:szCs w:val="20"/>
          <w:lang w:val="hu-HU"/>
        </w:rPr>
        <w:t xml:space="preserve">A szabad tájékoztatás életeket </w:t>
      </w:r>
      <w:proofErr w:type="gramStart"/>
      <w:r w:rsidRPr="00586782">
        <w:rPr>
          <w:rFonts w:ascii="Arial Narrow" w:eastAsia="Arial Narrow" w:hAnsi="Arial Narrow" w:cs="Arial Narrow"/>
          <w:i/>
          <w:iCs/>
          <w:sz w:val="20"/>
          <w:szCs w:val="20"/>
          <w:lang w:val="hu-HU"/>
        </w:rPr>
        <w:t>menthet!,</w:t>
      </w:r>
      <w:proofErr w:type="gramEnd"/>
      <w:r>
        <w:rPr>
          <w:rFonts w:ascii="Arial Narrow" w:eastAsia="Arial Narrow" w:hAnsi="Arial Narrow" w:cs="Arial Narrow"/>
          <w:i/>
          <w:iCs/>
          <w:sz w:val="20"/>
          <w:szCs w:val="20"/>
          <w:lang w:val="hu-HU"/>
        </w:rPr>
        <w:t xml:space="preserve"> </w:t>
      </w:r>
      <w:hyperlink r:id="rId204" w:history="1">
        <w:r w:rsidRPr="00EB3EFE">
          <w:rPr>
            <w:rStyle w:val="Hiperhivatkozs"/>
            <w:rFonts w:ascii="Arial Narrow" w:eastAsia="Arial Narrow" w:hAnsi="Arial Narrow" w:cs="Arial Narrow"/>
            <w:sz w:val="20"/>
            <w:szCs w:val="20"/>
            <w:lang w:val="hu-HU"/>
          </w:rPr>
          <w:t>https://telex.hu/koronavirus/2021/03/31/nyilt-level-szerkesztosegek-szabad-tajekoztatas-eleteket-menthet-covid</w:t>
        </w:r>
      </w:hyperlink>
      <w:r>
        <w:rPr>
          <w:rFonts w:ascii="Arial Narrow" w:eastAsia="Arial Narrow" w:hAnsi="Arial Narrow" w:cs="Arial Narrow"/>
          <w:sz w:val="20"/>
          <w:szCs w:val="20"/>
          <w:lang w:val="hu-HU"/>
        </w:rPr>
        <w:t xml:space="preserve"> </w:t>
      </w:r>
    </w:p>
  </w:footnote>
  <w:footnote w:id="286">
    <w:p w14:paraId="5EBFBA22"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 kormány válasza az volt, hogy „a kórházakban gyógyítani kell és nem </w:t>
      </w:r>
      <w:proofErr w:type="spellStart"/>
      <w:r w:rsidRPr="00D77213">
        <w:rPr>
          <w:rFonts w:ascii="Arial Narrow" w:eastAsia="Arial Narrow" w:hAnsi="Arial Narrow" w:cs="Arial Narrow"/>
          <w:sz w:val="20"/>
          <w:szCs w:val="20"/>
          <w:lang w:val="hu-HU"/>
        </w:rPr>
        <w:t>kamerázni</w:t>
      </w:r>
      <w:proofErr w:type="spellEnd"/>
      <w:r w:rsidRPr="00D77213">
        <w:rPr>
          <w:rFonts w:ascii="Arial Narrow" w:eastAsia="Arial Narrow" w:hAnsi="Arial Narrow" w:cs="Arial Narrow"/>
          <w:sz w:val="20"/>
          <w:szCs w:val="20"/>
          <w:lang w:val="hu-HU"/>
        </w:rPr>
        <w:t>”, és a „baloldali portálok” „kamuhíreket terjesztenek és lejáratják a magyar egészségügyet”</w:t>
      </w:r>
      <w:r>
        <w:rPr>
          <w:rFonts w:ascii="Arial Narrow" w:eastAsia="Arial Narrow" w:hAnsi="Arial Narrow" w:cs="Arial Narrow"/>
          <w:sz w:val="20"/>
          <w:szCs w:val="20"/>
          <w:lang w:val="hu-HU"/>
        </w:rPr>
        <w:t xml:space="preserve"> (</w:t>
      </w:r>
      <w:hyperlink r:id="rId205" w:history="1">
        <w:r w:rsidRPr="00EB3EFE">
          <w:rPr>
            <w:rStyle w:val="Hiperhivatkozs"/>
            <w:rFonts w:ascii="Arial Narrow" w:eastAsia="Arial Narrow" w:hAnsi="Arial Narrow" w:cs="Arial Narrow"/>
            <w:sz w:val="20"/>
            <w:szCs w:val="20"/>
            <w:lang w:val="hu-HU"/>
          </w:rPr>
          <w:t>https://24.hu/belfold/2021/03/31/kovacs-zoltan-fuggetlen-sajto-tajekoztatas/</w:t>
        </w:r>
      </w:hyperlink>
      <w:r w:rsidRPr="00586782">
        <w:rPr>
          <w:rFonts w:ascii="Arial Narrow" w:eastAsia="Arial Narrow" w:hAnsi="Arial Narrow" w:cs="Arial Narrow"/>
          <w:sz w:val="20"/>
          <w:szCs w:val="20"/>
          <w:lang w:val="hu-HU"/>
        </w:rPr>
        <w:t>).</w:t>
      </w:r>
    </w:p>
  </w:footnote>
  <w:footnote w:id="287">
    <w:p w14:paraId="7C54992B"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Az oltási terv tartalmazza a Covid-19 oltás pontos prioritási sorrendjét, ütemtervét és logisztikai tervezését.</w:t>
      </w:r>
    </w:p>
  </w:footnote>
  <w:footnote w:id="288">
    <w:p w14:paraId="5484F943"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206" w:history="1">
        <w:r w:rsidRPr="00EB3EFE">
          <w:rPr>
            <w:rStyle w:val="Hiperhivatkozs"/>
            <w:rFonts w:ascii="Arial Narrow" w:eastAsia="Arial Narrow" w:hAnsi="Arial Narrow" w:cs="Arial Narrow"/>
            <w:sz w:val="20"/>
            <w:szCs w:val="20"/>
            <w:lang w:val="hu-HU"/>
          </w:rPr>
          <w:t>https://ataszjelenti.444.hu/2021/12/02/a-vegsokig-elment-a-kormany-hogy-eltitkolja-az-oltasi-tervet</w:t>
        </w:r>
      </w:hyperlink>
      <w:r>
        <w:rPr>
          <w:rFonts w:ascii="Arial Narrow" w:eastAsia="Arial Narrow" w:hAnsi="Arial Narrow" w:cs="Arial Narrow"/>
          <w:sz w:val="20"/>
          <w:szCs w:val="20"/>
          <w:lang w:val="hu-HU"/>
        </w:rPr>
        <w:t xml:space="preserve"> </w:t>
      </w:r>
    </w:p>
  </w:footnote>
  <w:footnote w:id="289">
    <w:p w14:paraId="0C5B55E3"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 TASZ-</w:t>
      </w:r>
      <w:proofErr w:type="spellStart"/>
      <w:r w:rsidRPr="00D77213">
        <w:rPr>
          <w:rFonts w:ascii="Arial Narrow" w:eastAsia="Arial Narrow" w:hAnsi="Arial Narrow" w:cs="Arial Narrow"/>
          <w:sz w:val="20"/>
          <w:szCs w:val="20"/>
          <w:lang w:val="hu-HU"/>
        </w:rPr>
        <w:t>nak</w:t>
      </w:r>
      <w:proofErr w:type="spellEnd"/>
      <w:r w:rsidRPr="00D77213">
        <w:rPr>
          <w:rFonts w:ascii="Arial Narrow" w:eastAsia="Arial Narrow" w:hAnsi="Arial Narrow" w:cs="Arial Narrow"/>
          <w:sz w:val="20"/>
          <w:szCs w:val="20"/>
          <w:lang w:val="hu-HU"/>
        </w:rPr>
        <w:t xml:space="preserve"> csak 2021 végére sikerült a kormányra nyomást helyezve elérni az oltási terv közzétételét. Addigra azonban – a harmadik oltási kör idején</w:t>
      </w:r>
      <w:r>
        <w:rPr>
          <w:rFonts w:ascii="Arial Narrow" w:eastAsia="Arial Narrow" w:hAnsi="Arial Narrow" w:cs="Arial Narrow"/>
          <w:sz w:val="20"/>
          <w:szCs w:val="20"/>
          <w:lang w:val="hu-HU"/>
        </w:rPr>
        <w:t xml:space="preserve"> </w:t>
      </w:r>
      <w:r w:rsidRPr="00D77213">
        <w:rPr>
          <w:rFonts w:ascii="Arial Narrow" w:eastAsia="Arial Narrow" w:hAnsi="Arial Narrow" w:cs="Arial Narrow"/>
          <w:sz w:val="20"/>
          <w:szCs w:val="20"/>
          <w:lang w:val="hu-HU"/>
        </w:rPr>
        <w:t xml:space="preserve">– az már irrelevánssá vált abból a </w:t>
      </w:r>
      <w:r>
        <w:rPr>
          <w:rFonts w:ascii="Arial Narrow" w:eastAsia="Arial Narrow" w:hAnsi="Arial Narrow" w:cs="Arial Narrow"/>
          <w:sz w:val="20"/>
          <w:szCs w:val="20"/>
          <w:lang w:val="hu-HU"/>
        </w:rPr>
        <w:t>szempontból</w:t>
      </w:r>
      <w:r w:rsidRPr="00D77213">
        <w:rPr>
          <w:rFonts w:ascii="Arial Narrow" w:eastAsia="Arial Narrow" w:hAnsi="Arial Narrow" w:cs="Arial Narrow"/>
          <w:sz w:val="20"/>
          <w:szCs w:val="20"/>
          <w:lang w:val="hu-HU"/>
        </w:rPr>
        <w:t xml:space="preserve">, hogy közéleti vitát legyen érdemes folytatni róla. </w:t>
      </w:r>
      <w:r>
        <w:rPr>
          <w:rFonts w:ascii="Arial Narrow" w:eastAsia="Arial Narrow" w:hAnsi="Arial Narrow" w:cs="Arial Narrow"/>
          <w:sz w:val="20"/>
          <w:szCs w:val="20"/>
          <w:lang w:val="hu-HU"/>
        </w:rPr>
        <w:t xml:space="preserve">Lásd: </w:t>
      </w:r>
      <w:hyperlink r:id="rId207" w:history="1">
        <w:r w:rsidRPr="00EB3EFE">
          <w:rPr>
            <w:rStyle w:val="Hiperhivatkozs"/>
            <w:rFonts w:ascii="Arial Narrow" w:eastAsia="Arial Narrow" w:hAnsi="Arial Narrow" w:cs="Arial Narrow"/>
            <w:sz w:val="20"/>
            <w:szCs w:val="20"/>
            <w:lang w:val="hu-HU"/>
          </w:rPr>
          <w:t>https://ataszjelenti.444.hu/2021/11/11/megszereztuk-az-oltasi-tervet-amit-majd-egy-eve-probal-titkolni-a-kormany</w:t>
        </w:r>
      </w:hyperlink>
      <w:r w:rsidRPr="00D77213">
        <w:rPr>
          <w:rFonts w:ascii="Arial Narrow" w:eastAsia="Arial Narrow" w:hAnsi="Arial Narrow" w:cs="Arial Narrow"/>
          <w:sz w:val="20"/>
          <w:szCs w:val="20"/>
          <w:lang w:val="hu-HU"/>
        </w:rPr>
        <w:t>.</w:t>
      </w:r>
    </w:p>
  </w:footnote>
  <w:footnote w:id="290">
    <w:p w14:paraId="26FA9113"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208" w:history="1">
        <w:r w:rsidRPr="00EB3EFE">
          <w:rPr>
            <w:rStyle w:val="Hiperhivatkozs"/>
            <w:rFonts w:ascii="Arial Narrow" w:eastAsia="Arial Narrow" w:hAnsi="Arial Narrow" w:cs="Arial Narrow"/>
            <w:sz w:val="20"/>
            <w:szCs w:val="20"/>
            <w:lang w:val="hu-HU"/>
          </w:rPr>
          <w:t>https://ataszjelenti.444.hu/2021/12/17/jo-sok-kozpenzt-kolt-az-nnk-az-ingyen-rendelkezesre-allo-jarvanyadatok-eltitkolasara</w:t>
        </w:r>
      </w:hyperlink>
      <w:r>
        <w:rPr>
          <w:rFonts w:ascii="Arial Narrow" w:eastAsia="Arial Narrow" w:hAnsi="Arial Narrow" w:cs="Arial Narrow"/>
          <w:color w:val="1155CC"/>
          <w:sz w:val="20"/>
          <w:szCs w:val="20"/>
          <w:u w:val="single"/>
          <w:lang w:val="hu-HU"/>
        </w:rPr>
        <w:t xml:space="preserve"> </w:t>
      </w:r>
      <w:r>
        <w:rPr>
          <w:rFonts w:ascii="Arial Narrow" w:eastAsia="Arial Narrow" w:hAnsi="Arial Narrow" w:cs="Arial Narrow"/>
          <w:sz w:val="20"/>
          <w:szCs w:val="20"/>
          <w:lang w:val="hu-HU"/>
        </w:rPr>
        <w:t xml:space="preserve"> </w:t>
      </w:r>
    </w:p>
  </w:footnote>
  <w:footnote w:id="291">
    <w:p w14:paraId="759C54CD"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Ha veszélyhelyzet nem áll fenn, a közérdekű adatigényléseket 15 napon belül kell megválaszolni (amely határidő szükség esetén további 15 nappal meghosszabbítható). A 15 napos határidő helyett azonban 2020-ban a veszélyhelyzet időtartamára a közérdekű adatigénylések megválaszolására egy hosszabb, 45 napos időkeretet vezettek be. Ráadásul a válaszadásra nyitva álló határidő további 45 nappal meghosszabbítható. Így a kérelmezőknek akár 90 napot kell várniuk, hogy hozzáférjenek a járvány lefolyásával és kezelésével kapcsolatos olyan adatokhoz, amelyek az adatigénylés időpontjában voltak naprakészek.</w:t>
      </w:r>
    </w:p>
  </w:footnote>
  <w:footnote w:id="292">
    <w:p w14:paraId="096E2095"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Egy véletlenül kiszivárgott belső levélben az országos tisztifőorvos megkérdezte a kollégáit</w:t>
      </w:r>
      <w:r>
        <w:rPr>
          <w:rFonts w:ascii="Arial Narrow" w:eastAsia="Arial Narrow" w:hAnsi="Arial Narrow" w:cs="Arial Narrow"/>
          <w:sz w:val="20"/>
          <w:szCs w:val="20"/>
          <w:lang w:val="hu-HU"/>
        </w:rPr>
        <w:t>, hogy „</w:t>
      </w:r>
      <w:r w:rsidRPr="00D77213">
        <w:rPr>
          <w:rFonts w:ascii="Arial Narrow" w:eastAsia="Arial Narrow" w:hAnsi="Arial Narrow" w:cs="Arial Narrow"/>
          <w:sz w:val="20"/>
          <w:szCs w:val="20"/>
          <w:lang w:val="hu-HU"/>
        </w:rPr>
        <w:t xml:space="preserve">nincs-e jobb szövegük” indoklásként arra, hogy miért hosszabbítják meg a kérelem megválaszolásának határidejét, mint az a hivatalos szöveg, hogy </w:t>
      </w:r>
      <w:r>
        <w:rPr>
          <w:rFonts w:ascii="Arial Narrow" w:eastAsia="Arial Narrow" w:hAnsi="Arial Narrow" w:cs="Arial Narrow"/>
          <w:sz w:val="20"/>
          <w:szCs w:val="20"/>
          <w:lang w:val="hu-HU"/>
        </w:rPr>
        <w:t>a válaszadás a „</w:t>
      </w:r>
      <w:r w:rsidRPr="00D77213">
        <w:rPr>
          <w:rFonts w:ascii="Arial Narrow" w:eastAsia="Arial Narrow" w:hAnsi="Arial Narrow" w:cs="Arial Narrow"/>
          <w:sz w:val="20"/>
          <w:szCs w:val="20"/>
          <w:lang w:val="hu-HU"/>
        </w:rPr>
        <w:t>veszélyhelyzettel összefüggő közfeladatai ellátását veszélyeztetné”</w:t>
      </w:r>
      <w:r>
        <w:rPr>
          <w:rFonts w:ascii="Arial Narrow" w:eastAsia="Arial Narrow" w:hAnsi="Arial Narrow" w:cs="Arial Narrow"/>
          <w:sz w:val="20"/>
          <w:szCs w:val="20"/>
          <w:lang w:val="hu-HU"/>
        </w:rPr>
        <w:t xml:space="preserve"> (</w:t>
      </w:r>
      <w:hyperlink r:id="rId209" w:history="1">
        <w:r w:rsidRPr="00EB3EFE">
          <w:rPr>
            <w:rStyle w:val="Hiperhivatkozs"/>
            <w:rFonts w:ascii="Arial Narrow" w:eastAsia="Arial Narrow" w:hAnsi="Arial Narrow" w:cs="Arial Narrow"/>
            <w:sz w:val="20"/>
            <w:szCs w:val="20"/>
            <w:lang w:val="hu-HU"/>
          </w:rPr>
          <w:t>https://hang.hu/belfold/hadhazy-muller-cecilia-leleplezte-hogy-a-kormany-visszael-a-rendkivuli-jogrenddel-122983</w:t>
        </w:r>
      </w:hyperlink>
      <w:r w:rsidRPr="00FD628E">
        <w:rPr>
          <w:rFonts w:ascii="Arial Narrow" w:eastAsia="Arial Narrow" w:hAnsi="Arial Narrow" w:cs="Arial Narrow"/>
          <w:sz w:val="20"/>
          <w:szCs w:val="20"/>
          <w:u w:val="single"/>
          <w:lang w:val="hu-HU"/>
        </w:rPr>
        <w:t>)</w:t>
      </w:r>
      <w:r w:rsidRPr="00FD628E">
        <w:rPr>
          <w:rFonts w:ascii="Arial Narrow" w:eastAsia="Arial Narrow" w:hAnsi="Arial Narrow" w:cs="Arial Narrow"/>
          <w:sz w:val="20"/>
          <w:szCs w:val="20"/>
          <w:lang w:val="hu-HU"/>
        </w:rPr>
        <w:t>.</w:t>
      </w:r>
    </w:p>
  </w:footnote>
  <w:footnote w:id="293">
    <w:p w14:paraId="60E49B04"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15/2021. (V.13.) AB határozat</w:t>
      </w:r>
    </w:p>
  </w:footnote>
  <w:footnote w:id="294">
    <w:p w14:paraId="3D1BCCB5"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210" w:history="1">
        <w:r w:rsidRPr="00EB3EFE">
          <w:rPr>
            <w:rStyle w:val="Hiperhivatkozs"/>
            <w:rFonts w:ascii="Arial Narrow" w:eastAsia="Arial Narrow" w:hAnsi="Arial Narrow" w:cs="Arial Narrow"/>
            <w:sz w:val="20"/>
            <w:szCs w:val="20"/>
            <w:lang w:val="hu-HU"/>
          </w:rPr>
          <w:t>https://www.direkt36.hu/leleplezodott-egy-durva-izraeli-kemfegyver-az-orban-kormany-kritikusait-es-magyar-ujsagirokat-is-celba-vettek-vele/</w:t>
        </w:r>
      </w:hyperlink>
      <w:r>
        <w:rPr>
          <w:rFonts w:ascii="Arial Narrow" w:eastAsia="Arial Narrow" w:hAnsi="Arial Narrow" w:cs="Arial Narrow"/>
          <w:color w:val="1155CC"/>
          <w:sz w:val="20"/>
          <w:szCs w:val="20"/>
          <w:u w:val="single"/>
          <w:lang w:val="hu-HU"/>
        </w:rPr>
        <w:t xml:space="preserve"> </w:t>
      </w:r>
    </w:p>
  </w:footnote>
  <w:footnote w:id="295">
    <w:p w14:paraId="6E8916F0"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211" w:history="1">
        <w:r w:rsidRPr="00EB3EFE">
          <w:rPr>
            <w:rStyle w:val="Hiperhivatkozs"/>
            <w:rFonts w:ascii="Arial Narrow" w:eastAsia="Arial Narrow" w:hAnsi="Arial Narrow" w:cs="Arial Narrow"/>
            <w:sz w:val="20"/>
            <w:szCs w:val="20"/>
            <w:lang w:val="hu-HU"/>
          </w:rPr>
          <w:t>https://444.hu/2021/11/11/gulyas-elismerte-a-pegasus-botranyrol-a-megjelent-ugyek-kozott-van-olyan-aminek-van-valosagalapja</w:t>
        </w:r>
      </w:hyperlink>
      <w:r>
        <w:rPr>
          <w:rFonts w:ascii="Arial Narrow" w:eastAsia="Arial Narrow" w:hAnsi="Arial Narrow" w:cs="Arial Narrow"/>
          <w:color w:val="1155CC"/>
          <w:sz w:val="20"/>
          <w:szCs w:val="20"/>
          <w:u w:val="single"/>
          <w:lang w:val="hu-HU"/>
        </w:rPr>
        <w:t xml:space="preserve"> </w:t>
      </w:r>
    </w:p>
  </w:footnote>
  <w:footnote w:id="296">
    <w:p w14:paraId="1C41F791"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 TASZ októberben beperelte az igazságügyi minisztert az engedélyezéssel kapcsolatos közérdekű adat visszatartása miatt</w:t>
      </w:r>
      <w:r w:rsidRPr="00D77213">
        <w:rPr>
          <w:rFonts w:ascii="Arial Narrow" w:hAnsi="Arial Narrow"/>
          <w:sz w:val="20"/>
          <w:szCs w:val="20"/>
        </w:rPr>
        <w:t xml:space="preserve"> </w:t>
      </w:r>
      <w:r>
        <w:rPr>
          <w:rFonts w:ascii="Arial Narrow" w:hAnsi="Arial Narrow"/>
          <w:sz w:val="20"/>
          <w:szCs w:val="20"/>
        </w:rPr>
        <w:t>(</w:t>
      </w:r>
      <w:hyperlink r:id="rId212" w:history="1">
        <w:r w:rsidRPr="00EB3EFE">
          <w:rPr>
            <w:rStyle w:val="Hiperhivatkozs"/>
            <w:rFonts w:ascii="Arial Narrow" w:eastAsia="Arial Narrow" w:hAnsi="Arial Narrow" w:cs="Arial Narrow"/>
            <w:sz w:val="20"/>
            <w:szCs w:val="20"/>
            <w:lang w:val="hu-HU"/>
          </w:rPr>
          <w:t>https://www.facebook.com/atasz/posts/10165502705705234</w:t>
        </w:r>
      </w:hyperlink>
      <w:r>
        <w:rPr>
          <w:rFonts w:ascii="Arial Narrow" w:eastAsia="Arial Narrow" w:hAnsi="Arial Narrow" w:cs="Arial Narrow"/>
          <w:sz w:val="20"/>
          <w:szCs w:val="20"/>
          <w:lang w:val="hu-HU"/>
        </w:rPr>
        <w:t>).</w:t>
      </w:r>
    </w:p>
  </w:footnote>
  <w:footnote w:id="297">
    <w:p w14:paraId="29C32B40"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r>
        <w:rPr>
          <w:rFonts w:ascii="Arial Narrow" w:eastAsia="Arial Narrow" w:hAnsi="Arial Narrow" w:cs="Arial Narrow"/>
          <w:color w:val="222222"/>
          <w:sz w:val="20"/>
          <w:szCs w:val="20"/>
          <w:lang w:val="hu-HU"/>
        </w:rPr>
        <w:t>Ez a</w:t>
      </w:r>
      <w:r w:rsidRPr="00D77213">
        <w:rPr>
          <w:rFonts w:ascii="Arial Narrow" w:eastAsia="Arial Narrow" w:hAnsi="Arial Narrow" w:cs="Arial Narrow"/>
          <w:color w:val="222222"/>
          <w:sz w:val="20"/>
          <w:szCs w:val="20"/>
          <w:lang w:val="hu-HU"/>
        </w:rPr>
        <w:t>z Országgyűlésnek az Alkotmánybíróság határozataiból adódó teljesítésre váró jogalkotási feladatai között szerepel:</w:t>
      </w:r>
      <w:hyperlink r:id="rId213" w:history="1">
        <w:r w:rsidRPr="00EB3EFE">
          <w:rPr>
            <w:rStyle w:val="Hiperhivatkozs"/>
            <w:rFonts w:ascii="Arial Narrow" w:eastAsia="Arial Narrow" w:hAnsi="Arial Narrow" w:cs="Arial Narrow"/>
            <w:sz w:val="20"/>
            <w:szCs w:val="20"/>
            <w:lang w:val="hu-HU"/>
          </w:rPr>
          <w:t xml:space="preserve"> </w:t>
        </w:r>
      </w:hyperlink>
      <w:hyperlink r:id="rId214" w:history="1">
        <w:r w:rsidRPr="00EB3EFE">
          <w:rPr>
            <w:rStyle w:val="Hiperhivatkozs"/>
            <w:rFonts w:ascii="Arial Narrow" w:eastAsia="Arial Narrow" w:hAnsi="Arial Narrow" w:cs="Arial Narrow"/>
            <w:sz w:val="20"/>
            <w:szCs w:val="20"/>
            <w:lang w:val="hu-HU"/>
          </w:rPr>
          <w:t>https://www.parlament.hu/az-orszaggyules-donteseire-vonatkozo-alkotmanybirosagi-hatarozatok</w:t>
        </w:r>
      </w:hyperlink>
      <w:r w:rsidRPr="00D77213">
        <w:rPr>
          <w:rFonts w:ascii="Arial Narrow" w:eastAsia="Arial Narrow" w:hAnsi="Arial Narrow" w:cs="Arial Narrow"/>
          <w:sz w:val="20"/>
          <w:szCs w:val="20"/>
          <w:lang w:val="hu-HU"/>
        </w:rPr>
        <w:t>.</w:t>
      </w:r>
    </w:p>
  </w:footnote>
  <w:footnote w:id="298">
    <w:p w14:paraId="3F5F0B38"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Az Alkotmánybíróság 7/2020. (V. 13.) AB határozatában kimondta, hogy az információszabadság valamennyi közérdekű adatra kiterjed és megfelelő jogorvoslatoknak kell rendelkezésre állniuk, hogy ezt az alapvető jogot valamennyi közérdekű adatot kezelő személlyel szemben érvényesíteni lehessen.</w:t>
      </w:r>
    </w:p>
  </w:footnote>
  <w:footnote w:id="299">
    <w:p w14:paraId="3C3E3C6F"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Az Országgyűlés akként módosította az Alaptörvényt 2020-ban, hogy leszűkítette a </w:t>
      </w:r>
      <w:r>
        <w:rPr>
          <w:rFonts w:ascii="Arial Narrow" w:eastAsia="Arial Narrow" w:hAnsi="Arial Narrow" w:cs="Arial Narrow"/>
          <w:sz w:val="20"/>
          <w:szCs w:val="20"/>
          <w:lang w:val="hu-HU"/>
        </w:rPr>
        <w:t>„</w:t>
      </w:r>
      <w:r w:rsidRPr="00D77213">
        <w:rPr>
          <w:rFonts w:ascii="Arial Narrow" w:eastAsia="Arial Narrow" w:hAnsi="Arial Narrow" w:cs="Arial Narrow"/>
          <w:sz w:val="20"/>
          <w:szCs w:val="20"/>
          <w:lang w:val="hu-HU"/>
        </w:rPr>
        <w:t>közpénz” fogalmát arra a vagyonra, amelyet az állam közvetlenül kezel; ami ellentmondásos értelmezésekhez vezetett</w:t>
      </w:r>
      <w:r>
        <w:rPr>
          <w:rFonts w:ascii="Arial Narrow" w:eastAsia="Arial Narrow" w:hAnsi="Arial Narrow" w:cs="Arial Narrow"/>
          <w:sz w:val="20"/>
          <w:szCs w:val="20"/>
          <w:lang w:val="hu-HU"/>
        </w:rPr>
        <w:t xml:space="preserve"> (</w:t>
      </w:r>
      <w:hyperlink r:id="rId215" w:history="1">
        <w:r w:rsidRPr="00EB3EFE">
          <w:rPr>
            <w:rStyle w:val="Hiperhivatkozs"/>
            <w:rFonts w:ascii="Arial Narrow" w:eastAsia="Arial Narrow" w:hAnsi="Arial Narrow" w:cs="Arial Narrow"/>
            <w:sz w:val="20"/>
            <w:szCs w:val="20"/>
            <w:lang w:val="hu-HU"/>
          </w:rPr>
          <w:t>https://ataszjelenti.444.hu/2021/08/17/ha-a-birosagon-mulik-nem-tunik-el-a-szemunk-elol-a-meszaros-cegehez-kerulo-kozpenz</w:t>
        </w:r>
      </w:hyperlink>
      <w:r>
        <w:rPr>
          <w:rFonts w:ascii="Arial Narrow" w:eastAsia="Arial Narrow" w:hAnsi="Arial Narrow" w:cs="Arial Narrow"/>
          <w:sz w:val="20"/>
          <w:szCs w:val="20"/>
          <w:lang w:val="hu-HU"/>
        </w:rPr>
        <w:t>).</w:t>
      </w:r>
    </w:p>
  </w:footnote>
  <w:footnote w:id="300">
    <w:p w14:paraId="3AA1470A"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 Nemzeti Infrastruktúra Fejlesztő Zrt. immáron negyedik éve tart vissza közpénzre vonatkozó adatokat egy oknyomozó újságíró</w:t>
      </w:r>
      <w:r>
        <w:rPr>
          <w:rFonts w:ascii="Arial Narrow" w:eastAsia="Arial Narrow" w:hAnsi="Arial Narrow" w:cs="Arial Narrow"/>
          <w:sz w:val="20"/>
          <w:szCs w:val="20"/>
          <w:lang w:val="hu-HU"/>
        </w:rPr>
        <w:t>tól</w:t>
      </w:r>
      <w:r w:rsidRPr="00D77213">
        <w:rPr>
          <w:rFonts w:ascii="Arial Narrow" w:eastAsia="Arial Narrow" w:hAnsi="Arial Narrow" w:cs="Arial Narrow"/>
          <w:sz w:val="20"/>
          <w:szCs w:val="20"/>
          <w:lang w:val="hu-HU"/>
        </w:rPr>
        <w:t xml:space="preserve"> a bíróság határozatában foglaltak ellenére, úgy téve, mintha nem lennének birtokában a kért dokumentumok.</w:t>
      </w:r>
    </w:p>
  </w:footnote>
  <w:footnote w:id="301">
    <w:p w14:paraId="582F26DE" w14:textId="77777777" w:rsidR="00F45DA4" w:rsidRPr="003B42B6" w:rsidRDefault="00F45DA4" w:rsidP="00F45DA4">
      <w:pPr>
        <w:spacing w:line="240" w:lineRule="auto"/>
        <w:rPr>
          <w:rFonts w:ascii="Arial Narrow" w:eastAsia="Arial Narrow" w:hAnsi="Arial Narrow" w:cs="Arial Narrow"/>
          <w:color w:val="1155CC"/>
          <w:sz w:val="20"/>
          <w:szCs w:val="20"/>
          <w:u w:val="single"/>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Azáltal, hogy kordonnal zárták el az újságírókat a Karmelita kolostortól, ahol a kormány ülésezik (és amely az egyetlen hely</w:t>
      </w:r>
      <w:r>
        <w:rPr>
          <w:rFonts w:ascii="Arial Narrow" w:eastAsia="Arial Narrow" w:hAnsi="Arial Narrow" w:cs="Arial Narrow"/>
          <w:sz w:val="20"/>
          <w:szCs w:val="20"/>
          <w:lang w:val="hu-HU"/>
        </w:rPr>
        <w:t xml:space="preserve"> volt</w:t>
      </w:r>
      <w:r w:rsidRPr="00D77213">
        <w:rPr>
          <w:rFonts w:ascii="Arial Narrow" w:eastAsia="Arial Narrow" w:hAnsi="Arial Narrow" w:cs="Arial Narrow"/>
          <w:sz w:val="20"/>
          <w:szCs w:val="20"/>
          <w:lang w:val="hu-HU"/>
        </w:rPr>
        <w:t>, ahol az újságírók még kérdést tud</w:t>
      </w:r>
      <w:r>
        <w:rPr>
          <w:rFonts w:ascii="Arial Narrow" w:eastAsia="Arial Narrow" w:hAnsi="Arial Narrow" w:cs="Arial Narrow"/>
          <w:sz w:val="20"/>
          <w:szCs w:val="20"/>
          <w:lang w:val="hu-HU"/>
        </w:rPr>
        <w:t>tak</w:t>
      </w:r>
      <w:r w:rsidRPr="00D77213">
        <w:rPr>
          <w:rFonts w:ascii="Arial Narrow" w:eastAsia="Arial Narrow" w:hAnsi="Arial Narrow" w:cs="Arial Narrow"/>
          <w:sz w:val="20"/>
          <w:szCs w:val="20"/>
          <w:lang w:val="hu-HU"/>
        </w:rPr>
        <w:t xml:space="preserve"> feltenni egyes minisztereknek, miután a Parlament folyosóira való belépéstől már korábban eltiltották őket)</w:t>
      </w:r>
      <w:r>
        <w:rPr>
          <w:rFonts w:ascii="Arial Narrow" w:eastAsia="Arial Narrow" w:hAnsi="Arial Narrow" w:cs="Arial Narrow"/>
          <w:sz w:val="20"/>
          <w:szCs w:val="20"/>
          <w:lang w:val="hu-HU"/>
        </w:rPr>
        <w:t>,</w:t>
      </w:r>
      <w:r w:rsidRPr="00D77213">
        <w:rPr>
          <w:rFonts w:ascii="Arial Narrow" w:eastAsia="Arial Narrow" w:hAnsi="Arial Narrow" w:cs="Arial Narrow"/>
          <w:sz w:val="20"/>
          <w:szCs w:val="20"/>
          <w:lang w:val="hu-HU"/>
        </w:rPr>
        <w:t xml:space="preserve"> az utolsó terület is megközelíthetetlenné vált a rekonstrukciós munkálatok miatt</w:t>
      </w:r>
      <w:r>
        <w:rPr>
          <w:rFonts w:ascii="Arial Narrow" w:eastAsia="Arial Narrow" w:hAnsi="Arial Narrow" w:cs="Arial Narrow"/>
          <w:sz w:val="20"/>
          <w:szCs w:val="20"/>
          <w:lang w:val="hu-HU"/>
        </w:rPr>
        <w:t>, ahol kérdést lehetne feltenni (</w:t>
      </w:r>
      <w:hyperlink r:id="rId216" w:history="1">
        <w:r w:rsidRPr="00EB3EFE">
          <w:rPr>
            <w:rStyle w:val="Hiperhivatkozs"/>
            <w:rFonts w:ascii="Arial Narrow" w:eastAsia="Arial Narrow" w:hAnsi="Arial Narrow" w:cs="Arial Narrow"/>
            <w:sz w:val="20"/>
            <w:szCs w:val="20"/>
            <w:lang w:val="hu-HU"/>
          </w:rPr>
          <w:t>https://telex.hu/belfold/2021/11/30/a-parlament-folyosoi-utan-a-karmelita-elotti-utcaban-sem-lehet-vezeto-kormanyzati-politikusokat-kerdezni</w:t>
        </w:r>
      </w:hyperlink>
      <w:r w:rsidRPr="003B42B6">
        <w:rPr>
          <w:rFonts w:ascii="Arial Narrow" w:eastAsia="Arial Narrow" w:hAnsi="Arial Narrow" w:cs="Arial Narrow"/>
          <w:sz w:val="20"/>
          <w:szCs w:val="20"/>
          <w:lang w:val="hu-HU"/>
        </w:rPr>
        <w:t xml:space="preserve">, </w:t>
      </w:r>
      <w:hyperlink r:id="rId217" w:history="1">
        <w:r w:rsidRPr="00EB3EFE">
          <w:rPr>
            <w:rStyle w:val="Hiperhivatkozs"/>
            <w:rFonts w:ascii="Arial Narrow" w:eastAsia="Arial Narrow" w:hAnsi="Arial Narrow" w:cs="Arial Narrow"/>
            <w:sz w:val="20"/>
            <w:szCs w:val="20"/>
            <w:lang w:val="hu-HU"/>
          </w:rPr>
          <w:t>https://telex.hu/video/2021/12/01/karmelita-lezaras-orban-viktor-hivatal-sajto</w:t>
        </w:r>
      </w:hyperlink>
      <w:r w:rsidRPr="00D77213">
        <w:rPr>
          <w:rFonts w:ascii="Arial Narrow" w:eastAsia="Arial Narrow" w:hAnsi="Arial Narrow" w:cs="Arial Narrow"/>
          <w:sz w:val="20"/>
          <w:szCs w:val="20"/>
          <w:lang w:val="hu-HU"/>
        </w:rPr>
        <w:t xml:space="preserve">. A rekonstrukciós munkák </w:t>
      </w:r>
      <w:r>
        <w:rPr>
          <w:rFonts w:ascii="Arial Narrow" w:eastAsia="Arial Narrow" w:hAnsi="Arial Narrow" w:cs="Arial Narrow"/>
          <w:sz w:val="20"/>
          <w:szCs w:val="20"/>
          <w:lang w:val="hu-HU"/>
        </w:rPr>
        <w:t>azonban</w:t>
      </w:r>
      <w:r w:rsidRPr="00D77213">
        <w:rPr>
          <w:rFonts w:ascii="Arial Narrow" w:eastAsia="Arial Narrow" w:hAnsi="Arial Narrow" w:cs="Arial Narrow"/>
          <w:sz w:val="20"/>
          <w:szCs w:val="20"/>
          <w:lang w:val="hu-HU"/>
        </w:rPr>
        <w:t xml:space="preserve"> még egy hónap </w:t>
      </w:r>
      <w:r>
        <w:rPr>
          <w:rFonts w:ascii="Arial Narrow" w:eastAsia="Arial Narrow" w:hAnsi="Arial Narrow" w:cs="Arial Narrow"/>
          <w:sz w:val="20"/>
          <w:szCs w:val="20"/>
          <w:lang w:val="hu-HU"/>
        </w:rPr>
        <w:t>múltán</w:t>
      </w:r>
      <w:r w:rsidRPr="00D77213">
        <w:rPr>
          <w:rFonts w:ascii="Arial Narrow" w:eastAsia="Arial Narrow" w:hAnsi="Arial Narrow" w:cs="Arial Narrow"/>
          <w:sz w:val="20"/>
          <w:szCs w:val="20"/>
          <w:lang w:val="hu-HU"/>
        </w:rPr>
        <w:t xml:space="preserve"> sem </w:t>
      </w:r>
      <w:r>
        <w:rPr>
          <w:rFonts w:ascii="Arial Narrow" w:eastAsia="Arial Narrow" w:hAnsi="Arial Narrow" w:cs="Arial Narrow"/>
          <w:sz w:val="20"/>
          <w:szCs w:val="20"/>
          <w:lang w:val="hu-HU"/>
        </w:rPr>
        <w:t xml:space="preserve">látszanak </w:t>
      </w:r>
      <w:r w:rsidRPr="00D77213">
        <w:rPr>
          <w:rFonts w:ascii="Arial Narrow" w:eastAsia="Arial Narrow" w:hAnsi="Arial Narrow" w:cs="Arial Narrow"/>
          <w:sz w:val="20"/>
          <w:szCs w:val="20"/>
          <w:lang w:val="hu-HU"/>
        </w:rPr>
        <w:t>akadályoz</w:t>
      </w:r>
      <w:r>
        <w:rPr>
          <w:rFonts w:ascii="Arial Narrow" w:eastAsia="Arial Narrow" w:hAnsi="Arial Narrow" w:cs="Arial Narrow"/>
          <w:sz w:val="20"/>
          <w:szCs w:val="20"/>
          <w:lang w:val="hu-HU"/>
        </w:rPr>
        <w:t>ni</w:t>
      </w:r>
      <w:r w:rsidRPr="00D77213">
        <w:rPr>
          <w:rFonts w:ascii="Arial Narrow" w:eastAsia="Arial Narrow" w:hAnsi="Arial Narrow" w:cs="Arial Narrow"/>
          <w:sz w:val="20"/>
          <w:szCs w:val="20"/>
          <w:lang w:val="hu-HU"/>
        </w:rPr>
        <w:t xml:space="preserve"> a kormány tagjait abban, hogy az elzárt területre belépjenek és azt használják, csak az őket megközelítő</w:t>
      </w:r>
      <w:r>
        <w:rPr>
          <w:rFonts w:ascii="Arial Narrow" w:eastAsia="Arial Narrow" w:hAnsi="Arial Narrow" w:cs="Arial Narrow"/>
          <w:sz w:val="20"/>
          <w:szCs w:val="20"/>
          <w:lang w:val="hu-HU"/>
        </w:rPr>
        <w:t xml:space="preserve"> akaró</w:t>
      </w:r>
      <w:r w:rsidRPr="00D77213">
        <w:rPr>
          <w:rFonts w:ascii="Arial Narrow" w:eastAsia="Arial Narrow" w:hAnsi="Arial Narrow" w:cs="Arial Narrow"/>
          <w:sz w:val="20"/>
          <w:szCs w:val="20"/>
          <w:lang w:val="hu-HU"/>
        </w:rPr>
        <w:t xml:space="preserve"> újságírókat </w:t>
      </w:r>
      <w:r>
        <w:rPr>
          <w:rFonts w:ascii="Arial Narrow" w:eastAsia="Arial Narrow" w:hAnsi="Arial Narrow" w:cs="Arial Narrow"/>
          <w:sz w:val="20"/>
          <w:szCs w:val="20"/>
          <w:lang w:val="hu-HU"/>
        </w:rPr>
        <w:t>(</w:t>
      </w:r>
      <w:hyperlink r:id="rId218" w:history="1">
        <w:r w:rsidRPr="00EB3EFE">
          <w:rPr>
            <w:rStyle w:val="Hiperhivatkozs"/>
            <w:rFonts w:ascii="Arial Narrow" w:eastAsia="Arial Narrow" w:hAnsi="Arial Narrow" w:cs="Arial Narrow"/>
            <w:sz w:val="20"/>
            <w:szCs w:val="20"/>
            <w:lang w:val="hu-HU"/>
          </w:rPr>
          <w:t>https://telex.hu/belfold/2022/01/18/karmelita-lezaras-epitkezes</w:t>
        </w:r>
      </w:hyperlink>
      <w:r>
        <w:rPr>
          <w:rFonts w:ascii="Arial Narrow" w:eastAsia="Arial Narrow" w:hAnsi="Arial Narrow" w:cs="Arial Narrow"/>
          <w:sz w:val="20"/>
          <w:szCs w:val="20"/>
          <w:lang w:val="hu-HU"/>
        </w:rPr>
        <w:t>).</w:t>
      </w:r>
    </w:p>
  </w:footnote>
  <w:footnote w:id="302">
    <w:p w14:paraId="23F3037E"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w:t>
      </w:r>
      <w:r w:rsidRPr="00D77213">
        <w:rPr>
          <w:rFonts w:ascii="Arial Narrow" w:eastAsia="Arial Narrow" w:hAnsi="Arial Narrow" w:cs="Arial Narrow"/>
          <w:i/>
          <w:sz w:val="20"/>
          <w:szCs w:val="20"/>
          <w:lang w:val="hu-HU"/>
        </w:rPr>
        <w:t xml:space="preserve"> </w:t>
      </w:r>
      <w:r w:rsidRPr="003B42B6">
        <w:rPr>
          <w:rFonts w:ascii="Arial Narrow" w:eastAsia="Arial Narrow" w:hAnsi="Arial Narrow" w:cs="Arial Narrow"/>
          <w:iCs/>
          <w:sz w:val="20"/>
          <w:szCs w:val="20"/>
          <w:lang w:val="hu-HU"/>
        </w:rPr>
        <w:t>Magyar Hang médiaorgánum azt követően jött létre, hogy elődje, a Magyar Nemzet kormánypárti</w:t>
      </w:r>
      <w:r>
        <w:rPr>
          <w:rFonts w:ascii="Arial Narrow" w:eastAsia="Arial Narrow" w:hAnsi="Arial Narrow" w:cs="Arial Narrow"/>
          <w:iCs/>
          <w:sz w:val="20"/>
          <w:szCs w:val="20"/>
          <w:lang w:val="hu-HU"/>
        </w:rPr>
        <w:t xml:space="preserve"> </w:t>
      </w:r>
      <w:r w:rsidRPr="003B42B6">
        <w:rPr>
          <w:rFonts w:ascii="Arial Narrow" w:eastAsia="Arial Narrow" w:hAnsi="Arial Narrow" w:cs="Arial Narrow"/>
          <w:iCs/>
          <w:sz w:val="20"/>
          <w:szCs w:val="20"/>
          <w:lang w:val="hu-HU"/>
        </w:rPr>
        <w:t>tulajdonoshoz került. 2021 decemberében a Miniszterelnöki Kabinetiroda</w:t>
      </w:r>
      <w:r>
        <w:rPr>
          <w:rFonts w:ascii="Arial Narrow" w:eastAsia="Arial Narrow" w:hAnsi="Arial Narrow" w:cs="Arial Narrow"/>
          <w:iCs/>
          <w:sz w:val="20"/>
          <w:szCs w:val="20"/>
          <w:lang w:val="hu-HU"/>
        </w:rPr>
        <w:t xml:space="preserve"> </w:t>
      </w:r>
      <w:r w:rsidRPr="003B42B6">
        <w:rPr>
          <w:rFonts w:ascii="Arial Narrow" w:eastAsia="Arial Narrow" w:hAnsi="Arial Narrow" w:cs="Arial Narrow"/>
          <w:iCs/>
          <w:sz w:val="20"/>
          <w:szCs w:val="20"/>
          <w:lang w:val="hu-HU"/>
        </w:rPr>
        <w:t>véletlenül majdnem engedélyezte a belépést a Magyar Hang</w:t>
      </w:r>
      <w:r w:rsidRPr="00D77213">
        <w:rPr>
          <w:rFonts w:ascii="Arial Narrow" w:eastAsia="Arial Narrow" w:hAnsi="Arial Narrow" w:cs="Arial Narrow"/>
          <w:sz w:val="20"/>
          <w:szCs w:val="20"/>
          <w:lang w:val="hu-HU"/>
        </w:rPr>
        <w:t xml:space="preserve"> részére a rendszeresen tartott Kormányinfó</w:t>
      </w:r>
      <w:r>
        <w:rPr>
          <w:rFonts w:ascii="Arial Narrow" w:eastAsia="Arial Narrow" w:hAnsi="Arial Narrow" w:cs="Arial Narrow"/>
          <w:sz w:val="20"/>
          <w:szCs w:val="20"/>
          <w:lang w:val="hu-HU"/>
        </w:rPr>
        <w:t>ra</w:t>
      </w:r>
      <w:r w:rsidRPr="00D77213">
        <w:rPr>
          <w:rFonts w:ascii="Arial Narrow" w:eastAsia="Arial Narrow" w:hAnsi="Arial Narrow" w:cs="Arial Narrow"/>
          <w:sz w:val="20"/>
          <w:szCs w:val="20"/>
          <w:lang w:val="hu-HU"/>
        </w:rPr>
        <w:t>, de nem sokkal később visszavonta a</w:t>
      </w:r>
      <w:r>
        <w:rPr>
          <w:rFonts w:ascii="Arial Narrow" w:eastAsia="Arial Narrow" w:hAnsi="Arial Narrow" w:cs="Arial Narrow"/>
          <w:sz w:val="20"/>
          <w:szCs w:val="20"/>
          <w:lang w:val="hu-HU"/>
        </w:rPr>
        <w:t xml:space="preserve">z </w:t>
      </w:r>
      <w:r w:rsidRPr="00D77213">
        <w:rPr>
          <w:rFonts w:ascii="Arial Narrow" w:eastAsia="Arial Narrow" w:hAnsi="Arial Narrow" w:cs="Arial Narrow"/>
          <w:sz w:val="20"/>
          <w:szCs w:val="20"/>
          <w:lang w:val="hu-HU"/>
        </w:rPr>
        <w:t>engedélyt, a koronavírus-járvánnyal összefüggő intézkedésekre hivatkozással (amelyek azonban a többi résztvevő számára nem jelentettek semmilyen nehézséget a</w:t>
      </w:r>
      <w:r>
        <w:rPr>
          <w:rFonts w:ascii="Arial Narrow" w:eastAsia="Arial Narrow" w:hAnsi="Arial Narrow" w:cs="Arial Narrow"/>
          <w:sz w:val="20"/>
          <w:szCs w:val="20"/>
          <w:lang w:val="hu-HU"/>
        </w:rPr>
        <w:t xml:space="preserve"> tekintetben</w:t>
      </w:r>
      <w:r w:rsidRPr="00D77213">
        <w:rPr>
          <w:rFonts w:ascii="Arial Narrow" w:eastAsia="Arial Narrow" w:hAnsi="Arial Narrow" w:cs="Arial Narrow"/>
          <w:sz w:val="20"/>
          <w:szCs w:val="20"/>
          <w:lang w:val="hu-HU"/>
        </w:rPr>
        <w:t>, hogy a sajtótájékoztatón jelen legyenek).</w:t>
      </w:r>
      <w:hyperlink r:id="rId219">
        <w:r w:rsidRPr="00D77213">
          <w:rPr>
            <w:rFonts w:ascii="Arial Narrow" w:eastAsia="Arial Narrow" w:hAnsi="Arial Narrow" w:cs="Arial Narrow"/>
            <w:sz w:val="20"/>
            <w:szCs w:val="20"/>
            <w:lang w:val="hu-HU"/>
          </w:rPr>
          <w:t xml:space="preserve"> </w:t>
        </w:r>
      </w:hyperlink>
      <w:r>
        <w:rPr>
          <w:rFonts w:ascii="Arial Narrow" w:eastAsia="Arial Narrow" w:hAnsi="Arial Narrow" w:cs="Arial Narrow"/>
          <w:sz w:val="20"/>
          <w:szCs w:val="20"/>
          <w:lang w:val="hu-HU"/>
        </w:rPr>
        <w:t xml:space="preserve">Lásd: </w:t>
      </w:r>
      <w:hyperlink r:id="rId220" w:history="1">
        <w:r w:rsidRPr="00EB3EFE">
          <w:rPr>
            <w:rStyle w:val="Hiperhivatkozs"/>
            <w:rFonts w:ascii="Arial Narrow" w:eastAsia="Arial Narrow" w:hAnsi="Arial Narrow" w:cs="Arial Narrow"/>
            <w:sz w:val="20"/>
            <w:szCs w:val="20"/>
            <w:lang w:val="hu-HU"/>
          </w:rPr>
          <w:t>https://hang.hu/publicisztika/hibazott-a-kabinetiroda-majdnem-beengedtek-lapunkat-a-sajtotajekoztatora-134818</w:t>
        </w:r>
      </w:hyperlink>
      <w:r w:rsidRPr="00D77213">
        <w:rPr>
          <w:rFonts w:ascii="Arial Narrow" w:eastAsia="Arial Narrow" w:hAnsi="Arial Narrow" w:cs="Arial Narrow"/>
          <w:sz w:val="20"/>
          <w:szCs w:val="20"/>
          <w:lang w:val="hu-HU"/>
        </w:rPr>
        <w:t>.</w:t>
      </w:r>
    </w:p>
  </w:footnote>
  <w:footnote w:id="303">
    <w:p w14:paraId="3CD9C161"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A „Kormányinfó” a kormány rendszeres sajtótájékoztatója.</w:t>
      </w:r>
    </w:p>
  </w:footnote>
  <w:footnote w:id="304">
    <w:p w14:paraId="08DC8075"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221" w:history="1">
        <w:r w:rsidRPr="00EB3EFE">
          <w:rPr>
            <w:rStyle w:val="Hiperhivatkozs"/>
            <w:rFonts w:ascii="Arial Narrow" w:eastAsia="Arial Narrow" w:hAnsi="Arial Narrow" w:cs="Arial Narrow"/>
            <w:sz w:val="20"/>
            <w:szCs w:val="20"/>
            <w:lang w:val="hu-HU"/>
          </w:rPr>
          <w:t>https://telex.hu/belfold/2022/01/13/kormanyinfo-media-sorrend-mediapreferencia-kormany</w:t>
        </w:r>
      </w:hyperlink>
    </w:p>
  </w:footnote>
  <w:footnote w:id="305">
    <w:p w14:paraId="0E38B04B"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Fővárosi Törvényszék, 2.Pkf.25.949/2020/2.; Kúria, Pfv.IV.20.336/2021/4., 2021.</w:t>
      </w:r>
      <w:r>
        <w:rPr>
          <w:rFonts w:ascii="Arial Narrow" w:eastAsia="Arial Narrow" w:hAnsi="Arial Narrow" w:cs="Arial Narrow"/>
          <w:sz w:val="20"/>
          <w:szCs w:val="20"/>
          <w:lang w:val="hu-HU"/>
        </w:rPr>
        <w:t xml:space="preserve"> </w:t>
      </w:r>
      <w:r w:rsidRPr="00D77213">
        <w:rPr>
          <w:rFonts w:ascii="Arial Narrow" w:eastAsia="Arial Narrow" w:hAnsi="Arial Narrow" w:cs="Arial Narrow"/>
          <w:sz w:val="20"/>
          <w:szCs w:val="20"/>
          <w:lang w:val="hu-HU"/>
        </w:rPr>
        <w:t>június 2.</w:t>
      </w:r>
    </w:p>
  </w:footnote>
  <w:footnote w:id="306">
    <w:p w14:paraId="2FCFF208"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Fővárosi Törvényszék, 65.P.20.336/2021/31, 2021.</w:t>
      </w:r>
      <w:r>
        <w:rPr>
          <w:rFonts w:ascii="Arial Narrow" w:eastAsia="Arial Narrow" w:hAnsi="Arial Narrow" w:cs="Arial Narrow"/>
          <w:sz w:val="20"/>
          <w:szCs w:val="20"/>
          <w:lang w:val="hu-HU"/>
        </w:rPr>
        <w:t xml:space="preserve"> </w:t>
      </w:r>
      <w:r w:rsidRPr="00D77213">
        <w:rPr>
          <w:rFonts w:ascii="Arial Narrow" w:eastAsia="Arial Narrow" w:hAnsi="Arial Narrow" w:cs="Arial Narrow"/>
          <w:sz w:val="20"/>
          <w:szCs w:val="20"/>
          <w:lang w:val="hu-HU"/>
        </w:rPr>
        <w:t>október 21.</w:t>
      </w:r>
    </w:p>
  </w:footnote>
  <w:footnote w:id="307">
    <w:p w14:paraId="5784ED01"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NAIH 438-2/2021., 2021. március 23.</w:t>
      </w:r>
    </w:p>
  </w:footnote>
  <w:footnote w:id="308">
    <w:p w14:paraId="21851FE0"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Fővárosi Törvényszék, 104.K.703.533/2021/9., 2021. december 8.</w:t>
      </w:r>
    </w:p>
  </w:footnote>
  <w:footnote w:id="309">
    <w:p w14:paraId="0B24860E"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Fővárosi Törvényszék, 21.Bf.5290/2021/9., 2021. május 6.</w:t>
      </w:r>
    </w:p>
  </w:footnote>
  <w:footnote w:id="310">
    <w:p w14:paraId="13378AF9" w14:textId="77777777" w:rsidR="00F45DA4" w:rsidRPr="00D77213" w:rsidRDefault="00F45DA4" w:rsidP="00F45DA4">
      <w:pPr>
        <w:spacing w:line="240" w:lineRule="auto"/>
        <w:rPr>
          <w:rFonts w:ascii="Arial Narrow" w:eastAsia="Arial Narrow" w:hAnsi="Arial Narrow" w:cs="Arial Narrow"/>
          <w:sz w:val="20"/>
          <w:szCs w:val="20"/>
          <w:lang w:val="hu-HU"/>
        </w:rPr>
      </w:pPr>
      <w:r w:rsidRPr="00D77213">
        <w:rPr>
          <w:rFonts w:ascii="Arial Narrow" w:hAnsi="Arial Narrow"/>
          <w:sz w:val="20"/>
          <w:szCs w:val="20"/>
          <w:vertAlign w:val="superscript"/>
          <w:lang w:val="hu-HU"/>
        </w:rPr>
        <w:footnoteRef/>
      </w:r>
      <w:r w:rsidRPr="00D77213">
        <w:rPr>
          <w:rFonts w:ascii="Arial Narrow" w:eastAsia="Arial Narrow" w:hAnsi="Arial Narrow" w:cs="Arial Narrow"/>
          <w:sz w:val="20"/>
          <w:szCs w:val="20"/>
          <w:lang w:val="hu-HU"/>
        </w:rPr>
        <w:t xml:space="preserve"> </w:t>
      </w:r>
      <w:hyperlink r:id="rId222" w:history="1">
        <w:r w:rsidRPr="00D77213">
          <w:rPr>
            <w:rStyle w:val="Hiperhivatkozs"/>
            <w:rFonts w:ascii="Arial Narrow" w:eastAsia="Arial Narrow" w:hAnsi="Arial Narrow" w:cs="Arial Narrow"/>
            <w:sz w:val="20"/>
            <w:szCs w:val="20"/>
            <w:lang w:val="hu-HU"/>
          </w:rPr>
          <w:t>https://www.kuria-birosag.hu/hu/sajto/tajekoztato-kozosseghez-tartozassal-osszefuggo-szemelyisegi-jog-megsertese-targyaban-indult</w:t>
        </w:r>
      </w:hyperlink>
      <w:r w:rsidRPr="00D77213">
        <w:rPr>
          <w:rFonts w:ascii="Arial Narrow" w:eastAsia="Arial Narrow" w:hAnsi="Arial Narrow" w:cs="Arial Narrow"/>
          <w:sz w:val="20"/>
          <w:szCs w:val="20"/>
          <w:lang w:val="hu-HU"/>
        </w:rPr>
        <w:t>.</w:t>
      </w:r>
    </w:p>
  </w:footnote>
  <w:footnote w:id="311">
    <w:p w14:paraId="54DB3BA9"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w:t>
      </w:r>
      <w:proofErr w:type="spellStart"/>
      <w:r w:rsidRPr="00D77213">
        <w:rPr>
          <w:rFonts w:ascii="Arial Narrow" w:hAnsi="Arial Narrow"/>
          <w:sz w:val="20"/>
          <w:szCs w:val="20"/>
          <w:lang w:val="hu-HU"/>
        </w:rPr>
        <w:t>Vulnerability</w:t>
      </w:r>
      <w:proofErr w:type="spellEnd"/>
      <w:r w:rsidRPr="00D77213">
        <w:rPr>
          <w:rFonts w:ascii="Arial Narrow" w:hAnsi="Arial Narrow"/>
          <w:sz w:val="20"/>
          <w:szCs w:val="20"/>
          <w:lang w:val="hu-HU"/>
        </w:rPr>
        <w:t xml:space="preserve"> Index, 2021, </w:t>
      </w:r>
      <w:hyperlink r:id="rId223" w:history="1">
        <w:r w:rsidRPr="00EB3EFE">
          <w:rPr>
            <w:rStyle w:val="Hiperhivatkozs"/>
            <w:rFonts w:ascii="Arial Narrow" w:hAnsi="Arial Narrow"/>
            <w:sz w:val="20"/>
            <w:szCs w:val="20"/>
            <w:lang w:val="hu-HU"/>
          </w:rPr>
          <w:t>http://www.vulnerabilityindex.org/hungary.html</w:t>
        </w:r>
      </w:hyperlink>
      <w:r>
        <w:rPr>
          <w:rFonts w:ascii="Arial Narrow" w:hAnsi="Arial Narrow"/>
          <w:color w:val="1155CC"/>
          <w:sz w:val="20"/>
          <w:szCs w:val="20"/>
          <w:u w:val="single"/>
          <w:lang w:val="hu-HU"/>
        </w:rPr>
        <w:t xml:space="preserve"> </w:t>
      </w:r>
      <w:r w:rsidRPr="00D77213">
        <w:rPr>
          <w:rFonts w:ascii="Arial Narrow" w:hAnsi="Arial Narrow"/>
          <w:sz w:val="20"/>
          <w:szCs w:val="20"/>
          <w:lang w:val="hu-HU"/>
        </w:rPr>
        <w:t xml:space="preserve"> </w:t>
      </w:r>
    </w:p>
  </w:footnote>
  <w:footnote w:id="312">
    <w:p w14:paraId="798CADFD"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w:t>
      </w:r>
      <w:r w:rsidRPr="00D77213">
        <w:rPr>
          <w:rFonts w:ascii="Arial Narrow" w:eastAsia="Calibri" w:hAnsi="Arial Narrow" w:cs="Calibri"/>
          <w:i/>
          <w:sz w:val="20"/>
          <w:szCs w:val="20"/>
          <w:lang w:val="hu-HU"/>
        </w:rPr>
        <w:t xml:space="preserve">The V4’s </w:t>
      </w:r>
      <w:proofErr w:type="spellStart"/>
      <w:r w:rsidRPr="00D77213">
        <w:rPr>
          <w:rFonts w:ascii="Arial Narrow" w:eastAsia="Calibri" w:hAnsi="Arial Narrow" w:cs="Calibri"/>
          <w:i/>
          <w:sz w:val="20"/>
          <w:szCs w:val="20"/>
          <w:lang w:val="hu-HU"/>
        </w:rPr>
        <w:t>Coronavirus</w:t>
      </w:r>
      <w:proofErr w:type="spellEnd"/>
      <w:r w:rsidRPr="00D77213">
        <w:rPr>
          <w:rFonts w:ascii="Arial Narrow" w:eastAsia="Calibri" w:hAnsi="Arial Narrow" w:cs="Calibri"/>
          <w:i/>
          <w:sz w:val="20"/>
          <w:szCs w:val="20"/>
          <w:lang w:val="hu-HU"/>
        </w:rPr>
        <w:t xml:space="preserve"> </w:t>
      </w:r>
      <w:proofErr w:type="spellStart"/>
      <w:r w:rsidRPr="00D77213">
        <w:rPr>
          <w:rFonts w:ascii="Arial Narrow" w:eastAsia="Calibri" w:hAnsi="Arial Narrow" w:cs="Calibri"/>
          <w:i/>
          <w:sz w:val="20"/>
          <w:szCs w:val="20"/>
          <w:lang w:val="hu-HU"/>
        </w:rPr>
        <w:t>Infodemic</w:t>
      </w:r>
      <w:proofErr w:type="spellEnd"/>
      <w:r w:rsidRPr="00D77213">
        <w:rPr>
          <w:rFonts w:ascii="Arial Narrow" w:eastAsia="Calibri" w:hAnsi="Arial Narrow" w:cs="Calibri"/>
          <w:i/>
          <w:sz w:val="20"/>
          <w:szCs w:val="20"/>
          <w:lang w:val="hu-HU"/>
        </w:rPr>
        <w:t xml:space="preserve">. A </w:t>
      </w:r>
      <w:proofErr w:type="spellStart"/>
      <w:r w:rsidRPr="00D77213">
        <w:rPr>
          <w:rFonts w:ascii="Arial Narrow" w:eastAsia="Calibri" w:hAnsi="Arial Narrow" w:cs="Calibri"/>
          <w:i/>
          <w:sz w:val="20"/>
          <w:szCs w:val="20"/>
          <w:lang w:val="hu-HU"/>
        </w:rPr>
        <w:t>window</w:t>
      </w:r>
      <w:proofErr w:type="spellEnd"/>
      <w:r w:rsidRPr="00D77213">
        <w:rPr>
          <w:rFonts w:ascii="Arial Narrow" w:eastAsia="Calibri" w:hAnsi="Arial Narrow" w:cs="Calibri"/>
          <w:i/>
          <w:sz w:val="20"/>
          <w:szCs w:val="20"/>
          <w:lang w:val="hu-HU"/>
        </w:rPr>
        <w:t xml:space="preserve"> of </w:t>
      </w:r>
      <w:proofErr w:type="spellStart"/>
      <w:r w:rsidRPr="00D77213">
        <w:rPr>
          <w:rFonts w:ascii="Arial Narrow" w:eastAsia="Calibri" w:hAnsi="Arial Narrow" w:cs="Calibri"/>
          <w:i/>
          <w:sz w:val="20"/>
          <w:szCs w:val="20"/>
          <w:lang w:val="hu-HU"/>
        </w:rPr>
        <w:t>opportunity</w:t>
      </w:r>
      <w:proofErr w:type="spellEnd"/>
      <w:r w:rsidRPr="00D77213">
        <w:rPr>
          <w:rFonts w:ascii="Arial Narrow" w:eastAsia="Calibri" w:hAnsi="Arial Narrow" w:cs="Calibri"/>
          <w:i/>
          <w:sz w:val="20"/>
          <w:szCs w:val="20"/>
          <w:lang w:val="hu-HU"/>
        </w:rPr>
        <w:t xml:space="preserve"> </w:t>
      </w:r>
      <w:proofErr w:type="spellStart"/>
      <w:r w:rsidRPr="00D77213">
        <w:rPr>
          <w:rFonts w:ascii="Arial Narrow" w:eastAsia="Calibri" w:hAnsi="Arial Narrow" w:cs="Calibri"/>
          <w:i/>
          <w:sz w:val="20"/>
          <w:szCs w:val="20"/>
          <w:lang w:val="hu-HU"/>
        </w:rPr>
        <w:t>to</w:t>
      </w:r>
      <w:proofErr w:type="spellEnd"/>
      <w:r w:rsidRPr="00D77213">
        <w:rPr>
          <w:rFonts w:ascii="Arial Narrow" w:eastAsia="Calibri" w:hAnsi="Arial Narrow" w:cs="Calibri"/>
          <w:i/>
          <w:sz w:val="20"/>
          <w:szCs w:val="20"/>
          <w:lang w:val="hu-HU"/>
        </w:rPr>
        <w:t xml:space="preserve"> </w:t>
      </w:r>
      <w:proofErr w:type="spellStart"/>
      <w:r w:rsidRPr="00D77213">
        <w:rPr>
          <w:rFonts w:ascii="Arial Narrow" w:eastAsia="Calibri" w:hAnsi="Arial Narrow" w:cs="Calibri"/>
          <w:i/>
          <w:sz w:val="20"/>
          <w:szCs w:val="20"/>
          <w:lang w:val="hu-HU"/>
        </w:rPr>
        <w:t>spread</w:t>
      </w:r>
      <w:proofErr w:type="spellEnd"/>
      <w:r w:rsidRPr="00D77213">
        <w:rPr>
          <w:rFonts w:ascii="Arial Narrow" w:eastAsia="Calibri" w:hAnsi="Arial Narrow" w:cs="Calibri"/>
          <w:i/>
          <w:sz w:val="20"/>
          <w:szCs w:val="20"/>
          <w:lang w:val="hu-HU"/>
        </w:rPr>
        <w:t xml:space="preserve"> </w:t>
      </w:r>
      <w:proofErr w:type="spellStart"/>
      <w:r w:rsidRPr="00D77213">
        <w:rPr>
          <w:rFonts w:ascii="Arial Narrow" w:eastAsia="Calibri" w:hAnsi="Arial Narrow" w:cs="Calibri"/>
          <w:i/>
          <w:sz w:val="20"/>
          <w:szCs w:val="20"/>
          <w:lang w:val="hu-HU"/>
        </w:rPr>
        <w:t>distrust</w:t>
      </w:r>
      <w:proofErr w:type="spellEnd"/>
      <w:r w:rsidRPr="00D77213">
        <w:rPr>
          <w:rFonts w:ascii="Arial Narrow" w:eastAsia="Calibri" w:hAnsi="Arial Narrow" w:cs="Calibri"/>
          <w:i/>
          <w:sz w:val="20"/>
          <w:szCs w:val="20"/>
          <w:lang w:val="hu-HU"/>
        </w:rPr>
        <w:t xml:space="preserve"> in </w:t>
      </w:r>
      <w:proofErr w:type="spellStart"/>
      <w:r w:rsidRPr="00D77213">
        <w:rPr>
          <w:rFonts w:ascii="Arial Narrow" w:eastAsia="Calibri" w:hAnsi="Arial Narrow" w:cs="Calibri"/>
          <w:i/>
          <w:sz w:val="20"/>
          <w:szCs w:val="20"/>
          <w:lang w:val="hu-HU"/>
        </w:rPr>
        <w:t>the</w:t>
      </w:r>
      <w:proofErr w:type="spellEnd"/>
      <w:r w:rsidRPr="00D77213">
        <w:rPr>
          <w:rFonts w:ascii="Arial Narrow" w:eastAsia="Calibri" w:hAnsi="Arial Narrow" w:cs="Calibri"/>
          <w:i/>
          <w:sz w:val="20"/>
          <w:szCs w:val="20"/>
          <w:lang w:val="hu-HU"/>
        </w:rPr>
        <w:t xml:space="preserve"> West</w:t>
      </w:r>
      <w:r>
        <w:rPr>
          <w:rFonts w:ascii="Arial Narrow" w:eastAsia="Calibri" w:hAnsi="Arial Narrow" w:cs="Calibri"/>
          <w:i/>
          <w:sz w:val="20"/>
          <w:szCs w:val="20"/>
          <w:lang w:val="hu-HU"/>
        </w:rPr>
        <w:t xml:space="preserve"> [A koronavírussal kapcsolatos </w:t>
      </w:r>
      <w:proofErr w:type="spellStart"/>
      <w:r>
        <w:rPr>
          <w:rFonts w:ascii="Arial Narrow" w:eastAsia="Calibri" w:hAnsi="Arial Narrow" w:cs="Calibri"/>
          <w:i/>
          <w:sz w:val="20"/>
          <w:szCs w:val="20"/>
          <w:lang w:val="hu-HU"/>
        </w:rPr>
        <w:t>infodémia</w:t>
      </w:r>
      <w:proofErr w:type="spellEnd"/>
      <w:r>
        <w:rPr>
          <w:rFonts w:ascii="Arial Narrow" w:eastAsia="Calibri" w:hAnsi="Arial Narrow" w:cs="Calibri"/>
          <w:i/>
          <w:sz w:val="20"/>
          <w:szCs w:val="20"/>
          <w:lang w:val="hu-HU"/>
        </w:rPr>
        <w:t xml:space="preserve"> a V4 országokban</w:t>
      </w:r>
      <w:r w:rsidRPr="006C6FEC">
        <w:rPr>
          <w:rFonts w:ascii="Arial Narrow" w:eastAsia="Calibri" w:hAnsi="Arial Narrow" w:cs="Calibri"/>
          <w:i/>
          <w:iCs/>
          <w:sz w:val="20"/>
          <w:szCs w:val="20"/>
          <w:lang w:val="hu-HU"/>
        </w:rPr>
        <w:t>: lehetőség a Nyugattal szembeni bizalmatlanság erősítésére</w:t>
      </w:r>
      <w:r>
        <w:rPr>
          <w:rFonts w:ascii="Arial Narrow" w:eastAsia="Calibri" w:hAnsi="Arial Narrow" w:cs="Calibri"/>
          <w:i/>
          <w:iCs/>
          <w:sz w:val="20"/>
          <w:szCs w:val="20"/>
          <w:lang w:val="hu-HU"/>
        </w:rPr>
        <w:t xml:space="preserve">], </w:t>
      </w:r>
      <w:proofErr w:type="spellStart"/>
      <w:r w:rsidRPr="00D77213">
        <w:rPr>
          <w:rFonts w:ascii="Arial Narrow" w:eastAsia="Calibri" w:hAnsi="Arial Narrow" w:cs="Calibri"/>
          <w:sz w:val="20"/>
          <w:szCs w:val="20"/>
          <w:lang w:val="hu-HU"/>
        </w:rPr>
        <w:t>Political</w:t>
      </w:r>
      <w:proofErr w:type="spellEnd"/>
      <w:r w:rsidRPr="00D77213">
        <w:rPr>
          <w:rFonts w:ascii="Arial Narrow" w:eastAsia="Calibri" w:hAnsi="Arial Narrow" w:cs="Calibri"/>
          <w:sz w:val="20"/>
          <w:szCs w:val="20"/>
          <w:lang w:val="hu-HU"/>
        </w:rPr>
        <w:t xml:space="preserve"> Capital, 2020. augusztus 19., </w:t>
      </w:r>
      <w:hyperlink r:id="rId224" w:history="1">
        <w:r w:rsidRPr="00EB3EFE">
          <w:rPr>
            <w:rStyle w:val="Hiperhivatkozs"/>
            <w:rFonts w:ascii="Arial Narrow" w:eastAsia="Calibri" w:hAnsi="Arial Narrow" w:cs="Calibri"/>
            <w:sz w:val="20"/>
            <w:szCs w:val="20"/>
            <w:lang w:val="hu-HU"/>
          </w:rPr>
          <w:t>https://www.politicalcapital.hu/pc-admin/source/documents/OSF_PC_V4Infodemic_COVID_20200819.pdf</w:t>
        </w:r>
      </w:hyperlink>
      <w:r>
        <w:rPr>
          <w:rFonts w:ascii="Arial Narrow" w:eastAsia="Calibri" w:hAnsi="Arial Narrow" w:cs="Calibri"/>
          <w:color w:val="1155CC"/>
          <w:sz w:val="20"/>
          <w:szCs w:val="20"/>
          <w:u w:val="single"/>
          <w:lang w:val="hu-HU"/>
        </w:rPr>
        <w:t xml:space="preserve"> </w:t>
      </w:r>
    </w:p>
  </w:footnote>
  <w:footnote w:id="313">
    <w:p w14:paraId="24FBBCD2"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w:t>
      </w:r>
      <w:r w:rsidRPr="00D77213">
        <w:rPr>
          <w:rFonts w:ascii="Arial Narrow" w:eastAsia="Calibri" w:hAnsi="Arial Narrow" w:cs="Calibri"/>
          <w:i/>
          <w:iCs/>
          <w:sz w:val="20"/>
          <w:szCs w:val="20"/>
          <w:lang w:val="hu-HU"/>
        </w:rPr>
        <w:t xml:space="preserve">COVID-9.11: The </w:t>
      </w:r>
      <w:proofErr w:type="spellStart"/>
      <w:r w:rsidRPr="00D77213">
        <w:rPr>
          <w:rFonts w:ascii="Arial Narrow" w:eastAsia="Calibri" w:hAnsi="Arial Narrow" w:cs="Calibri"/>
          <w:i/>
          <w:iCs/>
          <w:sz w:val="20"/>
          <w:szCs w:val="20"/>
          <w:lang w:val="hu-HU"/>
        </w:rPr>
        <w:t>transformation</w:t>
      </w:r>
      <w:proofErr w:type="spellEnd"/>
      <w:r w:rsidRPr="00D77213">
        <w:rPr>
          <w:rFonts w:ascii="Arial Narrow" w:eastAsia="Calibri" w:hAnsi="Arial Narrow" w:cs="Calibri"/>
          <w:i/>
          <w:iCs/>
          <w:sz w:val="20"/>
          <w:szCs w:val="20"/>
          <w:lang w:val="hu-HU"/>
        </w:rPr>
        <w:t xml:space="preserve"> and </w:t>
      </w:r>
      <w:proofErr w:type="spellStart"/>
      <w:r w:rsidRPr="00D77213">
        <w:rPr>
          <w:rFonts w:ascii="Arial Narrow" w:eastAsia="Calibri" w:hAnsi="Arial Narrow" w:cs="Calibri"/>
          <w:i/>
          <w:iCs/>
          <w:sz w:val="20"/>
          <w:szCs w:val="20"/>
          <w:lang w:val="hu-HU"/>
        </w:rPr>
        <w:t>anti</w:t>
      </w:r>
      <w:proofErr w:type="spellEnd"/>
      <w:r w:rsidRPr="00D77213">
        <w:rPr>
          <w:rFonts w:ascii="Arial Narrow" w:eastAsia="Calibri" w:hAnsi="Arial Narrow" w:cs="Calibri"/>
          <w:i/>
          <w:iCs/>
          <w:sz w:val="20"/>
          <w:szCs w:val="20"/>
          <w:lang w:val="hu-HU"/>
        </w:rPr>
        <w:t xml:space="preserve">-West </w:t>
      </w:r>
      <w:proofErr w:type="spellStart"/>
      <w:r w:rsidRPr="00D77213">
        <w:rPr>
          <w:rFonts w:ascii="Arial Narrow" w:eastAsia="Calibri" w:hAnsi="Arial Narrow" w:cs="Calibri"/>
          <w:i/>
          <w:iCs/>
          <w:sz w:val="20"/>
          <w:szCs w:val="20"/>
          <w:lang w:val="hu-HU"/>
        </w:rPr>
        <w:t>radicalization</w:t>
      </w:r>
      <w:proofErr w:type="spellEnd"/>
      <w:r w:rsidRPr="00D77213">
        <w:rPr>
          <w:rFonts w:ascii="Arial Narrow" w:eastAsia="Calibri" w:hAnsi="Arial Narrow" w:cs="Calibri"/>
          <w:i/>
          <w:iCs/>
          <w:sz w:val="20"/>
          <w:szCs w:val="20"/>
          <w:lang w:val="hu-HU"/>
        </w:rPr>
        <w:t xml:space="preserve"> of </w:t>
      </w:r>
      <w:proofErr w:type="spellStart"/>
      <w:r w:rsidRPr="00D77213">
        <w:rPr>
          <w:rFonts w:ascii="Arial Narrow" w:eastAsia="Calibri" w:hAnsi="Arial Narrow" w:cs="Calibri"/>
          <w:i/>
          <w:iCs/>
          <w:sz w:val="20"/>
          <w:szCs w:val="20"/>
          <w:lang w:val="hu-HU"/>
        </w:rPr>
        <w:t>the</w:t>
      </w:r>
      <w:proofErr w:type="spellEnd"/>
      <w:r w:rsidRPr="00D77213">
        <w:rPr>
          <w:rFonts w:ascii="Arial Narrow" w:eastAsia="Calibri" w:hAnsi="Arial Narrow" w:cs="Calibri"/>
          <w:i/>
          <w:iCs/>
          <w:sz w:val="20"/>
          <w:szCs w:val="20"/>
          <w:lang w:val="hu-HU"/>
        </w:rPr>
        <w:t xml:space="preserve"> </w:t>
      </w:r>
      <w:proofErr w:type="spellStart"/>
      <w:r w:rsidRPr="00D77213">
        <w:rPr>
          <w:rFonts w:ascii="Arial Narrow" w:eastAsia="Calibri" w:hAnsi="Arial Narrow" w:cs="Calibri"/>
          <w:i/>
          <w:iCs/>
          <w:sz w:val="20"/>
          <w:szCs w:val="20"/>
          <w:lang w:val="hu-HU"/>
        </w:rPr>
        <w:t>Hungarian</w:t>
      </w:r>
      <w:proofErr w:type="spellEnd"/>
      <w:r w:rsidRPr="00D77213">
        <w:rPr>
          <w:rFonts w:ascii="Arial Narrow" w:eastAsia="Calibri" w:hAnsi="Arial Narrow" w:cs="Calibri"/>
          <w:i/>
          <w:iCs/>
          <w:sz w:val="20"/>
          <w:szCs w:val="20"/>
          <w:lang w:val="hu-HU"/>
        </w:rPr>
        <w:t xml:space="preserve"> </w:t>
      </w:r>
      <w:proofErr w:type="spellStart"/>
      <w:r w:rsidRPr="00D77213">
        <w:rPr>
          <w:rFonts w:ascii="Arial Narrow" w:eastAsia="Calibri" w:hAnsi="Arial Narrow" w:cs="Calibri"/>
          <w:i/>
          <w:iCs/>
          <w:sz w:val="20"/>
          <w:szCs w:val="20"/>
          <w:lang w:val="hu-HU"/>
        </w:rPr>
        <w:t>antivax</w:t>
      </w:r>
      <w:proofErr w:type="spellEnd"/>
      <w:r w:rsidRPr="00D77213">
        <w:rPr>
          <w:rFonts w:ascii="Arial Narrow" w:eastAsia="Calibri" w:hAnsi="Arial Narrow" w:cs="Calibri"/>
          <w:i/>
          <w:iCs/>
          <w:sz w:val="20"/>
          <w:szCs w:val="20"/>
          <w:lang w:val="hu-HU"/>
        </w:rPr>
        <w:t xml:space="preserve"> </w:t>
      </w:r>
      <w:proofErr w:type="spellStart"/>
      <w:r w:rsidRPr="00D77213">
        <w:rPr>
          <w:rFonts w:ascii="Arial Narrow" w:eastAsia="Calibri" w:hAnsi="Arial Narrow" w:cs="Calibri"/>
          <w:i/>
          <w:iCs/>
          <w:sz w:val="20"/>
          <w:szCs w:val="20"/>
          <w:lang w:val="hu-HU"/>
        </w:rPr>
        <w:t>movement</w:t>
      </w:r>
      <w:proofErr w:type="spellEnd"/>
      <w:r w:rsidRPr="00D77213">
        <w:rPr>
          <w:rFonts w:ascii="Arial Narrow" w:eastAsia="Calibri" w:hAnsi="Arial Narrow" w:cs="Calibri"/>
          <w:i/>
          <w:iCs/>
          <w:sz w:val="20"/>
          <w:szCs w:val="20"/>
          <w:lang w:val="hu-HU"/>
        </w:rPr>
        <w:t xml:space="preserve"> [COVID-9.11: A magyarországi oltásellenes mozgalom átalakulása és Nyugat-ellenes radikalizálódása], </w:t>
      </w:r>
      <w:proofErr w:type="spellStart"/>
      <w:r w:rsidRPr="00D77213">
        <w:rPr>
          <w:rFonts w:ascii="Arial Narrow" w:eastAsia="Calibri" w:hAnsi="Arial Narrow" w:cs="Calibri"/>
          <w:sz w:val="20"/>
          <w:szCs w:val="20"/>
          <w:lang w:val="hu-HU"/>
        </w:rPr>
        <w:t>Political</w:t>
      </w:r>
      <w:proofErr w:type="spellEnd"/>
      <w:r w:rsidRPr="00D77213">
        <w:rPr>
          <w:rFonts w:ascii="Arial Narrow" w:eastAsia="Calibri" w:hAnsi="Arial Narrow" w:cs="Calibri"/>
          <w:sz w:val="20"/>
          <w:szCs w:val="20"/>
          <w:lang w:val="hu-HU"/>
        </w:rPr>
        <w:t xml:space="preserve"> Capital, 2021. november 9.,</w:t>
      </w:r>
      <w:hyperlink r:id="rId225">
        <w:r w:rsidRPr="00D77213">
          <w:rPr>
            <w:rFonts w:ascii="Arial Narrow" w:eastAsia="Calibri" w:hAnsi="Arial Narrow" w:cs="Calibri"/>
            <w:sz w:val="20"/>
            <w:szCs w:val="20"/>
            <w:lang w:val="hu-HU"/>
          </w:rPr>
          <w:t xml:space="preserve"> </w:t>
        </w:r>
      </w:hyperlink>
      <w:hyperlink r:id="rId226" w:history="1">
        <w:r w:rsidRPr="00EB3EFE">
          <w:rPr>
            <w:rStyle w:val="Hiperhivatkozs"/>
            <w:rFonts w:ascii="Arial Narrow" w:eastAsia="Calibri" w:hAnsi="Arial Narrow" w:cs="Calibri"/>
            <w:sz w:val="20"/>
            <w:szCs w:val="20"/>
            <w:lang w:val="hu-HU"/>
          </w:rPr>
          <w:t>https://www.politicalcapital.hu/library.php?article_read=1&amp;article_id=2891</w:t>
        </w:r>
      </w:hyperlink>
      <w:r>
        <w:rPr>
          <w:rFonts w:ascii="Arial Narrow" w:eastAsia="Calibri" w:hAnsi="Arial Narrow" w:cs="Calibri"/>
          <w:color w:val="1155CC"/>
          <w:sz w:val="20"/>
          <w:szCs w:val="20"/>
          <w:u w:val="single"/>
          <w:lang w:val="hu-HU"/>
        </w:rPr>
        <w:t xml:space="preserve"> </w:t>
      </w:r>
    </w:p>
  </w:footnote>
  <w:footnote w:id="314">
    <w:p w14:paraId="68878C25" w14:textId="77777777" w:rsidR="00F45DA4" w:rsidRPr="00D77213" w:rsidRDefault="00F45DA4" w:rsidP="00F45DA4">
      <w:pPr>
        <w:spacing w:line="240" w:lineRule="auto"/>
        <w:rPr>
          <w:rFonts w:ascii="Arial Narrow" w:hAnsi="Arial Narrow"/>
          <w:sz w:val="20"/>
          <w:szCs w:val="20"/>
          <w:lang w:val="hu-HU"/>
        </w:rPr>
      </w:pPr>
      <w:r w:rsidRPr="00D77213">
        <w:rPr>
          <w:rFonts w:ascii="Arial Narrow" w:hAnsi="Arial Narrow"/>
          <w:sz w:val="20"/>
          <w:szCs w:val="20"/>
          <w:vertAlign w:val="superscript"/>
          <w:lang w:val="hu-HU"/>
        </w:rPr>
        <w:footnoteRef/>
      </w:r>
      <w:r w:rsidRPr="00D77213">
        <w:rPr>
          <w:rFonts w:ascii="Arial Narrow" w:hAnsi="Arial Narrow"/>
          <w:sz w:val="20"/>
          <w:szCs w:val="20"/>
          <w:lang w:val="hu-HU"/>
        </w:rPr>
        <w:t xml:space="preserve"> </w:t>
      </w:r>
      <w:r w:rsidRPr="00D77213">
        <w:rPr>
          <w:rFonts w:ascii="Arial Narrow" w:hAnsi="Arial Narrow"/>
          <w:i/>
          <w:iCs/>
          <w:sz w:val="20"/>
          <w:szCs w:val="20"/>
          <w:lang w:val="hu-HU"/>
        </w:rPr>
        <w:t>Így látja az orosz sajtó Magyarországot és a magyar kormányt</w:t>
      </w:r>
      <w:r w:rsidRPr="00D77213">
        <w:rPr>
          <w:rFonts w:ascii="Arial Narrow" w:hAnsi="Arial Narrow"/>
          <w:sz w:val="20"/>
          <w:szCs w:val="20"/>
          <w:lang w:val="hu-HU"/>
        </w:rPr>
        <w:t xml:space="preserve">, </w:t>
      </w:r>
      <w:proofErr w:type="spellStart"/>
      <w:r w:rsidRPr="00D77213">
        <w:rPr>
          <w:rFonts w:ascii="Arial Narrow" w:hAnsi="Arial Narrow"/>
          <w:sz w:val="20"/>
          <w:szCs w:val="20"/>
          <w:lang w:val="hu-HU"/>
        </w:rPr>
        <w:t>Political</w:t>
      </w:r>
      <w:proofErr w:type="spellEnd"/>
      <w:r w:rsidRPr="00D77213">
        <w:rPr>
          <w:rFonts w:ascii="Arial Narrow" w:hAnsi="Arial Narrow"/>
          <w:sz w:val="20"/>
          <w:szCs w:val="20"/>
          <w:lang w:val="hu-HU"/>
        </w:rPr>
        <w:t xml:space="preserve"> Capital, 2022. január 10.,</w:t>
      </w:r>
      <w:hyperlink r:id="rId227">
        <w:r w:rsidRPr="00D77213">
          <w:rPr>
            <w:rFonts w:ascii="Arial Narrow" w:hAnsi="Arial Narrow"/>
            <w:sz w:val="20"/>
            <w:szCs w:val="20"/>
            <w:lang w:val="hu-HU"/>
          </w:rPr>
          <w:t xml:space="preserve"> </w:t>
        </w:r>
      </w:hyperlink>
      <w:hyperlink r:id="rId228">
        <w:r w:rsidRPr="00D77213">
          <w:rPr>
            <w:rFonts w:ascii="Arial Narrow" w:hAnsi="Arial Narrow"/>
            <w:color w:val="1155CC"/>
            <w:sz w:val="20"/>
            <w:szCs w:val="20"/>
            <w:u w:val="single"/>
            <w:lang w:val="hu-HU"/>
          </w:rPr>
          <w:t>https://www.politicalcapital.hu/library.php?article_read=1&amp;article_id=2932</w:t>
        </w:r>
      </w:hyperlink>
    </w:p>
  </w:footnote>
  <w:footnote w:id="315">
    <w:p w14:paraId="30D3EA6A" w14:textId="77777777" w:rsidR="00F50573" w:rsidRPr="00FC7CD5" w:rsidRDefault="00F50573" w:rsidP="00F50573">
      <w:pPr>
        <w:spacing w:line="240" w:lineRule="auto"/>
        <w:rPr>
          <w:rFonts w:ascii="Arial Narrow" w:hAnsi="Arial Narrow"/>
          <w:sz w:val="20"/>
          <w:szCs w:val="20"/>
          <w:lang w:val="hu-HU"/>
        </w:rPr>
      </w:pPr>
      <w:r w:rsidRPr="00FC7CD5">
        <w:rPr>
          <w:rFonts w:ascii="Arial Narrow" w:hAnsi="Arial Narrow"/>
          <w:sz w:val="20"/>
          <w:szCs w:val="20"/>
          <w:vertAlign w:val="superscript"/>
          <w:lang w:val="hu-HU"/>
        </w:rPr>
        <w:footnoteRef/>
      </w:r>
      <w:r w:rsidRPr="00FC7CD5">
        <w:rPr>
          <w:rFonts w:ascii="Arial Narrow" w:hAnsi="Arial Narrow"/>
          <w:sz w:val="20"/>
          <w:szCs w:val="20"/>
          <w:lang w:val="hu-HU"/>
        </w:rPr>
        <w:t xml:space="preserve"> </w:t>
      </w:r>
      <w:r w:rsidRPr="00FC7CD5">
        <w:rPr>
          <w:rFonts w:ascii="Arial Narrow" w:eastAsia="Tahoma" w:hAnsi="Arial Narrow" w:cs="Tahoma"/>
          <w:sz w:val="20"/>
          <w:szCs w:val="20"/>
          <w:lang w:val="hu-HU"/>
        </w:rPr>
        <w:t>2010. évi CXXXI. törvény a jogszabályok előkészítésében val</w:t>
      </w:r>
      <w:r>
        <w:rPr>
          <w:rFonts w:ascii="Arial Narrow" w:eastAsia="Tahoma" w:hAnsi="Arial Narrow" w:cs="Tahoma"/>
          <w:sz w:val="20"/>
          <w:szCs w:val="20"/>
          <w:lang w:val="hu-HU"/>
        </w:rPr>
        <w:t>ó társadalmi részvételről, 1. §</w:t>
      </w:r>
      <w:r w:rsidRPr="00FC7CD5">
        <w:rPr>
          <w:rFonts w:ascii="Arial Narrow" w:eastAsia="Tahoma" w:hAnsi="Arial Narrow" w:cs="Tahoma"/>
          <w:sz w:val="20"/>
          <w:szCs w:val="20"/>
          <w:lang w:val="hu-HU"/>
        </w:rPr>
        <w:t xml:space="preserve"> és 8.</w:t>
      </w:r>
      <w:r>
        <w:rPr>
          <w:rFonts w:ascii="Arial Narrow" w:eastAsia="Tahoma" w:hAnsi="Arial Narrow" w:cs="Tahoma"/>
          <w:sz w:val="20"/>
          <w:szCs w:val="20"/>
          <w:lang w:val="hu-HU"/>
        </w:rPr>
        <w:t xml:space="preserve"> § (</w:t>
      </w:r>
      <w:proofErr w:type="gramStart"/>
      <w:r>
        <w:rPr>
          <w:rFonts w:ascii="Arial Narrow" w:eastAsia="Tahoma" w:hAnsi="Arial Narrow" w:cs="Tahoma"/>
          <w:sz w:val="20"/>
          <w:szCs w:val="20"/>
          <w:lang w:val="hu-HU"/>
        </w:rPr>
        <w:t>1)–</w:t>
      </w:r>
      <w:proofErr w:type="gramEnd"/>
      <w:r>
        <w:rPr>
          <w:rFonts w:ascii="Arial Narrow" w:eastAsia="Tahoma" w:hAnsi="Arial Narrow" w:cs="Tahoma"/>
          <w:sz w:val="20"/>
          <w:szCs w:val="20"/>
          <w:lang w:val="hu-HU"/>
        </w:rPr>
        <w:t>(2) bekezdés</w:t>
      </w:r>
    </w:p>
  </w:footnote>
  <w:footnote w:id="316">
    <w:p w14:paraId="4CD4A9F7" w14:textId="77777777" w:rsidR="00F50573" w:rsidRPr="00FC7CD5" w:rsidRDefault="00F50573" w:rsidP="00F50573">
      <w:pPr>
        <w:spacing w:line="240" w:lineRule="auto"/>
        <w:rPr>
          <w:rFonts w:ascii="Arial Narrow" w:hAnsi="Arial Narrow"/>
          <w:sz w:val="20"/>
          <w:szCs w:val="20"/>
          <w:lang w:val="hu-HU"/>
        </w:rPr>
      </w:pPr>
      <w:r w:rsidRPr="00FC7CD5">
        <w:rPr>
          <w:rFonts w:ascii="Arial Narrow" w:hAnsi="Arial Narrow"/>
          <w:sz w:val="20"/>
          <w:szCs w:val="20"/>
          <w:vertAlign w:val="superscript"/>
          <w:lang w:val="hu-HU"/>
        </w:rPr>
        <w:footnoteRef/>
      </w:r>
      <w:r w:rsidRPr="00FC7CD5">
        <w:rPr>
          <w:rFonts w:ascii="Arial Narrow" w:hAnsi="Arial Narrow"/>
          <w:sz w:val="20"/>
          <w:szCs w:val="20"/>
          <w:lang w:val="hu-HU"/>
        </w:rPr>
        <w:t xml:space="preserve"> </w:t>
      </w:r>
      <w:r w:rsidRPr="00FC7CD5">
        <w:rPr>
          <w:rFonts w:ascii="Arial Narrow" w:eastAsia="Tahoma" w:hAnsi="Arial Narrow" w:cs="Tahoma"/>
          <w:sz w:val="20"/>
          <w:szCs w:val="20"/>
          <w:lang w:val="hu-HU"/>
        </w:rPr>
        <w:t>Lásd</w:t>
      </w:r>
      <w:r>
        <w:rPr>
          <w:rFonts w:ascii="Arial Narrow" w:eastAsia="Tahoma" w:hAnsi="Arial Narrow" w:cs="Tahoma"/>
          <w:sz w:val="20"/>
          <w:szCs w:val="20"/>
          <w:lang w:val="hu-HU"/>
        </w:rPr>
        <w:t xml:space="preserve"> </w:t>
      </w:r>
      <w:r w:rsidRPr="00FC7CD5">
        <w:rPr>
          <w:rFonts w:ascii="Arial Narrow" w:eastAsia="Tahoma" w:hAnsi="Arial Narrow" w:cs="Tahoma"/>
          <w:sz w:val="20"/>
          <w:szCs w:val="20"/>
          <w:lang w:val="hu-HU"/>
        </w:rPr>
        <w:t xml:space="preserve">a kormány hivatalos honlapjának vonatkozó részét: </w:t>
      </w:r>
      <w:hyperlink r:id="rId229" w:history="1">
        <w:r w:rsidRPr="00AD1A5D">
          <w:rPr>
            <w:rStyle w:val="Hiperhivatkozs"/>
            <w:rFonts w:ascii="Arial Narrow" w:eastAsia="Tahoma" w:hAnsi="Arial Narrow" w:cs="Tahoma"/>
            <w:sz w:val="20"/>
            <w:szCs w:val="20"/>
            <w:lang w:val="hu-HU"/>
          </w:rPr>
          <w:t>https://kormany.hu/dokumentumtar?categories=2&amp;publishDateGt=2021-1-1&amp;publishDateLt=2021-12-31&amp;limit_rows_on_page=8&amp;limit_page=0</w:t>
        </w:r>
      </w:hyperlink>
      <w:r>
        <w:rPr>
          <w:rFonts w:ascii="Arial Narrow" w:eastAsia="Tahoma" w:hAnsi="Arial Narrow" w:cs="Tahoma"/>
          <w:sz w:val="20"/>
          <w:szCs w:val="20"/>
          <w:lang w:val="hu-HU"/>
        </w:rPr>
        <w:t>.</w:t>
      </w:r>
    </w:p>
  </w:footnote>
  <w:footnote w:id="317">
    <w:p w14:paraId="1589512F" w14:textId="77777777" w:rsidR="00F50573" w:rsidRPr="001C7914" w:rsidRDefault="00F50573" w:rsidP="00F50573">
      <w:pPr>
        <w:spacing w:line="240" w:lineRule="auto"/>
        <w:rPr>
          <w:rFonts w:ascii="Arial Narrow" w:hAnsi="Arial Narrow"/>
          <w:sz w:val="20"/>
          <w:szCs w:val="20"/>
          <w:highlight w:val="cyan"/>
          <w:lang w:val="hu-HU"/>
        </w:rPr>
      </w:pPr>
      <w:r w:rsidRPr="00EE2BB8">
        <w:rPr>
          <w:rFonts w:ascii="Arial Narrow" w:hAnsi="Arial Narrow"/>
          <w:sz w:val="20"/>
          <w:szCs w:val="20"/>
          <w:vertAlign w:val="superscript"/>
          <w:lang w:val="hu-HU"/>
        </w:rPr>
        <w:footnoteRef/>
      </w:r>
      <w:r>
        <w:rPr>
          <w:rFonts w:ascii="Arial Narrow" w:eastAsia="Tahoma" w:hAnsi="Arial Narrow" w:cs="Tahoma"/>
          <w:sz w:val="20"/>
          <w:szCs w:val="20"/>
          <w:lang w:val="hu-HU"/>
        </w:rPr>
        <w:t xml:space="preserve"> </w:t>
      </w:r>
      <w:r w:rsidRPr="00923D82">
        <w:rPr>
          <w:rFonts w:ascii="Arial Narrow" w:eastAsia="Tahoma" w:hAnsi="Arial Narrow" w:cs="Tahoma"/>
          <w:bCs/>
          <w:sz w:val="20"/>
          <w:szCs w:val="20"/>
        </w:rPr>
        <w:t>A tőkeegyesítő társaságok határokon átnyúló átalakulásáról, egyesüléséről és szétválásáról</w:t>
      </w:r>
      <w:r w:rsidRPr="009C3F38">
        <w:rPr>
          <w:rFonts w:ascii="Arial Narrow" w:eastAsia="Tahoma" w:hAnsi="Arial Narrow" w:cs="Tahoma"/>
          <w:sz w:val="20"/>
          <w:szCs w:val="20"/>
          <w:lang w:val="hu-HU"/>
        </w:rPr>
        <w:t xml:space="preserve"> </w:t>
      </w:r>
      <w:r>
        <w:rPr>
          <w:rFonts w:ascii="Arial Narrow" w:eastAsia="Tahoma" w:hAnsi="Arial Narrow" w:cs="Tahoma"/>
          <w:sz w:val="20"/>
          <w:szCs w:val="20"/>
          <w:lang w:val="hu-HU"/>
        </w:rPr>
        <w:t>szóló törvény tervezetéről.</w:t>
      </w:r>
    </w:p>
  </w:footnote>
  <w:footnote w:id="318">
    <w:p w14:paraId="4FFC337E" w14:textId="77777777" w:rsidR="00F50573" w:rsidRPr="00923D82" w:rsidRDefault="00F50573" w:rsidP="00F50573">
      <w:pPr>
        <w:spacing w:line="240" w:lineRule="auto"/>
        <w:rPr>
          <w:rFonts w:ascii="Arial Narrow" w:eastAsia="Tahoma" w:hAnsi="Arial Narrow" w:cs="Tahoma"/>
          <w:color w:val="1155CC"/>
          <w:sz w:val="20"/>
          <w:szCs w:val="20"/>
          <w:u w:val="single"/>
          <w:lang w:val="hu-HU"/>
        </w:rPr>
      </w:pPr>
      <w:r w:rsidRPr="00FC7CD5">
        <w:rPr>
          <w:rFonts w:ascii="Arial Narrow" w:hAnsi="Arial Narrow"/>
          <w:sz w:val="20"/>
          <w:szCs w:val="20"/>
          <w:vertAlign w:val="superscript"/>
          <w:lang w:val="hu-HU"/>
        </w:rPr>
        <w:footnoteRef/>
      </w:r>
      <w:r w:rsidRPr="00FC7CD5">
        <w:rPr>
          <w:rFonts w:ascii="Arial Narrow" w:hAnsi="Arial Narrow"/>
          <w:sz w:val="20"/>
          <w:szCs w:val="20"/>
          <w:lang w:val="hu-HU"/>
        </w:rPr>
        <w:t xml:space="preserve"> </w:t>
      </w:r>
      <w:r>
        <w:rPr>
          <w:rFonts w:ascii="Arial Narrow" w:eastAsia="Tahoma" w:hAnsi="Arial Narrow" w:cs="Tahoma"/>
          <w:sz w:val="20"/>
          <w:szCs w:val="20"/>
          <w:lang w:val="hu-HU"/>
        </w:rPr>
        <w:t>A törvényjavaslatokkal kapcsolatos határidőket lásd</w:t>
      </w:r>
      <w:r w:rsidRPr="00FC7CD5">
        <w:rPr>
          <w:rFonts w:ascii="Arial Narrow" w:eastAsia="Tahoma" w:hAnsi="Arial Narrow" w:cs="Tahoma"/>
          <w:sz w:val="20"/>
          <w:szCs w:val="20"/>
          <w:lang w:val="hu-HU"/>
        </w:rPr>
        <w:t>:</w:t>
      </w:r>
      <w:hyperlink r:id="rId230">
        <w:r w:rsidRPr="00FC7CD5">
          <w:rPr>
            <w:rFonts w:ascii="Arial Narrow" w:eastAsia="Tahoma" w:hAnsi="Arial Narrow" w:cs="Tahoma"/>
            <w:sz w:val="20"/>
            <w:szCs w:val="20"/>
            <w:lang w:val="hu-HU"/>
          </w:rPr>
          <w:t xml:space="preserve"> </w:t>
        </w:r>
      </w:hyperlink>
      <w:hyperlink r:id="rId231" w:history="1">
        <w:r w:rsidRPr="00496C7D">
          <w:rPr>
            <w:rStyle w:val="Hiperhivatkozs"/>
            <w:rFonts w:ascii="Arial Narrow" w:eastAsia="Tahoma" w:hAnsi="Arial Narrow" w:cs="Tahoma"/>
            <w:sz w:val="20"/>
            <w:szCs w:val="20"/>
            <w:lang w:val="hu-HU"/>
          </w:rPr>
          <w:t>https://www.parlament.hu/web/guest/iromanyok-lekerdezese?p_p_id=hu_parlament_cms_pair_portlet_PairProxy_INSTANCE_9xd2Wc9jP4z8&amp;p_p_lifecycle=1&amp;p_p_state=normal&amp;p_p_mode=view&amp;p_auth=uBsi1vKj&amp;_hu_parlament_cms_pair_portlet_PairProxy_INSTANCE_9xd2Wc9jP4z8_pairAction=%2Finternet%2Fcplsql%2Fogy_irom.irom_adat%3Fp_ckl%3D41%26p_izon%3D17432</w:t>
        </w:r>
      </w:hyperlink>
      <w:r w:rsidRPr="00FC7CD5">
        <w:rPr>
          <w:rFonts w:ascii="Arial Narrow" w:eastAsia="Tahoma" w:hAnsi="Arial Narrow" w:cs="Tahoma"/>
          <w:sz w:val="20"/>
          <w:szCs w:val="20"/>
          <w:lang w:val="hu-HU"/>
        </w:rPr>
        <w:t xml:space="preserve"> </w:t>
      </w:r>
      <w:r>
        <w:rPr>
          <w:rFonts w:ascii="Arial Narrow" w:eastAsia="Tahoma" w:hAnsi="Arial Narrow" w:cs="Tahoma"/>
          <w:sz w:val="20"/>
          <w:szCs w:val="20"/>
          <w:lang w:val="hu-HU"/>
        </w:rPr>
        <w:t xml:space="preserve">és </w:t>
      </w:r>
      <w:hyperlink r:id="rId232" w:history="1">
        <w:r w:rsidRPr="00496C7D">
          <w:rPr>
            <w:rStyle w:val="Hiperhivatkozs"/>
            <w:rFonts w:ascii="Arial Narrow" w:eastAsia="Tahoma" w:hAnsi="Arial Narrow" w:cs="Tahoma"/>
            <w:sz w:val="20"/>
            <w:szCs w:val="20"/>
            <w:lang w:val="hu-HU"/>
          </w:rPr>
          <w:t>https://www.parlament.hu/web/guest/iromanyok-lekerdezese?p_p_id=hu_parlament_cms_pair_portlet_PairProxy_INSTANCE_9xd2Wc9jP4z8&amp;p_p_lifecycle=1&amp;p_p_state=normal&amp;p_p_mode=view&amp;p_auth=uBsi1vKj&amp;_hu_parlament_cms_pair_portlet_PairProxy_INSTANCE_9xd2Wc9jP4z8_pairAction=%2Finternet%2Fcplsql%2Fogy_irom.irom_adat%3Fp_ckl%3D41%26p_izon%3D17433</w:t>
        </w:r>
      </w:hyperlink>
      <w:r w:rsidRPr="00737C0E">
        <w:rPr>
          <w:rFonts w:ascii="Arial Narrow" w:eastAsia="Tahoma" w:hAnsi="Arial Narrow" w:cs="Tahoma"/>
          <w:b/>
          <w:bCs/>
          <w:color w:val="1155CC"/>
          <w:sz w:val="20"/>
          <w:szCs w:val="20"/>
          <w:lang w:val="hu-HU"/>
        </w:rPr>
        <w:t>.</w:t>
      </w:r>
    </w:p>
  </w:footnote>
  <w:footnote w:id="319">
    <w:p w14:paraId="19504430" w14:textId="77777777" w:rsidR="00F50573" w:rsidRPr="00EE2BB8" w:rsidRDefault="00F50573" w:rsidP="00F50573">
      <w:pPr>
        <w:spacing w:line="240" w:lineRule="auto"/>
        <w:rPr>
          <w:rFonts w:ascii="Arial Narrow" w:hAnsi="Arial Narrow"/>
          <w:sz w:val="20"/>
          <w:szCs w:val="20"/>
          <w:lang w:val="hu-HU"/>
        </w:rPr>
      </w:pPr>
      <w:r w:rsidRPr="00EE2BB8">
        <w:rPr>
          <w:rFonts w:ascii="Arial Narrow" w:hAnsi="Arial Narrow"/>
          <w:sz w:val="20"/>
          <w:szCs w:val="20"/>
          <w:vertAlign w:val="superscript"/>
          <w:lang w:val="hu-HU"/>
        </w:rPr>
        <w:footnoteRef/>
      </w:r>
      <w:r w:rsidRPr="00EE2BB8">
        <w:rPr>
          <w:rFonts w:ascii="Arial Narrow" w:hAnsi="Arial Narrow"/>
          <w:sz w:val="20"/>
          <w:szCs w:val="20"/>
          <w:lang w:val="hu-HU"/>
        </w:rPr>
        <w:t xml:space="preserve"> </w:t>
      </w:r>
      <w:r w:rsidRPr="00EE2BB8">
        <w:rPr>
          <w:rFonts w:ascii="Arial Narrow" w:eastAsia="Tahoma" w:hAnsi="Arial Narrow" w:cs="Tahoma"/>
          <w:sz w:val="20"/>
          <w:szCs w:val="20"/>
          <w:lang w:val="hu-HU"/>
        </w:rPr>
        <w:t>Az angol nyelvű posztot lásd:</w:t>
      </w:r>
      <w:hyperlink r:id="rId233">
        <w:r w:rsidRPr="00EE2BB8">
          <w:rPr>
            <w:rFonts w:ascii="Arial Narrow" w:eastAsia="Tahoma" w:hAnsi="Arial Narrow" w:cs="Tahoma"/>
            <w:sz w:val="20"/>
            <w:szCs w:val="20"/>
            <w:lang w:val="hu-HU"/>
          </w:rPr>
          <w:t xml:space="preserve"> </w:t>
        </w:r>
      </w:hyperlink>
      <w:hyperlink r:id="rId234" w:history="1">
        <w:r w:rsidRPr="00496C7D">
          <w:rPr>
            <w:rStyle w:val="Hiperhivatkozs"/>
            <w:rFonts w:ascii="Arial Narrow" w:eastAsia="Tahoma" w:hAnsi="Arial Narrow" w:cs="Tahoma"/>
            <w:sz w:val="20"/>
            <w:szCs w:val="20"/>
            <w:lang w:val="hu-HU"/>
          </w:rPr>
          <w:t>https://www.facebook.com/permalink.php?story_fbid=4136935899658668&amp;id=2024678420884437</w:t>
        </w:r>
      </w:hyperlink>
      <w:r w:rsidRPr="00757D52">
        <w:rPr>
          <w:rFonts w:ascii="Arial Narrow" w:eastAsia="Tahoma" w:hAnsi="Arial Narrow" w:cs="Tahoma"/>
          <w:sz w:val="20"/>
          <w:szCs w:val="20"/>
          <w:lang w:val="hu-HU"/>
        </w:rPr>
        <w:t>.</w:t>
      </w:r>
    </w:p>
  </w:footnote>
  <w:footnote w:id="320">
    <w:p w14:paraId="3754AFFE" w14:textId="77777777" w:rsidR="00F50573" w:rsidRPr="00EE2BB8" w:rsidRDefault="00F50573" w:rsidP="00F50573">
      <w:pPr>
        <w:spacing w:line="240" w:lineRule="auto"/>
        <w:rPr>
          <w:rFonts w:ascii="Arial Narrow" w:hAnsi="Arial Narrow"/>
          <w:sz w:val="20"/>
          <w:szCs w:val="20"/>
          <w:lang w:val="hu-HU"/>
        </w:rPr>
      </w:pPr>
      <w:r w:rsidRPr="00EE2BB8">
        <w:rPr>
          <w:rFonts w:ascii="Arial Narrow" w:hAnsi="Arial Narrow"/>
          <w:sz w:val="20"/>
          <w:szCs w:val="20"/>
          <w:vertAlign w:val="superscript"/>
          <w:lang w:val="hu-HU"/>
        </w:rPr>
        <w:footnoteRef/>
      </w:r>
      <w:r w:rsidRPr="00EE2BB8">
        <w:rPr>
          <w:rFonts w:ascii="Arial Narrow" w:hAnsi="Arial Narrow"/>
          <w:sz w:val="20"/>
          <w:szCs w:val="20"/>
          <w:lang w:val="hu-HU"/>
        </w:rPr>
        <w:t xml:space="preserve"> A közérdekű adatigénylést és a választ lásd</w:t>
      </w:r>
      <w:r w:rsidRPr="00EE2BB8">
        <w:rPr>
          <w:rFonts w:ascii="Arial Narrow" w:eastAsia="Tahoma" w:hAnsi="Arial Narrow" w:cs="Tahoma"/>
          <w:sz w:val="20"/>
          <w:szCs w:val="20"/>
          <w:lang w:val="hu-HU"/>
        </w:rPr>
        <w:t>:</w:t>
      </w:r>
      <w:hyperlink r:id="rId235">
        <w:r w:rsidRPr="00EE2BB8">
          <w:rPr>
            <w:rFonts w:ascii="Arial Narrow" w:eastAsia="Tahoma" w:hAnsi="Arial Narrow" w:cs="Tahoma"/>
            <w:sz w:val="20"/>
            <w:szCs w:val="20"/>
            <w:lang w:val="hu-HU"/>
          </w:rPr>
          <w:t xml:space="preserve"> </w:t>
        </w:r>
      </w:hyperlink>
      <w:hyperlink r:id="rId236" w:history="1">
        <w:r w:rsidRPr="00496C7D">
          <w:rPr>
            <w:rStyle w:val="Hiperhivatkozs"/>
            <w:rFonts w:ascii="Arial Narrow" w:eastAsia="Tahoma" w:hAnsi="Arial Narrow" w:cs="Tahoma"/>
            <w:sz w:val="20"/>
            <w:szCs w:val="20"/>
            <w:lang w:val="hu-HU"/>
          </w:rPr>
          <w:t>https://kimittud.atlatszo.hu/request/normaszoveg_az_eub_a_c_7818_sz_u</w:t>
        </w:r>
      </w:hyperlink>
      <w:r w:rsidRPr="00037606">
        <w:rPr>
          <w:rFonts w:ascii="Arial Narrow" w:eastAsia="Tahoma" w:hAnsi="Arial Narrow" w:cs="Tahoma"/>
          <w:sz w:val="20"/>
          <w:szCs w:val="20"/>
          <w:lang w:val="hu-HU"/>
        </w:rPr>
        <w:t>.</w:t>
      </w:r>
    </w:p>
  </w:footnote>
  <w:footnote w:id="321">
    <w:p w14:paraId="46F072D9" w14:textId="77777777" w:rsidR="00F50573" w:rsidRPr="00EE2BB8" w:rsidRDefault="00F50573" w:rsidP="00F50573">
      <w:pPr>
        <w:spacing w:line="240" w:lineRule="auto"/>
        <w:rPr>
          <w:rFonts w:ascii="Arial Narrow" w:hAnsi="Arial Narrow"/>
          <w:sz w:val="20"/>
          <w:szCs w:val="20"/>
          <w:lang w:val="hu-HU"/>
        </w:rPr>
      </w:pPr>
      <w:r w:rsidRPr="00EE2BB8">
        <w:rPr>
          <w:rFonts w:ascii="Arial Narrow" w:hAnsi="Arial Narrow"/>
          <w:sz w:val="20"/>
          <w:szCs w:val="20"/>
          <w:vertAlign w:val="superscript"/>
          <w:lang w:val="hu-HU"/>
        </w:rPr>
        <w:footnoteRef/>
      </w:r>
      <w:r w:rsidRPr="00EE2BB8">
        <w:rPr>
          <w:rFonts w:ascii="Arial Narrow" w:hAnsi="Arial Narrow"/>
          <w:sz w:val="20"/>
          <w:szCs w:val="20"/>
          <w:lang w:val="hu-HU"/>
        </w:rPr>
        <w:t xml:space="preserve"> </w:t>
      </w:r>
      <w:r w:rsidRPr="00EE2BB8">
        <w:rPr>
          <w:rFonts w:ascii="Arial Narrow" w:eastAsia="Tahoma" w:hAnsi="Arial Narrow" w:cs="Tahoma"/>
          <w:sz w:val="20"/>
          <w:szCs w:val="20"/>
          <w:lang w:val="hu-HU"/>
        </w:rPr>
        <w:t>A Civilizáció nyilatkozata:</w:t>
      </w:r>
      <w:hyperlink r:id="rId237">
        <w:r w:rsidRPr="00EE2BB8">
          <w:rPr>
            <w:rFonts w:ascii="Arial Narrow" w:eastAsia="Tahoma" w:hAnsi="Arial Narrow" w:cs="Tahoma"/>
            <w:sz w:val="20"/>
            <w:szCs w:val="20"/>
            <w:lang w:val="hu-HU"/>
          </w:rPr>
          <w:t xml:space="preserve"> </w:t>
        </w:r>
      </w:hyperlink>
      <w:hyperlink r:id="rId238" w:history="1">
        <w:r w:rsidRPr="00496C7D">
          <w:rPr>
            <w:rStyle w:val="Hiperhivatkozs"/>
            <w:rFonts w:ascii="Arial Narrow" w:eastAsia="Tahoma" w:hAnsi="Arial Narrow" w:cs="Tahoma"/>
            <w:sz w:val="20"/>
            <w:szCs w:val="20"/>
            <w:lang w:val="hu-HU"/>
          </w:rPr>
          <w:t>https://helsinki.hu/en/repealing-the-lex-ngo-important-step-but-more-is-needed/</w:t>
        </w:r>
      </w:hyperlink>
      <w:r>
        <w:rPr>
          <w:rFonts w:ascii="Arial Narrow" w:eastAsia="Tahoma" w:hAnsi="Arial Narrow" w:cs="Tahoma"/>
          <w:color w:val="1155CC"/>
          <w:sz w:val="20"/>
          <w:szCs w:val="20"/>
          <w:u w:val="single"/>
          <w:lang w:val="hu-HU"/>
        </w:rPr>
        <w:t xml:space="preserve">. </w:t>
      </w:r>
    </w:p>
  </w:footnote>
  <w:footnote w:id="322">
    <w:p w14:paraId="1172C4EE" w14:textId="77777777" w:rsidR="00F50573" w:rsidRPr="001C7914" w:rsidRDefault="00F50573" w:rsidP="00F50573">
      <w:pPr>
        <w:spacing w:line="240" w:lineRule="auto"/>
        <w:rPr>
          <w:rFonts w:ascii="Arial Narrow" w:hAnsi="Arial Narrow"/>
          <w:sz w:val="20"/>
          <w:szCs w:val="20"/>
          <w:highlight w:val="cyan"/>
          <w:lang w:val="hu-HU"/>
        </w:rPr>
      </w:pPr>
      <w:r w:rsidRPr="00EE2BB8">
        <w:rPr>
          <w:rFonts w:ascii="Arial Narrow" w:hAnsi="Arial Narrow"/>
          <w:sz w:val="20"/>
          <w:szCs w:val="20"/>
          <w:vertAlign w:val="superscript"/>
          <w:lang w:val="hu-HU"/>
        </w:rPr>
        <w:footnoteRef/>
      </w:r>
      <w:r w:rsidRPr="00EE2BB8">
        <w:rPr>
          <w:rFonts w:ascii="Arial Narrow" w:hAnsi="Arial Narrow"/>
          <w:sz w:val="20"/>
          <w:szCs w:val="20"/>
          <w:lang w:val="hu-HU"/>
        </w:rPr>
        <w:t xml:space="preserve"> </w:t>
      </w:r>
      <w:r w:rsidRPr="00EE2BB8">
        <w:rPr>
          <w:rFonts w:ascii="Arial Narrow" w:eastAsia="Tahoma" w:hAnsi="Arial Narrow" w:cs="Tahoma"/>
          <w:sz w:val="20"/>
          <w:szCs w:val="20"/>
          <w:lang w:val="hu-HU"/>
        </w:rPr>
        <w:t>A törvényjavaslat adatlapja:</w:t>
      </w:r>
      <w:hyperlink r:id="rId239">
        <w:r w:rsidRPr="00EE2BB8">
          <w:rPr>
            <w:rFonts w:ascii="Arial Narrow" w:eastAsia="Tahoma" w:hAnsi="Arial Narrow" w:cs="Tahoma"/>
            <w:sz w:val="20"/>
            <w:szCs w:val="20"/>
            <w:lang w:val="hu-HU"/>
          </w:rPr>
          <w:t xml:space="preserve"> </w:t>
        </w:r>
      </w:hyperlink>
      <w:hyperlink r:id="rId240" w:history="1">
        <w:r w:rsidRPr="00496C7D">
          <w:rPr>
            <w:rStyle w:val="Hiperhivatkozs"/>
            <w:rFonts w:ascii="Arial Narrow" w:eastAsia="Tahoma" w:hAnsi="Arial Narrow" w:cs="Tahoma"/>
            <w:sz w:val="20"/>
            <w:szCs w:val="20"/>
            <w:lang w:val="hu-HU"/>
          </w:rPr>
          <w:t>https://www.parlament.hu/web/guest/iromanyok-egyszerusitett-lekerdezese?p_p_id=hu_parlament_cms_pair_portlet_PairProxy_INSTANCE_9xd2Wc9jP4z8&amp;p_p_lifecycle=1&amp;p_p_state=normal&amp;p_p_mode=view&amp;p_auth=uBsi1vKj&amp;_hu_parlament_cms_pair_portlet_PairProxy_INSTANCE_9xd2Wc9jP4z8_pairAction=%2Finternet%2Fcplsql%2Fogy_irom.irom_adat%3Fp_ckl%3D41%26p_izon%3D16365</w:t>
        </w:r>
      </w:hyperlink>
      <w:r>
        <w:rPr>
          <w:rFonts w:ascii="Arial Narrow" w:eastAsia="Tahoma" w:hAnsi="Arial Narrow" w:cs="Tahoma"/>
          <w:color w:val="1155CC"/>
          <w:sz w:val="20"/>
          <w:szCs w:val="20"/>
          <w:u w:val="single"/>
          <w:lang w:val="hu-HU"/>
        </w:rPr>
        <w:t xml:space="preserve">. </w:t>
      </w:r>
    </w:p>
  </w:footnote>
  <w:footnote w:id="323">
    <w:p w14:paraId="7AF9869F" w14:textId="77777777" w:rsidR="00F50573" w:rsidRPr="001C7914" w:rsidRDefault="00F50573" w:rsidP="00F50573">
      <w:pPr>
        <w:spacing w:line="240" w:lineRule="auto"/>
        <w:rPr>
          <w:rFonts w:ascii="Arial Narrow" w:hAnsi="Arial Narrow"/>
          <w:sz w:val="20"/>
          <w:szCs w:val="20"/>
          <w:highlight w:val="cyan"/>
          <w:lang w:val="hu-HU"/>
        </w:rPr>
      </w:pPr>
      <w:r w:rsidRPr="00EE2BB8">
        <w:rPr>
          <w:rFonts w:ascii="Arial Narrow" w:hAnsi="Arial Narrow"/>
          <w:sz w:val="20"/>
          <w:szCs w:val="20"/>
          <w:vertAlign w:val="superscript"/>
          <w:lang w:val="hu-HU"/>
        </w:rPr>
        <w:footnoteRef/>
      </w:r>
      <w:r w:rsidRPr="00EE2BB8">
        <w:rPr>
          <w:rFonts w:ascii="Arial Narrow" w:hAnsi="Arial Narrow"/>
          <w:sz w:val="20"/>
          <w:szCs w:val="20"/>
          <w:lang w:val="hu-HU"/>
        </w:rPr>
        <w:t xml:space="preserve"> </w:t>
      </w:r>
      <w:r w:rsidRPr="00EE2BB8">
        <w:rPr>
          <w:rFonts w:ascii="Arial Narrow" w:eastAsia="Tahoma" w:hAnsi="Arial Narrow" w:cs="Tahoma"/>
          <w:sz w:val="20"/>
          <w:szCs w:val="20"/>
          <w:lang w:val="hu-HU"/>
        </w:rPr>
        <w:t>Vö. pl</w:t>
      </w:r>
      <w:r>
        <w:rPr>
          <w:rFonts w:ascii="Arial Narrow" w:eastAsia="Tahoma" w:hAnsi="Arial Narrow" w:cs="Tahoma"/>
          <w:sz w:val="20"/>
          <w:szCs w:val="20"/>
          <w:lang w:val="hu-HU"/>
        </w:rPr>
        <w:t>.</w:t>
      </w:r>
      <w:r w:rsidRPr="00EE2BB8">
        <w:rPr>
          <w:rFonts w:ascii="Arial Narrow" w:eastAsia="Tahoma" w:hAnsi="Arial Narrow" w:cs="Tahoma"/>
          <w:sz w:val="20"/>
          <w:szCs w:val="20"/>
          <w:lang w:val="hu-HU"/>
        </w:rPr>
        <w:t xml:space="preserve">: </w:t>
      </w:r>
      <w:r w:rsidRPr="00EE2BB8">
        <w:rPr>
          <w:rFonts w:ascii="Arial Narrow" w:eastAsia="Tahoma" w:hAnsi="Arial Narrow" w:cs="Tahoma"/>
          <w:i/>
          <w:sz w:val="20"/>
          <w:szCs w:val="20"/>
          <w:lang w:val="hu-HU"/>
        </w:rPr>
        <w:t xml:space="preserve">European </w:t>
      </w:r>
      <w:proofErr w:type="spellStart"/>
      <w:r w:rsidRPr="00EE2BB8">
        <w:rPr>
          <w:rFonts w:ascii="Arial Narrow" w:eastAsia="Tahoma" w:hAnsi="Arial Narrow" w:cs="Tahoma"/>
          <w:i/>
          <w:sz w:val="20"/>
          <w:szCs w:val="20"/>
          <w:lang w:val="hu-HU"/>
        </w:rPr>
        <w:t>Rule</w:t>
      </w:r>
      <w:proofErr w:type="spellEnd"/>
      <w:r w:rsidRPr="00EE2BB8">
        <w:rPr>
          <w:rFonts w:ascii="Arial Narrow" w:eastAsia="Tahoma" w:hAnsi="Arial Narrow" w:cs="Tahoma"/>
          <w:i/>
          <w:sz w:val="20"/>
          <w:szCs w:val="20"/>
          <w:lang w:val="hu-HU"/>
        </w:rPr>
        <w:t xml:space="preserve"> of Law </w:t>
      </w:r>
      <w:proofErr w:type="spellStart"/>
      <w:r w:rsidRPr="00EE2BB8">
        <w:rPr>
          <w:rFonts w:ascii="Arial Narrow" w:eastAsia="Tahoma" w:hAnsi="Arial Narrow" w:cs="Tahoma"/>
          <w:i/>
          <w:sz w:val="20"/>
          <w:szCs w:val="20"/>
          <w:lang w:val="hu-HU"/>
        </w:rPr>
        <w:t>Mechanism</w:t>
      </w:r>
      <w:proofErr w:type="spellEnd"/>
      <w:r w:rsidRPr="00EE2BB8">
        <w:rPr>
          <w:rFonts w:ascii="Arial Narrow" w:eastAsia="Tahoma" w:hAnsi="Arial Narrow" w:cs="Tahoma"/>
          <w:i/>
          <w:sz w:val="20"/>
          <w:szCs w:val="20"/>
          <w:lang w:val="hu-HU"/>
        </w:rPr>
        <w:t xml:space="preserve">: input </w:t>
      </w:r>
      <w:proofErr w:type="spellStart"/>
      <w:r w:rsidRPr="00EE2BB8">
        <w:rPr>
          <w:rFonts w:ascii="Arial Narrow" w:eastAsia="Tahoma" w:hAnsi="Arial Narrow" w:cs="Tahoma"/>
          <w:i/>
          <w:sz w:val="20"/>
          <w:szCs w:val="20"/>
          <w:lang w:val="hu-HU"/>
        </w:rPr>
        <w:t>from</w:t>
      </w:r>
      <w:proofErr w:type="spellEnd"/>
      <w:r w:rsidRPr="00EE2BB8">
        <w:rPr>
          <w:rFonts w:ascii="Arial Narrow" w:eastAsia="Tahoma" w:hAnsi="Arial Narrow" w:cs="Tahoma"/>
          <w:i/>
          <w:sz w:val="20"/>
          <w:szCs w:val="20"/>
          <w:lang w:val="hu-HU"/>
        </w:rPr>
        <w:t xml:space="preserve"> Hungary</w:t>
      </w:r>
      <w:r w:rsidRPr="00EE2BB8">
        <w:rPr>
          <w:rFonts w:ascii="Arial Narrow" w:eastAsia="Tahoma" w:hAnsi="Arial Narrow" w:cs="Tahoma"/>
          <w:sz w:val="20"/>
          <w:szCs w:val="20"/>
          <w:lang w:val="hu-HU"/>
        </w:rPr>
        <w:t>, 30.</w:t>
      </w:r>
      <w:r>
        <w:rPr>
          <w:rFonts w:ascii="Arial Narrow" w:eastAsia="Tahoma" w:hAnsi="Arial Narrow" w:cs="Tahoma"/>
          <w:sz w:val="20"/>
          <w:szCs w:val="20"/>
          <w:lang w:val="hu-HU"/>
        </w:rPr>
        <w:t xml:space="preserve"> </w:t>
      </w:r>
      <w:r w:rsidRPr="00EE2BB8">
        <w:rPr>
          <w:rFonts w:ascii="Arial Narrow" w:eastAsia="Tahoma" w:hAnsi="Arial Narrow" w:cs="Tahoma"/>
          <w:sz w:val="20"/>
          <w:szCs w:val="20"/>
          <w:lang w:val="hu-HU"/>
        </w:rPr>
        <w:t>o.</w:t>
      </w:r>
    </w:p>
  </w:footnote>
  <w:footnote w:id="324">
    <w:p w14:paraId="51AE6963" w14:textId="77777777" w:rsidR="00F50573" w:rsidRPr="00EE2BB8" w:rsidRDefault="00F50573" w:rsidP="00F50573">
      <w:pPr>
        <w:spacing w:line="240" w:lineRule="auto"/>
        <w:rPr>
          <w:rFonts w:ascii="Arial Narrow" w:hAnsi="Arial Narrow"/>
          <w:sz w:val="20"/>
          <w:szCs w:val="20"/>
          <w:lang w:val="hu-HU"/>
        </w:rPr>
      </w:pPr>
      <w:r w:rsidRPr="00EE2BB8">
        <w:rPr>
          <w:rFonts w:ascii="Arial Narrow" w:hAnsi="Arial Narrow"/>
          <w:sz w:val="20"/>
          <w:szCs w:val="20"/>
          <w:vertAlign w:val="superscript"/>
          <w:lang w:val="hu-HU"/>
        </w:rPr>
        <w:footnoteRef/>
      </w:r>
      <w:r w:rsidRPr="00EE2BB8">
        <w:rPr>
          <w:rFonts w:ascii="Arial Narrow" w:hAnsi="Arial Narrow"/>
          <w:sz w:val="20"/>
          <w:szCs w:val="20"/>
          <w:lang w:val="hu-HU"/>
        </w:rPr>
        <w:t xml:space="preserve"> </w:t>
      </w:r>
      <w:r w:rsidRPr="00EE2BB8">
        <w:rPr>
          <w:rFonts w:ascii="Arial Narrow" w:eastAsia="Tahoma" w:hAnsi="Arial Narrow" w:cs="Tahoma"/>
          <w:sz w:val="20"/>
          <w:szCs w:val="20"/>
          <w:lang w:val="hu-HU"/>
        </w:rPr>
        <w:t>Lásd:</w:t>
      </w:r>
      <w:hyperlink r:id="rId241">
        <w:r w:rsidRPr="00EE2BB8">
          <w:rPr>
            <w:rFonts w:ascii="Arial Narrow" w:eastAsia="Tahoma" w:hAnsi="Arial Narrow" w:cs="Tahoma"/>
            <w:color w:val="1155CC"/>
            <w:sz w:val="20"/>
            <w:szCs w:val="20"/>
            <w:lang w:val="hu-HU"/>
          </w:rPr>
          <w:t xml:space="preserve"> </w:t>
        </w:r>
      </w:hyperlink>
      <w:hyperlink r:id="rId242" w:history="1">
        <w:r w:rsidRPr="00496C7D">
          <w:rPr>
            <w:rStyle w:val="Hiperhivatkozs"/>
            <w:rFonts w:ascii="Arial Narrow" w:eastAsia="Tahoma" w:hAnsi="Arial Narrow" w:cs="Tahoma"/>
            <w:sz w:val="20"/>
            <w:szCs w:val="20"/>
            <w:lang w:val="hu-HU"/>
          </w:rPr>
          <w:t>http://www.helsinki.hu/a-helsinki-bizottsag-kilepett-az-emberi-jogi-kerekasztalbol/</w:t>
        </w:r>
      </w:hyperlink>
      <w:r w:rsidRPr="00EE2BB8">
        <w:rPr>
          <w:rFonts w:ascii="Arial Narrow" w:eastAsia="Tahoma" w:hAnsi="Arial Narrow" w:cs="Tahoma"/>
          <w:sz w:val="20"/>
          <w:szCs w:val="20"/>
          <w:lang w:val="hu-HU"/>
        </w:rPr>
        <w:t>,</w:t>
      </w:r>
      <w:hyperlink r:id="rId243">
        <w:r w:rsidRPr="00EE2BB8">
          <w:rPr>
            <w:rFonts w:ascii="Arial Narrow" w:eastAsia="Tahoma" w:hAnsi="Arial Narrow" w:cs="Tahoma"/>
            <w:sz w:val="20"/>
            <w:szCs w:val="20"/>
            <w:lang w:val="hu-HU"/>
          </w:rPr>
          <w:t xml:space="preserve"> </w:t>
        </w:r>
      </w:hyperlink>
      <w:hyperlink r:id="rId244" w:history="1">
        <w:r w:rsidRPr="00496C7D">
          <w:rPr>
            <w:rStyle w:val="Hiperhivatkozs"/>
            <w:rFonts w:ascii="Arial Narrow" w:eastAsia="Tahoma" w:hAnsi="Arial Narrow" w:cs="Tahoma"/>
            <w:sz w:val="20"/>
            <w:szCs w:val="20"/>
            <w:lang w:val="hu-HU"/>
          </w:rPr>
          <w:t>http://dev.neki.hu/kileptunk-az-emberi-jogi-kerekasztalbol/</w:t>
        </w:r>
      </w:hyperlink>
      <w:r w:rsidRPr="00EE2BB8">
        <w:rPr>
          <w:rFonts w:ascii="Arial Narrow" w:eastAsia="Tahoma" w:hAnsi="Arial Narrow" w:cs="Tahoma"/>
          <w:sz w:val="20"/>
          <w:szCs w:val="20"/>
          <w:lang w:val="hu-HU"/>
        </w:rPr>
        <w:t>,</w:t>
      </w:r>
      <w:hyperlink r:id="rId245">
        <w:r w:rsidRPr="00EE2BB8">
          <w:rPr>
            <w:rFonts w:ascii="Arial Narrow" w:eastAsia="Tahoma" w:hAnsi="Arial Narrow" w:cs="Tahoma"/>
            <w:color w:val="1155CC"/>
            <w:sz w:val="20"/>
            <w:szCs w:val="20"/>
            <w:lang w:val="hu-HU"/>
          </w:rPr>
          <w:t xml:space="preserve"> </w:t>
        </w:r>
      </w:hyperlink>
      <w:hyperlink r:id="rId246" w:history="1">
        <w:r w:rsidRPr="00496C7D">
          <w:rPr>
            <w:rStyle w:val="Hiperhivatkozs"/>
            <w:rFonts w:ascii="Arial Narrow" w:eastAsia="Tahoma" w:hAnsi="Arial Narrow" w:cs="Tahoma"/>
            <w:sz w:val="20"/>
            <w:szCs w:val="20"/>
            <w:lang w:val="hu-HU"/>
          </w:rPr>
          <w:t>http://vs.hu/kozelet/osszes/a-neki-az-errc-es-a-tasz-is-lelep-az-emberi-jogi-kerekasztaltol-0918</w:t>
        </w:r>
      </w:hyperlink>
      <w:r w:rsidRPr="00EE2BB8">
        <w:rPr>
          <w:rFonts w:ascii="Arial Narrow" w:eastAsia="Tahoma" w:hAnsi="Arial Narrow" w:cs="Tahoma"/>
          <w:sz w:val="20"/>
          <w:szCs w:val="20"/>
          <w:lang w:val="hu-HU"/>
        </w:rPr>
        <w:t>.</w:t>
      </w:r>
    </w:p>
  </w:footnote>
  <w:footnote w:id="325">
    <w:p w14:paraId="2B0DDCE6" w14:textId="77777777" w:rsidR="00F50573" w:rsidRPr="00EE2BB8" w:rsidRDefault="00F50573" w:rsidP="00F50573">
      <w:pPr>
        <w:spacing w:line="240" w:lineRule="auto"/>
        <w:rPr>
          <w:rFonts w:ascii="Arial Narrow" w:eastAsia="Tahoma" w:hAnsi="Arial Narrow" w:cs="Tahoma"/>
          <w:sz w:val="20"/>
          <w:szCs w:val="20"/>
          <w:lang w:val="hu-HU"/>
        </w:rPr>
      </w:pPr>
      <w:r w:rsidRPr="00EE2BB8">
        <w:rPr>
          <w:rFonts w:ascii="Arial Narrow" w:hAnsi="Arial Narrow"/>
          <w:sz w:val="20"/>
          <w:szCs w:val="20"/>
          <w:vertAlign w:val="superscript"/>
          <w:lang w:val="hu-HU"/>
        </w:rPr>
        <w:footnoteRef/>
      </w:r>
      <w:r w:rsidRPr="00EE2BB8">
        <w:rPr>
          <w:rFonts w:ascii="Arial Narrow" w:hAnsi="Arial Narrow"/>
          <w:sz w:val="20"/>
          <w:szCs w:val="20"/>
          <w:lang w:val="hu-HU"/>
        </w:rPr>
        <w:t xml:space="preserve"> </w:t>
      </w:r>
      <w:r w:rsidRPr="00EE2BB8">
        <w:rPr>
          <w:rFonts w:ascii="Arial Narrow" w:eastAsia="Tahoma" w:hAnsi="Arial Narrow" w:cs="Tahoma"/>
          <w:sz w:val="20"/>
          <w:szCs w:val="20"/>
          <w:lang w:val="hu-HU"/>
        </w:rPr>
        <w:t xml:space="preserve">Lásd: </w:t>
      </w:r>
      <w:hyperlink r:id="rId247" w:history="1">
        <w:r w:rsidRPr="00496C7D">
          <w:rPr>
            <w:rStyle w:val="Hiperhivatkozs"/>
            <w:rFonts w:ascii="Arial Narrow" w:eastAsia="Tahoma" w:hAnsi="Arial Narrow" w:cs="Tahoma"/>
            <w:sz w:val="20"/>
            <w:szCs w:val="20"/>
            <w:lang w:val="hu-HU"/>
          </w:rPr>
          <w:t>https://koronavirus.gov.hu/cikkek/gulyas-magyarorszag-az-egeszsegugyre-kolti-legtobbet-helyreallitasi-alapbol</w:t>
        </w:r>
      </w:hyperlink>
      <w:r w:rsidRPr="00A1703D">
        <w:rPr>
          <w:rFonts w:ascii="Arial Narrow" w:eastAsia="Tahoma" w:hAnsi="Arial Narrow" w:cs="Tahoma"/>
          <w:sz w:val="20"/>
          <w:szCs w:val="20"/>
          <w:lang w:val="hu-HU"/>
        </w:rPr>
        <w:t>.</w:t>
      </w:r>
    </w:p>
  </w:footnote>
  <w:footnote w:id="326">
    <w:p w14:paraId="4DE0268A" w14:textId="77777777" w:rsidR="00F50573" w:rsidRPr="001C7914" w:rsidRDefault="00F50573" w:rsidP="00F50573">
      <w:pPr>
        <w:spacing w:line="240" w:lineRule="auto"/>
        <w:rPr>
          <w:rFonts w:ascii="Arial Narrow" w:hAnsi="Arial Narrow"/>
          <w:sz w:val="20"/>
          <w:szCs w:val="20"/>
          <w:highlight w:val="cyan"/>
          <w:lang w:val="hu-HU"/>
        </w:rPr>
      </w:pPr>
      <w:r w:rsidRPr="00EE2BB8">
        <w:rPr>
          <w:rFonts w:ascii="Arial Narrow" w:hAnsi="Arial Narrow"/>
          <w:sz w:val="20"/>
          <w:szCs w:val="20"/>
          <w:vertAlign w:val="superscript"/>
          <w:lang w:val="hu-HU"/>
        </w:rPr>
        <w:footnoteRef/>
      </w:r>
      <w:r w:rsidRPr="00EE2BB8">
        <w:rPr>
          <w:rFonts w:ascii="Arial Narrow" w:hAnsi="Arial Narrow"/>
          <w:sz w:val="20"/>
          <w:szCs w:val="20"/>
          <w:lang w:val="hu-HU"/>
        </w:rPr>
        <w:t xml:space="preserve"> </w:t>
      </w:r>
      <w:r w:rsidRPr="00EE2BB8">
        <w:rPr>
          <w:rFonts w:ascii="Arial Narrow" w:eastAsia="Tahoma" w:hAnsi="Arial Narrow" w:cs="Tahoma"/>
          <w:sz w:val="20"/>
          <w:szCs w:val="20"/>
          <w:lang w:val="hu-HU"/>
        </w:rPr>
        <w:t>Az „egyeztetési” folyamat részlete</w:t>
      </w:r>
      <w:r>
        <w:rPr>
          <w:rFonts w:ascii="Arial Narrow" w:eastAsia="Tahoma" w:hAnsi="Arial Narrow" w:cs="Tahoma"/>
          <w:sz w:val="20"/>
          <w:szCs w:val="20"/>
          <w:lang w:val="hu-HU"/>
        </w:rPr>
        <w:t>i kapcsán</w:t>
      </w:r>
      <w:r w:rsidRPr="00EE2BB8">
        <w:rPr>
          <w:rFonts w:ascii="Arial Narrow" w:eastAsia="Tahoma" w:hAnsi="Arial Narrow" w:cs="Tahoma"/>
          <w:sz w:val="20"/>
          <w:szCs w:val="20"/>
          <w:lang w:val="hu-HU"/>
        </w:rPr>
        <w:t xml:space="preserve"> lásd:</w:t>
      </w:r>
      <w:hyperlink r:id="rId248">
        <w:r w:rsidRPr="00EE2BB8">
          <w:rPr>
            <w:rFonts w:ascii="Arial Narrow" w:eastAsia="Tahoma" w:hAnsi="Arial Narrow" w:cs="Tahoma"/>
            <w:sz w:val="20"/>
            <w:szCs w:val="20"/>
            <w:lang w:val="hu-HU"/>
          </w:rPr>
          <w:t xml:space="preserve"> </w:t>
        </w:r>
      </w:hyperlink>
      <w:hyperlink r:id="rId249" w:history="1">
        <w:r w:rsidRPr="00496C7D">
          <w:rPr>
            <w:rStyle w:val="Hiperhivatkozs"/>
            <w:rFonts w:ascii="Arial Narrow" w:eastAsia="Tahoma" w:hAnsi="Arial Narrow" w:cs="Tahoma"/>
            <w:sz w:val="20"/>
            <w:szCs w:val="20"/>
            <w:lang w:val="hu-HU"/>
          </w:rPr>
          <w:t>https://helsinki.hu/en/wp-content/uploads/sites/2/2021/05/RRFassessment_May2021.pdf</w:t>
        </w:r>
      </w:hyperlink>
      <w:r w:rsidRPr="00A1703D">
        <w:rPr>
          <w:rFonts w:ascii="Arial Narrow" w:eastAsia="Tahoma" w:hAnsi="Arial Narrow" w:cs="Tahoma"/>
          <w:sz w:val="20"/>
          <w:szCs w:val="20"/>
          <w:lang w:val="hu-HU"/>
        </w:rPr>
        <w:t>.</w:t>
      </w:r>
    </w:p>
  </w:footnote>
  <w:footnote w:id="327">
    <w:p w14:paraId="2B3364CF" w14:textId="77777777" w:rsidR="00F50573" w:rsidRPr="00C357FC" w:rsidRDefault="00F50573" w:rsidP="00F50573">
      <w:pPr>
        <w:spacing w:line="240" w:lineRule="auto"/>
        <w:rPr>
          <w:rFonts w:ascii="Arial Narrow" w:eastAsia="Tahoma" w:hAnsi="Arial Narrow" w:cs="Tahoma"/>
          <w:sz w:val="20"/>
          <w:szCs w:val="20"/>
          <w:lang w:val="hu-HU"/>
        </w:rPr>
      </w:pPr>
      <w:r w:rsidRPr="00C357FC">
        <w:rPr>
          <w:rFonts w:ascii="Arial Narrow" w:hAnsi="Arial Narrow"/>
          <w:sz w:val="20"/>
          <w:szCs w:val="20"/>
          <w:vertAlign w:val="superscript"/>
          <w:lang w:val="hu-HU"/>
        </w:rPr>
        <w:footnoteRef/>
      </w:r>
      <w:r w:rsidRPr="00C357FC">
        <w:rPr>
          <w:rFonts w:ascii="Arial Narrow" w:hAnsi="Arial Narrow"/>
          <w:sz w:val="20"/>
          <w:szCs w:val="20"/>
          <w:lang w:val="hu-HU"/>
        </w:rPr>
        <w:t xml:space="preserve"> </w:t>
      </w:r>
      <w:r w:rsidRPr="00C357FC">
        <w:rPr>
          <w:rFonts w:ascii="Arial Narrow" w:eastAsia="Tahoma" w:hAnsi="Arial Narrow" w:cs="Tahoma"/>
          <w:sz w:val="20"/>
          <w:szCs w:val="20"/>
          <w:lang w:val="hu-HU"/>
        </w:rPr>
        <w:t xml:space="preserve">Lásd: </w:t>
      </w:r>
      <w:proofErr w:type="spellStart"/>
      <w:r w:rsidRPr="001C615A">
        <w:rPr>
          <w:rFonts w:ascii="Arial Narrow" w:eastAsia="Tahoma" w:hAnsi="Arial Narrow" w:cs="Tahoma"/>
          <w:i/>
          <w:sz w:val="20"/>
          <w:szCs w:val="20"/>
          <w:lang w:val="hu-HU"/>
        </w:rPr>
        <w:t>Overview</w:t>
      </w:r>
      <w:proofErr w:type="spellEnd"/>
      <w:r w:rsidRPr="001C615A">
        <w:rPr>
          <w:rFonts w:ascii="Arial Narrow" w:eastAsia="Tahoma" w:hAnsi="Arial Narrow" w:cs="Tahoma"/>
          <w:i/>
          <w:sz w:val="20"/>
          <w:szCs w:val="20"/>
          <w:lang w:val="hu-HU"/>
        </w:rPr>
        <w:t xml:space="preserve"> of </w:t>
      </w:r>
      <w:proofErr w:type="spellStart"/>
      <w:r w:rsidRPr="001C615A">
        <w:rPr>
          <w:rFonts w:ascii="Arial Narrow" w:eastAsia="Tahoma" w:hAnsi="Arial Narrow" w:cs="Tahoma"/>
          <w:i/>
          <w:sz w:val="20"/>
          <w:szCs w:val="20"/>
          <w:lang w:val="hu-HU"/>
        </w:rPr>
        <w:t>Hungary’s</w:t>
      </w:r>
      <w:proofErr w:type="spellEnd"/>
      <w:r w:rsidRPr="001C615A">
        <w:rPr>
          <w:rFonts w:ascii="Arial Narrow" w:eastAsia="Tahoma" w:hAnsi="Arial Narrow" w:cs="Tahoma"/>
          <w:i/>
          <w:sz w:val="20"/>
          <w:szCs w:val="20"/>
          <w:lang w:val="hu-HU"/>
        </w:rPr>
        <w:t xml:space="preserve"> </w:t>
      </w:r>
      <w:proofErr w:type="spellStart"/>
      <w:r w:rsidRPr="001C615A">
        <w:rPr>
          <w:rFonts w:ascii="Arial Narrow" w:eastAsia="Tahoma" w:hAnsi="Arial Narrow" w:cs="Tahoma"/>
          <w:i/>
          <w:sz w:val="20"/>
          <w:szCs w:val="20"/>
          <w:lang w:val="hu-HU"/>
        </w:rPr>
        <w:t>Emergency</w:t>
      </w:r>
      <w:proofErr w:type="spellEnd"/>
      <w:r w:rsidRPr="001C615A">
        <w:rPr>
          <w:rFonts w:ascii="Arial Narrow" w:eastAsia="Tahoma" w:hAnsi="Arial Narrow" w:cs="Tahoma"/>
          <w:i/>
          <w:sz w:val="20"/>
          <w:szCs w:val="20"/>
          <w:lang w:val="hu-HU"/>
        </w:rPr>
        <w:t xml:space="preserve"> </w:t>
      </w:r>
      <w:proofErr w:type="spellStart"/>
      <w:r w:rsidRPr="001C615A">
        <w:rPr>
          <w:rFonts w:ascii="Arial Narrow" w:eastAsia="Tahoma" w:hAnsi="Arial Narrow" w:cs="Tahoma"/>
          <w:i/>
          <w:sz w:val="20"/>
          <w:szCs w:val="20"/>
          <w:lang w:val="hu-HU"/>
        </w:rPr>
        <w:t>Regimes</w:t>
      </w:r>
      <w:proofErr w:type="spellEnd"/>
      <w:r w:rsidRPr="001C615A">
        <w:rPr>
          <w:rFonts w:ascii="Arial Narrow" w:eastAsia="Tahoma" w:hAnsi="Arial Narrow" w:cs="Tahoma"/>
          <w:i/>
          <w:sz w:val="20"/>
          <w:szCs w:val="20"/>
          <w:lang w:val="hu-HU"/>
        </w:rPr>
        <w:t xml:space="preserve"> </w:t>
      </w:r>
      <w:proofErr w:type="spellStart"/>
      <w:r w:rsidRPr="001C615A">
        <w:rPr>
          <w:rFonts w:ascii="Arial Narrow" w:eastAsia="Tahoma" w:hAnsi="Arial Narrow" w:cs="Tahoma"/>
          <w:i/>
          <w:sz w:val="20"/>
          <w:szCs w:val="20"/>
          <w:lang w:val="hu-HU"/>
        </w:rPr>
        <w:t>Introduced</w:t>
      </w:r>
      <w:proofErr w:type="spellEnd"/>
      <w:r w:rsidRPr="001C615A">
        <w:rPr>
          <w:rFonts w:ascii="Arial Narrow" w:eastAsia="Tahoma" w:hAnsi="Arial Narrow" w:cs="Tahoma"/>
          <w:i/>
          <w:sz w:val="20"/>
          <w:szCs w:val="20"/>
          <w:lang w:val="hu-HU"/>
        </w:rPr>
        <w:t xml:space="preserve"> </w:t>
      </w:r>
      <w:proofErr w:type="spellStart"/>
      <w:r w:rsidRPr="001C615A">
        <w:rPr>
          <w:rFonts w:ascii="Arial Narrow" w:eastAsia="Tahoma" w:hAnsi="Arial Narrow" w:cs="Tahoma"/>
          <w:i/>
          <w:sz w:val="20"/>
          <w:szCs w:val="20"/>
          <w:lang w:val="hu-HU"/>
        </w:rPr>
        <w:t>due</w:t>
      </w:r>
      <w:proofErr w:type="spellEnd"/>
      <w:r w:rsidRPr="001C615A">
        <w:rPr>
          <w:rFonts w:ascii="Arial Narrow" w:eastAsia="Tahoma" w:hAnsi="Arial Narrow" w:cs="Tahoma"/>
          <w:i/>
          <w:sz w:val="20"/>
          <w:szCs w:val="20"/>
          <w:lang w:val="hu-HU"/>
        </w:rPr>
        <w:t xml:space="preserve"> </w:t>
      </w:r>
      <w:proofErr w:type="spellStart"/>
      <w:r w:rsidRPr="001C615A">
        <w:rPr>
          <w:rFonts w:ascii="Arial Narrow" w:eastAsia="Tahoma" w:hAnsi="Arial Narrow" w:cs="Tahoma"/>
          <w:i/>
          <w:sz w:val="20"/>
          <w:szCs w:val="20"/>
          <w:lang w:val="hu-HU"/>
        </w:rPr>
        <w:t>to</w:t>
      </w:r>
      <w:proofErr w:type="spellEnd"/>
      <w:r w:rsidRPr="001C615A">
        <w:rPr>
          <w:rFonts w:ascii="Arial Narrow" w:eastAsia="Tahoma" w:hAnsi="Arial Narrow" w:cs="Tahoma"/>
          <w:i/>
          <w:sz w:val="20"/>
          <w:szCs w:val="20"/>
          <w:lang w:val="hu-HU"/>
        </w:rPr>
        <w:t xml:space="preserve"> </w:t>
      </w:r>
      <w:proofErr w:type="spellStart"/>
      <w:r w:rsidRPr="001C615A">
        <w:rPr>
          <w:rFonts w:ascii="Arial Narrow" w:eastAsia="Tahoma" w:hAnsi="Arial Narrow" w:cs="Tahoma"/>
          <w:i/>
          <w:sz w:val="20"/>
          <w:szCs w:val="20"/>
          <w:lang w:val="hu-HU"/>
        </w:rPr>
        <w:t>the</w:t>
      </w:r>
      <w:proofErr w:type="spellEnd"/>
      <w:r w:rsidRPr="001C615A">
        <w:rPr>
          <w:rFonts w:ascii="Arial Narrow" w:eastAsia="Tahoma" w:hAnsi="Arial Narrow" w:cs="Tahoma"/>
          <w:i/>
          <w:sz w:val="20"/>
          <w:szCs w:val="20"/>
          <w:lang w:val="hu-HU"/>
        </w:rPr>
        <w:t xml:space="preserve"> COVID-19 </w:t>
      </w:r>
      <w:proofErr w:type="spellStart"/>
      <w:r w:rsidRPr="001C615A">
        <w:rPr>
          <w:rFonts w:ascii="Arial Narrow" w:eastAsia="Tahoma" w:hAnsi="Arial Narrow" w:cs="Tahoma"/>
          <w:i/>
          <w:sz w:val="20"/>
          <w:szCs w:val="20"/>
          <w:lang w:val="hu-HU"/>
        </w:rPr>
        <w:t>Pandemic</w:t>
      </w:r>
      <w:proofErr w:type="spellEnd"/>
      <w:r w:rsidRPr="001C615A">
        <w:rPr>
          <w:rFonts w:ascii="Arial Narrow" w:eastAsia="Tahoma" w:hAnsi="Arial Narrow" w:cs="Tahoma"/>
          <w:i/>
          <w:sz w:val="20"/>
          <w:szCs w:val="20"/>
          <w:lang w:val="hu-HU"/>
        </w:rPr>
        <w:t xml:space="preserve"> [</w:t>
      </w:r>
      <w:r>
        <w:rPr>
          <w:rFonts w:ascii="Arial Narrow" w:eastAsia="Tahoma" w:hAnsi="Arial Narrow" w:cs="Tahoma"/>
          <w:i/>
          <w:sz w:val="20"/>
          <w:szCs w:val="20"/>
          <w:lang w:val="hu-HU"/>
        </w:rPr>
        <w:t>A Magyarországon a COVID-19 járványra</w:t>
      </w:r>
      <w:r w:rsidRPr="001C615A">
        <w:rPr>
          <w:rFonts w:ascii="Arial Narrow" w:eastAsia="Tahoma" w:hAnsi="Arial Narrow" w:cs="Tahoma"/>
          <w:i/>
          <w:sz w:val="20"/>
          <w:szCs w:val="20"/>
          <w:lang w:val="hu-HU"/>
        </w:rPr>
        <w:t xml:space="preserve"> tekintettel bevezetett különleges jogrend áttekintése]</w:t>
      </w:r>
      <w:r w:rsidRPr="00737C0E">
        <w:rPr>
          <w:rFonts w:ascii="Arial Narrow" w:eastAsia="Tahoma" w:hAnsi="Arial Narrow" w:cs="Tahoma"/>
          <w:iCs/>
          <w:sz w:val="20"/>
          <w:szCs w:val="20"/>
          <w:lang w:val="hu-HU"/>
        </w:rPr>
        <w:t>,</w:t>
      </w:r>
      <w:r>
        <w:rPr>
          <w:rFonts w:ascii="Arial Narrow" w:eastAsia="Tahoma" w:hAnsi="Arial Narrow" w:cs="Tahoma"/>
          <w:sz w:val="20"/>
          <w:szCs w:val="20"/>
          <w:lang w:val="hu-HU"/>
        </w:rPr>
        <w:t xml:space="preserve"> Magyar Helsinki Bizottság,</w:t>
      </w:r>
      <w:r w:rsidRPr="00C357FC">
        <w:rPr>
          <w:rFonts w:ascii="Arial Narrow" w:eastAsia="Tahoma" w:hAnsi="Arial Narrow" w:cs="Tahoma"/>
          <w:sz w:val="20"/>
          <w:szCs w:val="20"/>
          <w:lang w:val="hu-HU"/>
        </w:rPr>
        <w:t xml:space="preserve"> </w:t>
      </w:r>
      <w:hyperlink r:id="rId250" w:history="1">
        <w:r w:rsidRPr="00AD1A5D">
          <w:rPr>
            <w:rStyle w:val="Hiperhivatkozs"/>
            <w:rFonts w:ascii="Arial Narrow" w:eastAsia="Tahoma" w:hAnsi="Arial Narrow" w:cs="Tahoma"/>
            <w:sz w:val="20"/>
            <w:szCs w:val="20"/>
            <w:lang w:val="hu-HU"/>
          </w:rPr>
          <w:t>https://helsinki.hu/en/wp-content/uploads/sites/2/2021/09/HHC_Hungary_emergency_measures_overview_27092021.pdf</w:t>
        </w:r>
      </w:hyperlink>
      <w:r>
        <w:rPr>
          <w:rFonts w:ascii="Arial Narrow" w:eastAsia="Tahoma" w:hAnsi="Arial Narrow" w:cs="Tahoma"/>
          <w:sz w:val="20"/>
          <w:szCs w:val="20"/>
          <w:lang w:val="hu-HU"/>
        </w:rPr>
        <w:t>.</w:t>
      </w:r>
    </w:p>
  </w:footnote>
  <w:footnote w:id="328">
    <w:p w14:paraId="6DAF2985" w14:textId="77777777" w:rsidR="00F50573" w:rsidRPr="001C7914" w:rsidRDefault="00F50573" w:rsidP="00F50573">
      <w:pPr>
        <w:spacing w:line="240" w:lineRule="auto"/>
        <w:rPr>
          <w:rFonts w:ascii="Arial Narrow" w:eastAsia="Tahoma" w:hAnsi="Arial Narrow" w:cs="Tahoma"/>
          <w:sz w:val="20"/>
          <w:szCs w:val="20"/>
          <w:highlight w:val="cyan"/>
          <w:lang w:val="hu-HU"/>
        </w:rPr>
      </w:pPr>
      <w:r w:rsidRPr="00C357FC">
        <w:rPr>
          <w:rFonts w:ascii="Arial Narrow" w:hAnsi="Arial Narrow"/>
          <w:sz w:val="20"/>
          <w:szCs w:val="20"/>
          <w:vertAlign w:val="superscript"/>
          <w:lang w:val="hu-HU"/>
        </w:rPr>
        <w:footnoteRef/>
      </w:r>
      <w:r w:rsidRPr="00C357FC">
        <w:rPr>
          <w:rFonts w:ascii="Arial Narrow" w:eastAsia="Tahoma" w:hAnsi="Arial Narrow" w:cs="Tahoma"/>
          <w:sz w:val="20"/>
          <w:szCs w:val="20"/>
          <w:lang w:val="hu-HU"/>
        </w:rPr>
        <w:t xml:space="preserve"> Lásd: 478/2020. (XI. 3.) </w:t>
      </w:r>
      <w:r>
        <w:rPr>
          <w:rFonts w:ascii="Arial Narrow" w:eastAsia="Tahoma" w:hAnsi="Arial Narrow" w:cs="Tahoma"/>
          <w:sz w:val="20"/>
          <w:szCs w:val="20"/>
          <w:lang w:val="hu-HU"/>
        </w:rPr>
        <w:t>Korm. rendelet</w:t>
      </w:r>
    </w:p>
  </w:footnote>
  <w:footnote w:id="329">
    <w:p w14:paraId="73D8C8BA" w14:textId="77777777" w:rsidR="00F50573" w:rsidRPr="002203C2" w:rsidRDefault="00F50573" w:rsidP="00F50573">
      <w:pPr>
        <w:spacing w:line="240" w:lineRule="auto"/>
        <w:rPr>
          <w:rFonts w:ascii="Arial Narrow" w:eastAsia="Tahoma" w:hAnsi="Arial Narrow" w:cs="Tahoma"/>
          <w:sz w:val="20"/>
          <w:szCs w:val="20"/>
          <w:lang w:val="hu-HU"/>
        </w:rPr>
      </w:pPr>
      <w:r w:rsidRPr="00514AC2">
        <w:rPr>
          <w:rFonts w:ascii="Arial Narrow" w:hAnsi="Arial Narrow"/>
          <w:sz w:val="20"/>
          <w:szCs w:val="20"/>
          <w:vertAlign w:val="superscript"/>
          <w:lang w:val="hu-HU"/>
        </w:rPr>
        <w:footnoteRef/>
      </w:r>
      <w:r w:rsidRPr="00514AC2">
        <w:rPr>
          <w:rFonts w:ascii="Arial Narrow" w:eastAsia="Tahoma" w:hAnsi="Arial Narrow" w:cs="Tahoma"/>
          <w:sz w:val="20"/>
          <w:szCs w:val="20"/>
          <w:lang w:val="hu-HU"/>
        </w:rPr>
        <w:t xml:space="preserve"> Ez </w:t>
      </w:r>
      <w:r w:rsidRPr="002203C2">
        <w:rPr>
          <w:rFonts w:ascii="Arial Narrow" w:eastAsia="Tahoma" w:hAnsi="Arial Narrow" w:cs="Tahoma"/>
          <w:sz w:val="20"/>
          <w:szCs w:val="20"/>
          <w:lang w:val="hu-HU"/>
        </w:rPr>
        <w:t>történt pél</w:t>
      </w:r>
      <w:r>
        <w:rPr>
          <w:rFonts w:ascii="Arial Narrow" w:eastAsia="Tahoma" w:hAnsi="Arial Narrow" w:cs="Tahoma"/>
          <w:sz w:val="20"/>
          <w:szCs w:val="20"/>
          <w:lang w:val="hu-HU"/>
        </w:rPr>
        <w:t>dául az új munkajogi szabályokkal</w:t>
      </w:r>
      <w:r w:rsidRPr="002203C2">
        <w:rPr>
          <w:rFonts w:ascii="Arial Narrow" w:eastAsia="Tahoma" w:hAnsi="Arial Narrow" w:cs="Tahoma"/>
          <w:sz w:val="20"/>
          <w:szCs w:val="20"/>
          <w:lang w:val="hu-HU"/>
        </w:rPr>
        <w:t xml:space="preserve"> [3326/2020. (VIII. 5.) AB végzés], a különleges gazdasági övezet kijelöléséről szóló szabályozással [3388/2020. (X. 22.) AB végzés] és a közérdekű adatigénylés teljesítésére nyitva álló</w:t>
      </w:r>
      <w:r>
        <w:rPr>
          <w:rFonts w:ascii="Arial Narrow" w:eastAsia="Tahoma" w:hAnsi="Arial Narrow" w:cs="Tahoma"/>
          <w:sz w:val="20"/>
          <w:szCs w:val="20"/>
          <w:lang w:val="hu-HU"/>
        </w:rPr>
        <w:t>,</w:t>
      </w:r>
    </w:p>
    <w:p w14:paraId="5E9979AF" w14:textId="77777777" w:rsidR="00F50573" w:rsidRPr="001C7914" w:rsidRDefault="00F50573" w:rsidP="00F50573">
      <w:pPr>
        <w:spacing w:line="240" w:lineRule="auto"/>
        <w:rPr>
          <w:rFonts w:ascii="Arial Narrow" w:eastAsia="Tahoma" w:hAnsi="Arial Narrow" w:cs="Tahoma"/>
          <w:sz w:val="20"/>
          <w:szCs w:val="20"/>
          <w:highlight w:val="cyan"/>
          <w:lang w:val="hu-HU"/>
        </w:rPr>
      </w:pPr>
      <w:r w:rsidRPr="002203C2">
        <w:rPr>
          <w:rFonts w:ascii="Arial Narrow" w:eastAsia="Tahoma" w:hAnsi="Arial Narrow" w:cs="Tahoma"/>
          <w:sz w:val="20"/>
          <w:szCs w:val="20"/>
          <w:lang w:val="hu-HU"/>
        </w:rPr>
        <w:t>meghosszabbított, 45 napos határidővel kapcsolatban [3413/2020. (XI. 26.) AB végzés].</w:t>
      </w:r>
    </w:p>
  </w:footnote>
  <w:footnote w:id="330">
    <w:p w14:paraId="40DE20FD" w14:textId="77777777" w:rsidR="00F50573" w:rsidRPr="001C7914" w:rsidRDefault="00F50573" w:rsidP="00F50573">
      <w:pPr>
        <w:spacing w:line="240" w:lineRule="auto"/>
        <w:rPr>
          <w:rFonts w:ascii="Arial Narrow" w:eastAsia="Tahoma" w:hAnsi="Arial Narrow" w:cs="Tahoma"/>
          <w:sz w:val="20"/>
          <w:szCs w:val="20"/>
          <w:highlight w:val="cyan"/>
          <w:lang w:val="hu-HU"/>
        </w:rPr>
      </w:pPr>
      <w:r w:rsidRPr="00D95742">
        <w:rPr>
          <w:rFonts w:ascii="Arial Narrow" w:hAnsi="Arial Narrow"/>
          <w:sz w:val="20"/>
          <w:szCs w:val="20"/>
          <w:vertAlign w:val="superscript"/>
          <w:lang w:val="hu-HU"/>
        </w:rPr>
        <w:footnoteRef/>
      </w:r>
      <w:r w:rsidRPr="00D95742">
        <w:rPr>
          <w:rFonts w:ascii="Arial Narrow" w:eastAsia="Tahoma" w:hAnsi="Arial Narrow" w:cs="Tahoma"/>
          <w:sz w:val="20"/>
          <w:szCs w:val="20"/>
          <w:lang w:val="hu-HU"/>
        </w:rPr>
        <w:t xml:space="preserve"> Az általános tilalomról bővebben lásd: </w:t>
      </w:r>
      <w:hyperlink r:id="rId251" w:history="1">
        <w:r w:rsidRPr="00AD1A5D">
          <w:rPr>
            <w:rStyle w:val="Hiperhivatkozs"/>
            <w:rFonts w:ascii="Arial Narrow" w:eastAsia="Tahoma" w:hAnsi="Arial Narrow" w:cs="Tahoma"/>
            <w:sz w:val="20"/>
            <w:szCs w:val="20"/>
            <w:lang w:val="hu-HU"/>
          </w:rPr>
          <w:t>https://helsinki.hu/wp-content/uploads/2022/01/OHCHR_SR_report_on_Hungary_HCLU_HHC_20210731.pdf</w:t>
        </w:r>
      </w:hyperlink>
      <w:r w:rsidRPr="001C615A">
        <w:rPr>
          <w:rFonts w:ascii="Arial Narrow" w:eastAsia="Tahoma" w:hAnsi="Arial Narrow" w:cs="Tahoma"/>
          <w:sz w:val="20"/>
          <w:szCs w:val="20"/>
          <w:lang w:val="hu-HU"/>
        </w:rPr>
        <w:t>.</w:t>
      </w:r>
    </w:p>
  </w:footnote>
  <w:footnote w:id="331">
    <w:p w14:paraId="24A471C3" w14:textId="77777777" w:rsidR="00F50573" w:rsidRPr="006718C2" w:rsidRDefault="00F50573" w:rsidP="00F50573">
      <w:pPr>
        <w:spacing w:line="240" w:lineRule="auto"/>
        <w:rPr>
          <w:rFonts w:ascii="Arial Narrow" w:eastAsia="Tahoma" w:hAnsi="Arial Narrow" w:cs="Tahoma"/>
          <w:sz w:val="20"/>
          <w:szCs w:val="20"/>
          <w:lang w:val="hu-HU"/>
        </w:rPr>
      </w:pPr>
      <w:r w:rsidRPr="006718C2">
        <w:rPr>
          <w:rFonts w:ascii="Arial Narrow" w:hAnsi="Arial Narrow"/>
          <w:sz w:val="20"/>
          <w:szCs w:val="20"/>
          <w:vertAlign w:val="superscript"/>
          <w:lang w:val="hu-HU"/>
        </w:rPr>
        <w:footnoteRef/>
      </w:r>
      <w:r w:rsidRPr="006718C2">
        <w:rPr>
          <w:rFonts w:ascii="Arial Narrow" w:eastAsia="Tahoma" w:hAnsi="Arial Narrow" w:cs="Tahoma"/>
          <w:sz w:val="20"/>
          <w:szCs w:val="20"/>
          <w:lang w:val="hu-HU"/>
        </w:rPr>
        <w:t xml:space="preserve"> A határozat elemzését lásd: </w:t>
      </w:r>
      <w:hyperlink r:id="rId252" w:history="1">
        <w:r w:rsidRPr="00AD1A5D">
          <w:rPr>
            <w:rStyle w:val="Hiperhivatkozs"/>
            <w:rFonts w:ascii="Arial Narrow" w:eastAsia="Tahoma" w:hAnsi="Arial Narrow" w:cs="Tahoma"/>
            <w:sz w:val="20"/>
            <w:szCs w:val="20"/>
            <w:lang w:val="hu-HU"/>
          </w:rPr>
          <w:t>https://helsinkifigyelo.444.hu/2021/07/21/az-alkotmanybirosagkrokodiltetele-a-kormany-azt-tesz-gyulekezesi-jogunkkal-ami-akar</w:t>
        </w:r>
      </w:hyperlink>
      <w:r>
        <w:rPr>
          <w:rFonts w:ascii="Arial Narrow" w:eastAsia="Tahoma" w:hAnsi="Arial Narrow" w:cs="Tahoma"/>
          <w:sz w:val="20"/>
          <w:szCs w:val="20"/>
          <w:lang w:val="hu-HU"/>
        </w:rPr>
        <w:t>.</w:t>
      </w:r>
    </w:p>
  </w:footnote>
  <w:footnote w:id="332">
    <w:p w14:paraId="53AD163D" w14:textId="77777777" w:rsidR="00F50573" w:rsidRPr="001C7914" w:rsidRDefault="00F50573" w:rsidP="00F50573">
      <w:pPr>
        <w:spacing w:line="240" w:lineRule="auto"/>
        <w:rPr>
          <w:rFonts w:ascii="Arial Narrow" w:eastAsia="Tahoma" w:hAnsi="Arial Narrow" w:cs="Tahoma"/>
          <w:sz w:val="20"/>
          <w:szCs w:val="20"/>
          <w:highlight w:val="cyan"/>
          <w:lang w:val="hu-HU"/>
        </w:rPr>
      </w:pPr>
      <w:r w:rsidRPr="00C357FC">
        <w:rPr>
          <w:rFonts w:ascii="Arial Narrow" w:hAnsi="Arial Narrow"/>
          <w:sz w:val="20"/>
          <w:szCs w:val="20"/>
          <w:vertAlign w:val="superscript"/>
          <w:lang w:val="hu-HU"/>
        </w:rPr>
        <w:footnoteRef/>
      </w:r>
      <w:r w:rsidRPr="00C357FC">
        <w:rPr>
          <w:rFonts w:ascii="Arial Narrow" w:hAnsi="Arial Narrow"/>
          <w:sz w:val="20"/>
          <w:szCs w:val="20"/>
          <w:lang w:val="hu-HU"/>
        </w:rPr>
        <w:t xml:space="preserve"> </w:t>
      </w:r>
      <w:r w:rsidRPr="00C357FC">
        <w:rPr>
          <w:rFonts w:ascii="Arial Narrow" w:eastAsia="Tahoma" w:hAnsi="Arial Narrow" w:cs="Tahoma"/>
          <w:sz w:val="20"/>
          <w:szCs w:val="20"/>
          <w:lang w:val="hu-HU"/>
        </w:rPr>
        <w:t>15/2021. (V.13.) AB határozat</w:t>
      </w:r>
    </w:p>
  </w:footnote>
  <w:footnote w:id="333">
    <w:p w14:paraId="323AF82E" w14:textId="77777777" w:rsidR="00F50573" w:rsidRPr="000A5AF6" w:rsidRDefault="00F50573" w:rsidP="00F50573">
      <w:pPr>
        <w:spacing w:line="240" w:lineRule="auto"/>
        <w:rPr>
          <w:rFonts w:ascii="Arial Narrow" w:eastAsia="Verdana" w:hAnsi="Arial Narrow" w:cs="Verdana"/>
          <w:sz w:val="20"/>
          <w:szCs w:val="20"/>
          <w:lang w:val="hu-HU"/>
        </w:rPr>
      </w:pPr>
      <w:r w:rsidRPr="000A5AF6">
        <w:rPr>
          <w:rFonts w:ascii="Arial Narrow" w:hAnsi="Arial Narrow"/>
          <w:sz w:val="20"/>
          <w:szCs w:val="20"/>
          <w:vertAlign w:val="superscript"/>
          <w:lang w:val="hu-HU"/>
        </w:rPr>
        <w:footnoteRef/>
      </w:r>
      <w:r w:rsidRPr="000A5AF6">
        <w:rPr>
          <w:rFonts w:ascii="Arial Narrow" w:eastAsia="Verdana" w:hAnsi="Arial Narrow" w:cs="Verdana"/>
          <w:sz w:val="20"/>
          <w:szCs w:val="20"/>
          <w:lang w:val="hu-HU"/>
        </w:rPr>
        <w:t xml:space="preserve"> </w:t>
      </w:r>
      <w:r>
        <w:rPr>
          <w:rFonts w:ascii="Arial Narrow" w:eastAsia="Verdana" w:hAnsi="Arial Narrow" w:cs="Verdana"/>
          <w:sz w:val="20"/>
          <w:szCs w:val="20"/>
          <w:lang w:val="hu-HU"/>
        </w:rPr>
        <w:t>Az ítéletről bővebben lásd</w:t>
      </w:r>
      <w:r w:rsidRPr="000A5AF6">
        <w:rPr>
          <w:rFonts w:ascii="Arial Narrow" w:eastAsia="Verdana" w:hAnsi="Arial Narrow" w:cs="Verdana"/>
          <w:sz w:val="20"/>
          <w:szCs w:val="20"/>
          <w:lang w:val="hu-HU"/>
        </w:rPr>
        <w:t>: Szekeres</w:t>
      </w:r>
      <w:r>
        <w:rPr>
          <w:rFonts w:ascii="Arial Narrow" w:eastAsia="Verdana" w:hAnsi="Arial Narrow" w:cs="Verdana"/>
          <w:sz w:val="20"/>
          <w:szCs w:val="20"/>
          <w:lang w:val="hu-HU"/>
        </w:rPr>
        <w:t xml:space="preserve"> Zsolt: </w:t>
      </w:r>
      <w:proofErr w:type="spellStart"/>
      <w:r w:rsidRPr="000A5AF6">
        <w:rPr>
          <w:rFonts w:ascii="Arial Narrow" w:eastAsia="Verdana" w:hAnsi="Arial Narrow" w:cs="Verdana"/>
          <w:i/>
          <w:iCs/>
          <w:sz w:val="20"/>
          <w:szCs w:val="20"/>
          <w:lang w:val="hu-HU"/>
        </w:rPr>
        <w:t>Don't</w:t>
      </w:r>
      <w:proofErr w:type="spellEnd"/>
      <w:r w:rsidRPr="000A5AF6">
        <w:rPr>
          <w:rFonts w:ascii="Arial Narrow" w:eastAsia="Verdana" w:hAnsi="Arial Narrow" w:cs="Verdana"/>
          <w:i/>
          <w:iCs/>
          <w:sz w:val="20"/>
          <w:szCs w:val="20"/>
          <w:lang w:val="hu-HU"/>
        </w:rPr>
        <w:t xml:space="preserve"> be </w:t>
      </w:r>
      <w:proofErr w:type="spellStart"/>
      <w:r w:rsidRPr="000A5AF6">
        <w:rPr>
          <w:rFonts w:ascii="Arial Narrow" w:eastAsia="Verdana" w:hAnsi="Arial Narrow" w:cs="Verdana"/>
          <w:i/>
          <w:iCs/>
          <w:sz w:val="20"/>
          <w:szCs w:val="20"/>
          <w:lang w:val="hu-HU"/>
        </w:rPr>
        <w:t>fooled</w:t>
      </w:r>
      <w:proofErr w:type="spellEnd"/>
      <w:r w:rsidRPr="000A5AF6">
        <w:rPr>
          <w:rFonts w:ascii="Arial Narrow" w:eastAsia="Verdana" w:hAnsi="Arial Narrow" w:cs="Verdana"/>
          <w:i/>
          <w:iCs/>
          <w:sz w:val="20"/>
          <w:szCs w:val="20"/>
          <w:lang w:val="hu-HU"/>
        </w:rPr>
        <w:t xml:space="preserve">: </w:t>
      </w:r>
      <w:proofErr w:type="spellStart"/>
      <w:r w:rsidRPr="000A5AF6">
        <w:rPr>
          <w:rFonts w:ascii="Arial Narrow" w:eastAsia="Verdana" w:hAnsi="Arial Narrow" w:cs="Verdana"/>
          <w:i/>
          <w:iCs/>
          <w:sz w:val="20"/>
          <w:szCs w:val="20"/>
          <w:lang w:val="hu-HU"/>
        </w:rPr>
        <w:t>Hungarian</w:t>
      </w:r>
      <w:proofErr w:type="spellEnd"/>
      <w:r w:rsidRPr="000A5AF6">
        <w:rPr>
          <w:rFonts w:ascii="Arial Narrow" w:eastAsia="Verdana" w:hAnsi="Arial Narrow" w:cs="Verdana"/>
          <w:i/>
          <w:iCs/>
          <w:sz w:val="20"/>
          <w:szCs w:val="20"/>
          <w:lang w:val="hu-HU"/>
        </w:rPr>
        <w:t xml:space="preserve"> </w:t>
      </w:r>
      <w:proofErr w:type="spellStart"/>
      <w:r w:rsidRPr="000A5AF6">
        <w:rPr>
          <w:rFonts w:ascii="Arial Narrow" w:eastAsia="Verdana" w:hAnsi="Arial Narrow" w:cs="Verdana"/>
          <w:i/>
          <w:iCs/>
          <w:sz w:val="20"/>
          <w:szCs w:val="20"/>
          <w:lang w:val="hu-HU"/>
        </w:rPr>
        <w:t>court</w:t>
      </w:r>
      <w:proofErr w:type="spellEnd"/>
      <w:r w:rsidRPr="000A5AF6">
        <w:rPr>
          <w:rFonts w:ascii="Arial Narrow" w:eastAsia="Verdana" w:hAnsi="Arial Narrow" w:cs="Verdana"/>
          <w:i/>
          <w:iCs/>
          <w:sz w:val="20"/>
          <w:szCs w:val="20"/>
          <w:lang w:val="hu-HU"/>
        </w:rPr>
        <w:t xml:space="preserve"> </w:t>
      </w:r>
      <w:proofErr w:type="spellStart"/>
      <w:r w:rsidRPr="000A5AF6">
        <w:rPr>
          <w:rFonts w:ascii="Arial Narrow" w:eastAsia="Verdana" w:hAnsi="Arial Narrow" w:cs="Verdana"/>
          <w:i/>
          <w:iCs/>
          <w:sz w:val="20"/>
          <w:szCs w:val="20"/>
          <w:lang w:val="hu-HU"/>
        </w:rPr>
        <w:t>ruling</w:t>
      </w:r>
      <w:proofErr w:type="spellEnd"/>
      <w:r w:rsidRPr="000A5AF6">
        <w:rPr>
          <w:rFonts w:ascii="Arial Narrow" w:eastAsia="Verdana" w:hAnsi="Arial Narrow" w:cs="Verdana"/>
          <w:i/>
          <w:iCs/>
          <w:sz w:val="20"/>
          <w:szCs w:val="20"/>
          <w:lang w:val="hu-HU"/>
        </w:rPr>
        <w:t xml:space="preserve"> </w:t>
      </w:r>
      <w:proofErr w:type="spellStart"/>
      <w:r w:rsidRPr="000A5AF6">
        <w:rPr>
          <w:rFonts w:ascii="Arial Narrow" w:eastAsia="Verdana" w:hAnsi="Arial Narrow" w:cs="Verdana"/>
          <w:i/>
          <w:iCs/>
          <w:sz w:val="20"/>
          <w:szCs w:val="20"/>
          <w:lang w:val="hu-HU"/>
        </w:rPr>
        <w:t>didn't</w:t>
      </w:r>
      <w:proofErr w:type="spellEnd"/>
      <w:r w:rsidRPr="000A5AF6">
        <w:rPr>
          <w:rFonts w:ascii="Arial Narrow" w:eastAsia="Verdana" w:hAnsi="Arial Narrow" w:cs="Verdana"/>
          <w:i/>
          <w:iCs/>
          <w:sz w:val="20"/>
          <w:szCs w:val="20"/>
          <w:lang w:val="hu-HU"/>
        </w:rPr>
        <w:t xml:space="preserve"> </w:t>
      </w:r>
      <w:proofErr w:type="spellStart"/>
      <w:r w:rsidRPr="000A5AF6">
        <w:rPr>
          <w:rFonts w:ascii="Arial Narrow" w:eastAsia="Verdana" w:hAnsi="Arial Narrow" w:cs="Verdana"/>
          <w:i/>
          <w:iCs/>
          <w:sz w:val="20"/>
          <w:szCs w:val="20"/>
          <w:lang w:val="hu-HU"/>
        </w:rPr>
        <w:t>allow</w:t>
      </w:r>
      <w:proofErr w:type="spellEnd"/>
      <w:r w:rsidRPr="000A5AF6">
        <w:rPr>
          <w:rFonts w:ascii="Arial Narrow" w:eastAsia="Verdana" w:hAnsi="Arial Narrow" w:cs="Verdana"/>
          <w:i/>
          <w:iCs/>
          <w:sz w:val="20"/>
          <w:szCs w:val="20"/>
          <w:lang w:val="hu-HU"/>
        </w:rPr>
        <w:t xml:space="preserve"> </w:t>
      </w:r>
      <w:proofErr w:type="spellStart"/>
      <w:r w:rsidRPr="000A5AF6">
        <w:rPr>
          <w:rFonts w:ascii="Arial Narrow" w:eastAsia="Verdana" w:hAnsi="Arial Narrow" w:cs="Verdana"/>
          <w:i/>
          <w:iCs/>
          <w:sz w:val="20"/>
          <w:szCs w:val="20"/>
          <w:lang w:val="hu-HU"/>
        </w:rPr>
        <w:t>pushbacks</w:t>
      </w:r>
      <w:proofErr w:type="spellEnd"/>
      <w:r w:rsidRPr="000A5AF6">
        <w:rPr>
          <w:rFonts w:ascii="Arial Narrow" w:eastAsia="Verdana" w:hAnsi="Arial Narrow" w:cs="Verdana"/>
          <w:i/>
          <w:iCs/>
          <w:sz w:val="20"/>
          <w:szCs w:val="20"/>
          <w:lang w:val="hu-HU"/>
        </w:rPr>
        <w:t>,</w:t>
      </w:r>
      <w:r w:rsidRPr="000A5AF6">
        <w:rPr>
          <w:rFonts w:ascii="Arial Narrow" w:eastAsia="Verdana" w:hAnsi="Arial Narrow" w:cs="Verdana"/>
          <w:sz w:val="20"/>
          <w:szCs w:val="20"/>
          <w:lang w:val="hu-HU"/>
        </w:rPr>
        <w:t xml:space="preserve"> </w:t>
      </w:r>
      <w:hyperlink r:id="rId253" w:history="1">
        <w:r w:rsidRPr="00AD1A5D">
          <w:rPr>
            <w:rStyle w:val="Hiperhivatkozs"/>
            <w:rFonts w:ascii="Arial Narrow" w:eastAsia="Verdana" w:hAnsi="Arial Narrow" w:cs="Verdana"/>
            <w:sz w:val="20"/>
            <w:szCs w:val="20"/>
            <w:lang w:val="hu-HU"/>
          </w:rPr>
          <w:t>https://www.euronews.com/2021/12/16/don-t-be-fooled-hungarian-court-ruling-didn-t-allow-pushbacks-view</w:t>
        </w:r>
      </w:hyperlink>
      <w:r>
        <w:rPr>
          <w:rFonts w:ascii="Arial Narrow" w:eastAsia="Verdana" w:hAnsi="Arial Narrow" w:cs="Verdana"/>
          <w:sz w:val="20"/>
          <w:szCs w:val="20"/>
          <w:lang w:val="hu-HU"/>
        </w:rPr>
        <w:t>.</w:t>
      </w:r>
      <w:r w:rsidRPr="000A5AF6">
        <w:rPr>
          <w:rFonts w:ascii="Arial Narrow" w:eastAsia="Verdana" w:hAnsi="Arial Narrow" w:cs="Verdana"/>
          <w:sz w:val="20"/>
          <w:szCs w:val="20"/>
          <w:lang w:val="hu-HU"/>
        </w:rPr>
        <w:t xml:space="preserve"> </w:t>
      </w:r>
    </w:p>
  </w:footnote>
  <w:footnote w:id="334">
    <w:p w14:paraId="1B4FC445" w14:textId="77777777" w:rsidR="00F50573" w:rsidRPr="00707D0C" w:rsidRDefault="00F50573" w:rsidP="00F50573">
      <w:pPr>
        <w:pStyle w:val="Lbjegyzetszveg"/>
        <w:rPr>
          <w:rFonts w:ascii="Arial Narrow" w:hAnsi="Arial Narrow"/>
          <w:lang w:val="hu-HU"/>
        </w:rPr>
      </w:pPr>
      <w:r w:rsidRPr="00707D0C">
        <w:rPr>
          <w:rStyle w:val="Lbjegyzet-hivatkozs"/>
          <w:rFonts w:ascii="Arial Narrow" w:hAnsi="Arial Narrow"/>
        </w:rPr>
        <w:footnoteRef/>
      </w:r>
      <w:r w:rsidRPr="00707D0C">
        <w:rPr>
          <w:rFonts w:ascii="Arial Narrow" w:hAnsi="Arial Narrow"/>
        </w:rPr>
        <w:t xml:space="preserve"> </w:t>
      </w:r>
      <w:proofErr w:type="spellStart"/>
      <w:r w:rsidRPr="00707D0C">
        <w:rPr>
          <w:rStyle w:val="markedcontent"/>
          <w:rFonts w:ascii="Arial Narrow" w:hAnsi="Arial Narrow"/>
          <w:i/>
          <w:iCs/>
        </w:rPr>
        <w:t>Report</w:t>
      </w:r>
      <w:proofErr w:type="spellEnd"/>
      <w:r w:rsidRPr="00707D0C">
        <w:rPr>
          <w:rStyle w:val="markedcontent"/>
          <w:rFonts w:ascii="Arial Narrow" w:hAnsi="Arial Narrow"/>
          <w:i/>
          <w:iCs/>
        </w:rPr>
        <w:t xml:space="preserve"> and </w:t>
      </w:r>
      <w:proofErr w:type="spellStart"/>
      <w:r w:rsidRPr="00707D0C">
        <w:rPr>
          <w:rStyle w:val="markedcontent"/>
          <w:rFonts w:ascii="Arial Narrow" w:hAnsi="Arial Narrow"/>
          <w:i/>
          <w:iCs/>
        </w:rPr>
        <w:t>Recommendations</w:t>
      </w:r>
      <w:proofErr w:type="spellEnd"/>
      <w:r w:rsidRPr="00707D0C">
        <w:rPr>
          <w:rStyle w:val="markedcontent"/>
          <w:rFonts w:ascii="Arial Narrow" w:hAnsi="Arial Narrow"/>
          <w:i/>
          <w:iCs/>
        </w:rPr>
        <w:t xml:space="preserve"> of </w:t>
      </w:r>
      <w:proofErr w:type="spellStart"/>
      <w:r w:rsidRPr="00707D0C">
        <w:rPr>
          <w:rStyle w:val="markedcontent"/>
          <w:rFonts w:ascii="Arial Narrow" w:hAnsi="Arial Narrow"/>
          <w:i/>
          <w:iCs/>
        </w:rPr>
        <w:t>the</w:t>
      </w:r>
      <w:proofErr w:type="spellEnd"/>
      <w:r w:rsidRPr="00707D0C">
        <w:rPr>
          <w:rStyle w:val="markedcontent"/>
          <w:rFonts w:ascii="Arial Narrow" w:hAnsi="Arial Narrow"/>
          <w:i/>
          <w:iCs/>
        </w:rPr>
        <w:t xml:space="preserve"> </w:t>
      </w:r>
      <w:proofErr w:type="spellStart"/>
      <w:r w:rsidRPr="00707D0C">
        <w:rPr>
          <w:rStyle w:val="markedcontent"/>
          <w:rFonts w:ascii="Arial Narrow" w:hAnsi="Arial Narrow"/>
          <w:i/>
          <w:iCs/>
        </w:rPr>
        <w:t>Virtual</w:t>
      </w:r>
      <w:proofErr w:type="spellEnd"/>
      <w:r w:rsidRPr="00707D0C">
        <w:rPr>
          <w:rStyle w:val="markedcontent"/>
          <w:rFonts w:ascii="Arial Narrow" w:hAnsi="Arial Narrow"/>
          <w:i/>
          <w:iCs/>
        </w:rPr>
        <w:t xml:space="preserve"> Session of</w:t>
      </w:r>
      <w:r>
        <w:rPr>
          <w:rFonts w:ascii="Arial Narrow" w:hAnsi="Arial Narrow"/>
          <w:i/>
          <w:iCs/>
        </w:rPr>
        <w:t xml:space="preserve"> </w:t>
      </w:r>
      <w:proofErr w:type="spellStart"/>
      <w:r w:rsidRPr="00707D0C">
        <w:rPr>
          <w:rStyle w:val="markedcontent"/>
          <w:rFonts w:ascii="Arial Narrow" w:hAnsi="Arial Narrow"/>
          <w:i/>
          <w:iCs/>
        </w:rPr>
        <w:t>the</w:t>
      </w:r>
      <w:proofErr w:type="spellEnd"/>
      <w:r w:rsidRPr="00707D0C">
        <w:rPr>
          <w:rStyle w:val="markedcontent"/>
          <w:rFonts w:ascii="Arial Narrow" w:hAnsi="Arial Narrow"/>
          <w:i/>
          <w:iCs/>
        </w:rPr>
        <w:t xml:space="preserve"> </w:t>
      </w:r>
      <w:proofErr w:type="spellStart"/>
      <w:r w:rsidRPr="00707D0C">
        <w:rPr>
          <w:rStyle w:val="markedcontent"/>
          <w:rFonts w:ascii="Arial Narrow" w:hAnsi="Arial Narrow"/>
          <w:i/>
          <w:iCs/>
        </w:rPr>
        <w:t>Sub-Committee</w:t>
      </w:r>
      <w:proofErr w:type="spellEnd"/>
      <w:r w:rsidRPr="00707D0C">
        <w:rPr>
          <w:rStyle w:val="markedcontent"/>
          <w:rFonts w:ascii="Arial Narrow" w:hAnsi="Arial Narrow"/>
          <w:i/>
          <w:iCs/>
        </w:rPr>
        <w:t xml:space="preserve"> </w:t>
      </w:r>
      <w:proofErr w:type="spellStart"/>
      <w:r w:rsidRPr="00707D0C">
        <w:rPr>
          <w:rStyle w:val="markedcontent"/>
          <w:rFonts w:ascii="Arial Narrow" w:hAnsi="Arial Narrow"/>
          <w:i/>
          <w:iCs/>
        </w:rPr>
        <w:t>on</w:t>
      </w:r>
      <w:proofErr w:type="spellEnd"/>
      <w:r w:rsidRPr="00707D0C">
        <w:rPr>
          <w:rStyle w:val="markedcontent"/>
          <w:rFonts w:ascii="Arial Narrow" w:hAnsi="Arial Narrow"/>
          <w:i/>
          <w:iCs/>
        </w:rPr>
        <w:t xml:space="preserve"> </w:t>
      </w:r>
      <w:proofErr w:type="spellStart"/>
      <w:r w:rsidRPr="00707D0C">
        <w:rPr>
          <w:rStyle w:val="markedcontent"/>
          <w:rFonts w:ascii="Arial Narrow" w:hAnsi="Arial Narrow"/>
          <w:i/>
          <w:iCs/>
        </w:rPr>
        <w:t>Accreditation</w:t>
      </w:r>
      <w:proofErr w:type="spellEnd"/>
      <w:r w:rsidRPr="00707D0C">
        <w:rPr>
          <w:rStyle w:val="markedcontent"/>
          <w:rFonts w:ascii="Arial Narrow" w:hAnsi="Arial Narrow"/>
          <w:i/>
          <w:iCs/>
        </w:rPr>
        <w:t xml:space="preserve"> (SCA) [Az Akkreditációs Albizottság </w:t>
      </w:r>
      <w:r>
        <w:rPr>
          <w:rStyle w:val="markedcontent"/>
          <w:rFonts w:ascii="Arial Narrow" w:hAnsi="Arial Narrow"/>
          <w:i/>
          <w:iCs/>
        </w:rPr>
        <w:t>online</w:t>
      </w:r>
      <w:r w:rsidRPr="00707D0C">
        <w:rPr>
          <w:rStyle w:val="markedcontent"/>
          <w:rFonts w:ascii="Arial Narrow" w:hAnsi="Arial Narrow"/>
          <w:i/>
          <w:iCs/>
        </w:rPr>
        <w:t xml:space="preserve"> ülésének jelentése és ajánlásai], </w:t>
      </w:r>
      <w:r w:rsidRPr="00707D0C">
        <w:rPr>
          <w:rStyle w:val="markedcontent"/>
          <w:rFonts w:ascii="Arial Narrow" w:hAnsi="Arial Narrow"/>
        </w:rPr>
        <w:t xml:space="preserve">Global </w:t>
      </w:r>
      <w:proofErr w:type="spellStart"/>
      <w:r w:rsidRPr="00707D0C">
        <w:rPr>
          <w:rStyle w:val="markedcontent"/>
          <w:rFonts w:ascii="Arial Narrow" w:hAnsi="Arial Narrow"/>
        </w:rPr>
        <w:t>Alliance</w:t>
      </w:r>
      <w:proofErr w:type="spellEnd"/>
      <w:r w:rsidRPr="00707D0C">
        <w:rPr>
          <w:rStyle w:val="markedcontent"/>
          <w:rFonts w:ascii="Arial Narrow" w:hAnsi="Arial Narrow"/>
        </w:rPr>
        <w:t xml:space="preserve"> of National Human </w:t>
      </w:r>
      <w:proofErr w:type="spellStart"/>
      <w:r w:rsidRPr="00707D0C">
        <w:rPr>
          <w:rStyle w:val="markedcontent"/>
          <w:rFonts w:ascii="Arial Narrow" w:hAnsi="Arial Narrow"/>
        </w:rPr>
        <w:t>Rights</w:t>
      </w:r>
      <w:proofErr w:type="spellEnd"/>
      <w:r w:rsidRPr="00707D0C">
        <w:rPr>
          <w:rStyle w:val="markedcontent"/>
          <w:rFonts w:ascii="Arial Narrow" w:hAnsi="Arial Narrow"/>
        </w:rPr>
        <w:t xml:space="preserve"> </w:t>
      </w:r>
      <w:proofErr w:type="spellStart"/>
      <w:r w:rsidRPr="00707D0C">
        <w:rPr>
          <w:rStyle w:val="markedcontent"/>
          <w:rFonts w:ascii="Arial Narrow" w:hAnsi="Arial Narrow"/>
        </w:rPr>
        <w:t>Institutions</w:t>
      </w:r>
      <w:proofErr w:type="spellEnd"/>
      <w:r w:rsidRPr="00707D0C">
        <w:rPr>
          <w:rStyle w:val="markedcontent"/>
          <w:rFonts w:ascii="Arial Narrow" w:hAnsi="Arial Narrow"/>
        </w:rPr>
        <w:t xml:space="preserve"> (GANHRI), 2021. június,</w:t>
      </w:r>
      <w:r>
        <w:rPr>
          <w:rFonts w:ascii="Arial Narrow" w:hAnsi="Arial Narrow"/>
        </w:rPr>
        <w:t xml:space="preserve"> </w:t>
      </w:r>
      <w:hyperlink r:id="rId254" w:history="1">
        <w:r w:rsidRPr="00496C7D">
          <w:rPr>
            <w:rStyle w:val="Hiperhivatkozs"/>
            <w:rFonts w:ascii="Arial Narrow" w:hAnsi="Arial Narrow"/>
          </w:rPr>
          <w:t>https://www.ohchr.org/Documents/Countries/NHRI/GANHRI/EN-SCA-Report-June-2021.pdf</w:t>
        </w:r>
      </w:hyperlink>
      <w:r w:rsidRPr="00707D0C">
        <w:rPr>
          <w:rStyle w:val="markedcontent"/>
          <w:rFonts w:ascii="Arial Narrow" w:hAnsi="Arial Narrow"/>
        </w:rPr>
        <w:t>, 12–15. o.</w:t>
      </w:r>
    </w:p>
  </w:footnote>
  <w:footnote w:id="335">
    <w:p w14:paraId="5E295073" w14:textId="77777777" w:rsidR="00F50573" w:rsidRPr="00FC49D3" w:rsidRDefault="00F50573" w:rsidP="00F50573">
      <w:pPr>
        <w:spacing w:line="240" w:lineRule="auto"/>
        <w:rPr>
          <w:rFonts w:ascii="Arial Narrow" w:eastAsia="Verdana" w:hAnsi="Arial Narrow" w:cs="Verdana"/>
          <w:sz w:val="20"/>
          <w:szCs w:val="20"/>
          <w:lang w:val="hu-HU"/>
        </w:rPr>
      </w:pPr>
      <w:r w:rsidRPr="00FC49D3">
        <w:rPr>
          <w:rFonts w:ascii="Arial Narrow" w:hAnsi="Arial Narrow"/>
          <w:sz w:val="20"/>
          <w:szCs w:val="20"/>
          <w:vertAlign w:val="superscript"/>
          <w:lang w:val="hu-HU"/>
        </w:rPr>
        <w:footnoteRef/>
      </w:r>
      <w:r w:rsidRPr="00FC49D3">
        <w:rPr>
          <w:rFonts w:ascii="Arial Narrow" w:eastAsia="Verdana" w:hAnsi="Arial Narrow" w:cs="Verdana"/>
          <w:sz w:val="20"/>
          <w:szCs w:val="20"/>
          <w:lang w:val="hu-HU"/>
        </w:rPr>
        <w:t xml:space="preserve"> További részletekért lásd: </w:t>
      </w:r>
      <w:proofErr w:type="spellStart"/>
      <w:r w:rsidRPr="00E61888">
        <w:rPr>
          <w:rFonts w:ascii="Arial Narrow" w:eastAsia="Verdana" w:hAnsi="Arial Narrow" w:cs="Verdana"/>
          <w:i/>
          <w:iCs/>
          <w:sz w:val="20"/>
          <w:szCs w:val="20"/>
          <w:lang w:val="hu-HU"/>
        </w:rPr>
        <w:t>Contributions</w:t>
      </w:r>
      <w:proofErr w:type="spellEnd"/>
      <w:r w:rsidRPr="00E61888">
        <w:rPr>
          <w:rFonts w:ascii="Arial Narrow" w:eastAsia="Verdana" w:hAnsi="Arial Narrow" w:cs="Verdana"/>
          <w:i/>
          <w:iCs/>
          <w:sz w:val="20"/>
          <w:szCs w:val="20"/>
          <w:lang w:val="hu-HU"/>
        </w:rPr>
        <w:t xml:space="preserve"> of </w:t>
      </w:r>
      <w:proofErr w:type="spellStart"/>
      <w:r w:rsidRPr="00E61888">
        <w:rPr>
          <w:rFonts w:ascii="Arial Narrow" w:eastAsia="Verdana" w:hAnsi="Arial Narrow" w:cs="Verdana"/>
          <w:i/>
          <w:iCs/>
          <w:sz w:val="20"/>
          <w:szCs w:val="20"/>
          <w:lang w:val="hu-HU"/>
        </w:rPr>
        <w:t>Hungarian</w:t>
      </w:r>
      <w:proofErr w:type="spellEnd"/>
      <w:r w:rsidRPr="00E61888">
        <w:rPr>
          <w:rFonts w:ascii="Arial Narrow" w:eastAsia="Verdana" w:hAnsi="Arial Narrow" w:cs="Verdana"/>
          <w:i/>
          <w:iCs/>
          <w:sz w:val="20"/>
          <w:szCs w:val="20"/>
          <w:lang w:val="hu-HU"/>
        </w:rPr>
        <w:t xml:space="preserve"> </w:t>
      </w:r>
      <w:proofErr w:type="spellStart"/>
      <w:r w:rsidRPr="00E61888">
        <w:rPr>
          <w:rFonts w:ascii="Arial Narrow" w:eastAsia="Verdana" w:hAnsi="Arial Narrow" w:cs="Verdana"/>
          <w:i/>
          <w:iCs/>
          <w:sz w:val="20"/>
          <w:szCs w:val="20"/>
          <w:lang w:val="hu-HU"/>
        </w:rPr>
        <w:t>NGOs</w:t>
      </w:r>
      <w:proofErr w:type="spellEnd"/>
      <w:r w:rsidRPr="00E61888">
        <w:rPr>
          <w:rFonts w:ascii="Arial Narrow" w:eastAsia="Verdana" w:hAnsi="Arial Narrow" w:cs="Verdana"/>
          <w:i/>
          <w:iCs/>
          <w:sz w:val="20"/>
          <w:szCs w:val="20"/>
          <w:lang w:val="hu-HU"/>
        </w:rPr>
        <w:t xml:space="preserve"> </w:t>
      </w:r>
      <w:proofErr w:type="spellStart"/>
      <w:r w:rsidRPr="00E61888">
        <w:rPr>
          <w:rFonts w:ascii="Arial Narrow" w:eastAsia="Verdana" w:hAnsi="Arial Narrow" w:cs="Verdana"/>
          <w:i/>
          <w:iCs/>
          <w:sz w:val="20"/>
          <w:szCs w:val="20"/>
          <w:lang w:val="hu-HU"/>
        </w:rPr>
        <w:t>to</w:t>
      </w:r>
      <w:proofErr w:type="spellEnd"/>
      <w:r w:rsidRPr="00E61888">
        <w:rPr>
          <w:rFonts w:ascii="Arial Narrow" w:eastAsia="Verdana" w:hAnsi="Arial Narrow" w:cs="Verdana"/>
          <w:i/>
          <w:iCs/>
          <w:sz w:val="20"/>
          <w:szCs w:val="20"/>
          <w:lang w:val="hu-HU"/>
        </w:rPr>
        <w:t xml:space="preserve"> </w:t>
      </w:r>
      <w:proofErr w:type="spellStart"/>
      <w:r w:rsidRPr="00E61888">
        <w:rPr>
          <w:rFonts w:ascii="Arial Narrow" w:eastAsia="Verdana" w:hAnsi="Arial Narrow" w:cs="Verdana"/>
          <w:i/>
          <w:iCs/>
          <w:sz w:val="20"/>
          <w:szCs w:val="20"/>
          <w:lang w:val="hu-HU"/>
        </w:rPr>
        <w:t>the</w:t>
      </w:r>
      <w:proofErr w:type="spellEnd"/>
      <w:r w:rsidRPr="00E61888">
        <w:rPr>
          <w:rFonts w:ascii="Arial Narrow" w:eastAsia="Verdana" w:hAnsi="Arial Narrow" w:cs="Verdana"/>
          <w:i/>
          <w:iCs/>
          <w:sz w:val="20"/>
          <w:szCs w:val="20"/>
          <w:lang w:val="hu-HU"/>
        </w:rPr>
        <w:t xml:space="preserve"> European </w:t>
      </w:r>
      <w:proofErr w:type="spellStart"/>
      <w:r w:rsidRPr="00E61888">
        <w:rPr>
          <w:rFonts w:ascii="Arial Narrow" w:eastAsia="Verdana" w:hAnsi="Arial Narrow" w:cs="Verdana"/>
          <w:i/>
          <w:iCs/>
          <w:sz w:val="20"/>
          <w:szCs w:val="20"/>
          <w:lang w:val="hu-HU"/>
        </w:rPr>
        <w:t>Commission’s</w:t>
      </w:r>
      <w:proofErr w:type="spellEnd"/>
      <w:r w:rsidRPr="00E61888">
        <w:rPr>
          <w:rFonts w:ascii="Arial Narrow" w:eastAsia="Verdana" w:hAnsi="Arial Narrow" w:cs="Verdana"/>
          <w:i/>
          <w:iCs/>
          <w:sz w:val="20"/>
          <w:szCs w:val="20"/>
          <w:lang w:val="hu-HU"/>
        </w:rPr>
        <w:t xml:space="preserve"> </w:t>
      </w:r>
      <w:proofErr w:type="spellStart"/>
      <w:r w:rsidRPr="00E61888">
        <w:rPr>
          <w:rFonts w:ascii="Arial Narrow" w:eastAsia="Verdana" w:hAnsi="Arial Narrow" w:cs="Verdana"/>
          <w:i/>
          <w:iCs/>
          <w:sz w:val="20"/>
          <w:szCs w:val="20"/>
          <w:lang w:val="hu-HU"/>
        </w:rPr>
        <w:t>Rule</w:t>
      </w:r>
      <w:proofErr w:type="spellEnd"/>
      <w:r w:rsidRPr="00E61888">
        <w:rPr>
          <w:rFonts w:ascii="Arial Narrow" w:eastAsia="Verdana" w:hAnsi="Arial Narrow" w:cs="Verdana"/>
          <w:i/>
          <w:iCs/>
          <w:sz w:val="20"/>
          <w:szCs w:val="20"/>
          <w:lang w:val="hu-HU"/>
        </w:rPr>
        <w:t xml:space="preserve"> of Law </w:t>
      </w:r>
      <w:proofErr w:type="spellStart"/>
      <w:r w:rsidRPr="00E61888">
        <w:rPr>
          <w:rFonts w:ascii="Arial Narrow" w:eastAsia="Verdana" w:hAnsi="Arial Narrow" w:cs="Verdana"/>
          <w:i/>
          <w:iCs/>
          <w:sz w:val="20"/>
          <w:szCs w:val="20"/>
          <w:lang w:val="hu-HU"/>
        </w:rPr>
        <w:t>Report</w:t>
      </w:r>
      <w:proofErr w:type="spellEnd"/>
      <w:r w:rsidRPr="00E61888">
        <w:rPr>
          <w:rFonts w:ascii="Arial Narrow" w:eastAsia="Verdana" w:hAnsi="Arial Narrow" w:cs="Verdana"/>
          <w:i/>
          <w:iCs/>
          <w:sz w:val="20"/>
          <w:szCs w:val="20"/>
          <w:lang w:val="hu-HU"/>
        </w:rPr>
        <w:t xml:space="preserve"> </w:t>
      </w:r>
      <w:r w:rsidRPr="00E61888">
        <w:rPr>
          <w:rFonts w:ascii="Arial Narrow" w:eastAsia="Corbel" w:hAnsi="Arial Narrow" w:cs="Corbel"/>
          <w:i/>
          <w:iCs/>
          <w:sz w:val="20"/>
          <w:szCs w:val="20"/>
          <w:lang w:val="hu-HU"/>
        </w:rPr>
        <w:t>[Magyar civil szervezetek hozzájárulása az Európai Bizottság jogállamisági jelentéséhez],</w:t>
      </w:r>
      <w:r w:rsidRPr="00FC49D3">
        <w:rPr>
          <w:rFonts w:ascii="Arial Narrow" w:eastAsia="Corbel" w:hAnsi="Arial Narrow" w:cs="Corbel"/>
          <w:sz w:val="20"/>
          <w:szCs w:val="20"/>
          <w:lang w:val="hu-HU"/>
        </w:rPr>
        <w:t xml:space="preserve"> 2021. március</w:t>
      </w:r>
      <w:r w:rsidRPr="00FC49D3">
        <w:rPr>
          <w:rFonts w:ascii="Arial Narrow" w:eastAsia="Verdana" w:hAnsi="Arial Narrow" w:cs="Verdana"/>
          <w:sz w:val="20"/>
          <w:szCs w:val="20"/>
          <w:lang w:val="hu-HU"/>
        </w:rPr>
        <w:t xml:space="preserve">, </w:t>
      </w:r>
      <w:hyperlink r:id="rId255" w:history="1">
        <w:r w:rsidRPr="00496C7D">
          <w:rPr>
            <w:rStyle w:val="Hiperhivatkozs"/>
            <w:rFonts w:ascii="Arial Narrow" w:eastAsia="Verdana" w:hAnsi="Arial Narrow" w:cs="Verdana"/>
            <w:sz w:val="20"/>
            <w:szCs w:val="20"/>
            <w:lang w:val="hu-HU"/>
          </w:rPr>
          <w:t>https://helsinki.hu/wp-content/uploads/2021/03/HUN_NGO_contribution_EC_RoL_Report_2021.pdf</w:t>
        </w:r>
      </w:hyperlink>
      <w:r>
        <w:rPr>
          <w:rFonts w:ascii="Arial Narrow" w:eastAsia="Verdana" w:hAnsi="Arial Narrow" w:cs="Verdana"/>
          <w:sz w:val="20"/>
          <w:szCs w:val="20"/>
          <w:lang w:val="hu-HU"/>
        </w:rPr>
        <w:t>,</w:t>
      </w:r>
      <w:r w:rsidRPr="00FC49D3">
        <w:rPr>
          <w:rFonts w:ascii="Arial Narrow" w:eastAsia="Verdana" w:hAnsi="Arial Narrow" w:cs="Verdana"/>
          <w:sz w:val="20"/>
          <w:szCs w:val="20"/>
          <w:lang w:val="hu-HU"/>
        </w:rPr>
        <w:t xml:space="preserve"> </w:t>
      </w:r>
      <w:r>
        <w:rPr>
          <w:rFonts w:ascii="Arial Narrow" w:eastAsia="Verdana" w:hAnsi="Arial Narrow" w:cs="Verdana"/>
          <w:sz w:val="20"/>
          <w:szCs w:val="20"/>
          <w:lang w:val="hu-HU"/>
        </w:rPr>
        <w:t>52. o.</w:t>
      </w:r>
    </w:p>
  </w:footnote>
  <w:footnote w:id="336">
    <w:p w14:paraId="72002D42" w14:textId="77777777" w:rsidR="00F50573" w:rsidRPr="000F0214" w:rsidRDefault="00F50573" w:rsidP="00F50573">
      <w:pPr>
        <w:spacing w:line="240" w:lineRule="auto"/>
        <w:rPr>
          <w:rFonts w:ascii="Arial Narrow" w:eastAsia="Verdana" w:hAnsi="Arial Narrow" w:cs="Verdana"/>
          <w:sz w:val="20"/>
          <w:szCs w:val="20"/>
          <w:lang w:val="hu-HU"/>
        </w:rPr>
      </w:pPr>
      <w:r w:rsidRPr="000F0214">
        <w:rPr>
          <w:rFonts w:ascii="Arial Narrow" w:hAnsi="Arial Narrow"/>
          <w:sz w:val="20"/>
          <w:szCs w:val="20"/>
          <w:vertAlign w:val="superscript"/>
          <w:lang w:val="hu-HU"/>
        </w:rPr>
        <w:footnoteRef/>
      </w:r>
      <w:r w:rsidRPr="000F0214">
        <w:rPr>
          <w:rFonts w:ascii="Arial Narrow" w:eastAsia="Verdana" w:hAnsi="Arial Narrow" w:cs="Verdana"/>
          <w:sz w:val="20"/>
          <w:szCs w:val="20"/>
          <w:lang w:val="hu-HU"/>
        </w:rPr>
        <w:t xml:space="preserve"> Lásd:</w:t>
      </w:r>
      <w:r>
        <w:rPr>
          <w:rFonts w:ascii="Arial Narrow" w:eastAsia="Verdana" w:hAnsi="Arial Narrow" w:cs="Verdana"/>
          <w:sz w:val="20"/>
          <w:szCs w:val="20"/>
          <w:lang w:val="hu-HU"/>
        </w:rPr>
        <w:t xml:space="preserve"> </w:t>
      </w:r>
      <w:proofErr w:type="spellStart"/>
      <w:r w:rsidRPr="0027214D">
        <w:rPr>
          <w:rFonts w:ascii="Arial Narrow" w:eastAsia="Verdana" w:hAnsi="Arial Narrow" w:cs="Verdana"/>
          <w:i/>
          <w:iCs/>
          <w:sz w:val="20"/>
          <w:szCs w:val="20"/>
          <w:lang w:val="hu-HU"/>
        </w:rPr>
        <w:t>Opinion</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on</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the</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Amendments</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to</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the</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Act</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on</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Equal</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Treatment</w:t>
      </w:r>
      <w:proofErr w:type="spellEnd"/>
      <w:r w:rsidRPr="0027214D">
        <w:rPr>
          <w:rFonts w:ascii="Arial Narrow" w:eastAsia="Verdana" w:hAnsi="Arial Narrow" w:cs="Verdana"/>
          <w:i/>
          <w:iCs/>
          <w:sz w:val="20"/>
          <w:szCs w:val="20"/>
          <w:lang w:val="hu-HU"/>
        </w:rPr>
        <w:t xml:space="preserve"> and </w:t>
      </w:r>
      <w:proofErr w:type="spellStart"/>
      <w:r w:rsidRPr="0027214D">
        <w:rPr>
          <w:rFonts w:ascii="Arial Narrow" w:eastAsia="Verdana" w:hAnsi="Arial Narrow" w:cs="Verdana"/>
          <w:i/>
          <w:iCs/>
          <w:sz w:val="20"/>
          <w:szCs w:val="20"/>
          <w:lang w:val="hu-HU"/>
        </w:rPr>
        <w:t>Promotion</w:t>
      </w:r>
      <w:proofErr w:type="spellEnd"/>
      <w:r w:rsidRPr="0027214D">
        <w:rPr>
          <w:rFonts w:ascii="Arial Narrow" w:eastAsia="Verdana" w:hAnsi="Arial Narrow" w:cs="Verdana"/>
          <w:i/>
          <w:iCs/>
          <w:sz w:val="20"/>
          <w:szCs w:val="20"/>
          <w:lang w:val="hu-HU"/>
        </w:rPr>
        <w:t xml:space="preserve"> of </w:t>
      </w:r>
      <w:proofErr w:type="spellStart"/>
      <w:r w:rsidRPr="0027214D">
        <w:rPr>
          <w:rFonts w:ascii="Arial Narrow" w:eastAsia="Verdana" w:hAnsi="Arial Narrow" w:cs="Verdana"/>
          <w:i/>
          <w:iCs/>
          <w:sz w:val="20"/>
          <w:szCs w:val="20"/>
          <w:lang w:val="hu-HU"/>
        </w:rPr>
        <w:t>Equal</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Opportunities</w:t>
      </w:r>
      <w:proofErr w:type="spellEnd"/>
      <w:r w:rsidRPr="0027214D">
        <w:rPr>
          <w:rFonts w:ascii="Arial Narrow" w:eastAsia="Verdana" w:hAnsi="Arial Narrow" w:cs="Verdana"/>
          <w:i/>
          <w:iCs/>
          <w:sz w:val="20"/>
          <w:szCs w:val="20"/>
          <w:lang w:val="hu-HU"/>
        </w:rPr>
        <w:t xml:space="preserve"> and </w:t>
      </w:r>
      <w:proofErr w:type="spellStart"/>
      <w:r w:rsidRPr="0027214D">
        <w:rPr>
          <w:rFonts w:ascii="Arial Narrow" w:eastAsia="Verdana" w:hAnsi="Arial Narrow" w:cs="Verdana"/>
          <w:i/>
          <w:iCs/>
          <w:sz w:val="20"/>
          <w:szCs w:val="20"/>
          <w:lang w:val="hu-HU"/>
        </w:rPr>
        <w:t>to</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the</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Act</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on</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the</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Commissioner</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for</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Fundamental</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Rights</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as</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Adopted</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by</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the</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Hungarian</w:t>
      </w:r>
      <w:proofErr w:type="spellEnd"/>
      <w:r w:rsidRPr="0027214D">
        <w:rPr>
          <w:rFonts w:ascii="Arial Narrow" w:eastAsia="Verdana" w:hAnsi="Arial Narrow" w:cs="Verdana"/>
          <w:i/>
          <w:iCs/>
          <w:sz w:val="20"/>
          <w:szCs w:val="20"/>
          <w:lang w:val="hu-HU"/>
        </w:rPr>
        <w:t xml:space="preserve"> </w:t>
      </w:r>
      <w:proofErr w:type="spellStart"/>
      <w:r w:rsidRPr="0027214D">
        <w:rPr>
          <w:rFonts w:ascii="Arial Narrow" w:eastAsia="Verdana" w:hAnsi="Arial Narrow" w:cs="Verdana"/>
          <w:i/>
          <w:iCs/>
          <w:sz w:val="20"/>
          <w:szCs w:val="20"/>
          <w:lang w:val="hu-HU"/>
        </w:rPr>
        <w:t>Parliament</w:t>
      </w:r>
      <w:proofErr w:type="spellEnd"/>
      <w:r w:rsidRPr="0027214D">
        <w:rPr>
          <w:rFonts w:ascii="Arial Narrow" w:eastAsia="Verdana" w:hAnsi="Arial Narrow" w:cs="Verdana"/>
          <w:i/>
          <w:iCs/>
          <w:sz w:val="20"/>
          <w:szCs w:val="20"/>
          <w:lang w:val="hu-HU"/>
        </w:rPr>
        <w:t xml:space="preserve"> in December 2020</w:t>
      </w:r>
      <w:r w:rsidRPr="000F0214">
        <w:rPr>
          <w:rFonts w:ascii="Arial Narrow" w:eastAsia="Verdana" w:hAnsi="Arial Narrow" w:cs="Verdana"/>
          <w:sz w:val="20"/>
          <w:szCs w:val="20"/>
          <w:lang w:val="hu-HU"/>
        </w:rPr>
        <w:t xml:space="preserve"> </w:t>
      </w:r>
      <w:r w:rsidRPr="00D47541">
        <w:rPr>
          <w:rFonts w:ascii="Arial Narrow" w:eastAsia="Verdana" w:hAnsi="Arial Narrow" w:cs="Verdana"/>
          <w:i/>
          <w:iCs/>
          <w:sz w:val="20"/>
          <w:szCs w:val="20"/>
          <w:lang w:val="hu-HU"/>
        </w:rPr>
        <w:t>[</w:t>
      </w:r>
      <w:r w:rsidRPr="00D47541">
        <w:rPr>
          <w:rFonts w:ascii="Arial Narrow" w:eastAsia="Corbel" w:hAnsi="Arial Narrow" w:cs="Corbel"/>
          <w:i/>
          <w:iCs/>
          <w:sz w:val="20"/>
          <w:szCs w:val="20"/>
          <w:lang w:val="hu-HU"/>
        </w:rPr>
        <w:t>Vélemény az egyenlő bánásmódról és az esélyegyenlőség előmozdításáról szóló törvénynek, valamint az alapvető jogok biztosáról szóló törvénynek a magyar Országgyűlés által 2020 decemberében elfogadott módosításairól</w:t>
      </w:r>
      <w:r w:rsidRPr="007E5472">
        <w:rPr>
          <w:rFonts w:ascii="Arial Narrow" w:eastAsia="Corbel" w:hAnsi="Arial Narrow" w:cs="Corbel"/>
          <w:i/>
          <w:iCs/>
          <w:sz w:val="20"/>
          <w:szCs w:val="20"/>
          <w:lang w:val="hu-HU"/>
        </w:rPr>
        <w:t>],</w:t>
      </w:r>
      <w:r w:rsidRPr="007E5472">
        <w:rPr>
          <w:rFonts w:ascii="Arial Narrow" w:eastAsia="Verdana" w:hAnsi="Arial Narrow" w:cs="Verdana"/>
          <w:sz w:val="20"/>
          <w:szCs w:val="20"/>
          <w:lang w:val="hu-HU"/>
        </w:rPr>
        <w:t xml:space="preserve"> </w:t>
      </w:r>
      <w:r w:rsidRPr="007E5472">
        <w:rPr>
          <w:rStyle w:val="markedcontent"/>
          <w:rFonts w:ascii="Arial Narrow" w:hAnsi="Arial Narrow"/>
          <w:sz w:val="20"/>
          <w:szCs w:val="20"/>
        </w:rPr>
        <w:t>CDL-</w:t>
      </w:r>
      <w:proofErr w:type="gramStart"/>
      <w:r w:rsidRPr="007E5472">
        <w:rPr>
          <w:rStyle w:val="markedcontent"/>
          <w:rFonts w:ascii="Arial Narrow" w:hAnsi="Arial Narrow"/>
          <w:sz w:val="20"/>
          <w:szCs w:val="20"/>
        </w:rPr>
        <w:t>AD(</w:t>
      </w:r>
      <w:proofErr w:type="gramEnd"/>
      <w:r w:rsidRPr="007E5472">
        <w:rPr>
          <w:rStyle w:val="markedcontent"/>
          <w:rFonts w:ascii="Arial Narrow" w:hAnsi="Arial Narrow"/>
          <w:sz w:val="20"/>
          <w:szCs w:val="20"/>
        </w:rPr>
        <w:t xml:space="preserve">2021)034, </w:t>
      </w:r>
      <w:r>
        <w:rPr>
          <w:rFonts w:ascii="Arial Narrow" w:eastAsia="Verdana" w:hAnsi="Arial Narrow" w:cs="Verdana"/>
          <w:sz w:val="20"/>
          <w:szCs w:val="20"/>
          <w:lang w:val="hu-HU"/>
        </w:rPr>
        <w:t xml:space="preserve">Velencei Bizottság, </w:t>
      </w:r>
      <w:r w:rsidRPr="000F0214">
        <w:rPr>
          <w:rFonts w:ascii="Arial Narrow" w:eastAsia="Verdana" w:hAnsi="Arial Narrow" w:cs="Verdana"/>
          <w:sz w:val="20"/>
          <w:szCs w:val="20"/>
          <w:lang w:val="hu-HU"/>
        </w:rPr>
        <w:t>13.</w:t>
      </w:r>
      <w:r>
        <w:rPr>
          <w:rFonts w:ascii="Arial Narrow" w:eastAsia="Verdana" w:hAnsi="Arial Narrow" w:cs="Verdana"/>
          <w:sz w:val="20"/>
          <w:szCs w:val="20"/>
          <w:lang w:val="hu-HU"/>
        </w:rPr>
        <w:t xml:space="preserve"> bekezdés</w:t>
      </w:r>
      <w:r w:rsidRPr="000F0214">
        <w:rPr>
          <w:rFonts w:ascii="Arial Narrow" w:eastAsia="Verdana" w:hAnsi="Arial Narrow" w:cs="Verdana"/>
          <w:sz w:val="20"/>
          <w:szCs w:val="20"/>
          <w:lang w:val="hu-HU"/>
        </w:rPr>
        <w:t>.</w:t>
      </w:r>
    </w:p>
  </w:footnote>
  <w:footnote w:id="337">
    <w:p w14:paraId="0BD522E2" w14:textId="77777777" w:rsidR="00F50573" w:rsidRPr="00F07EC0" w:rsidRDefault="00F50573" w:rsidP="00F50573">
      <w:pPr>
        <w:spacing w:line="240" w:lineRule="auto"/>
        <w:rPr>
          <w:rFonts w:ascii="Arial Narrow" w:eastAsia="Verdana" w:hAnsi="Arial Narrow" w:cs="Verdana"/>
          <w:sz w:val="20"/>
          <w:szCs w:val="20"/>
          <w:lang w:val="hu-HU"/>
        </w:rPr>
      </w:pPr>
      <w:r w:rsidRPr="000F0214">
        <w:rPr>
          <w:rFonts w:ascii="Arial Narrow" w:hAnsi="Arial Narrow"/>
          <w:sz w:val="20"/>
          <w:szCs w:val="20"/>
          <w:vertAlign w:val="superscript"/>
          <w:lang w:val="hu-HU"/>
        </w:rPr>
        <w:footnoteRef/>
      </w:r>
      <w:r w:rsidRPr="000F0214">
        <w:rPr>
          <w:rFonts w:ascii="Arial Narrow" w:eastAsia="Verdana" w:hAnsi="Arial Narrow" w:cs="Verdana"/>
          <w:sz w:val="20"/>
          <w:szCs w:val="20"/>
          <w:lang w:val="hu-HU"/>
        </w:rPr>
        <w:t xml:space="preserve"> Uo. 11.</w:t>
      </w:r>
      <w:r>
        <w:rPr>
          <w:rFonts w:ascii="Arial Narrow" w:eastAsia="Verdana" w:hAnsi="Arial Narrow" w:cs="Verdana"/>
          <w:sz w:val="20"/>
          <w:szCs w:val="20"/>
          <w:lang w:val="hu-HU"/>
        </w:rPr>
        <w:t xml:space="preserve"> </w:t>
      </w:r>
      <w:r w:rsidRPr="000F0214">
        <w:rPr>
          <w:rFonts w:ascii="Arial Narrow" w:eastAsia="Verdana" w:hAnsi="Arial Narrow" w:cs="Verdana"/>
          <w:sz w:val="20"/>
          <w:szCs w:val="20"/>
          <w:lang w:val="hu-HU"/>
        </w:rPr>
        <w:t>o</w:t>
      </w:r>
      <w:r w:rsidRPr="00F07EC0">
        <w:rPr>
          <w:rFonts w:ascii="Arial Narrow" w:eastAsia="Verdana" w:hAnsi="Arial Narrow" w:cs="Verdana"/>
          <w:sz w:val="20"/>
          <w:szCs w:val="20"/>
          <w:lang w:val="hu-HU"/>
        </w:rPr>
        <w:t xml:space="preserve">. Az összevonással kapcsolatos személyzeti ügyekről és egyéb problémákról további információ található itt: </w:t>
      </w:r>
      <w:proofErr w:type="spellStart"/>
      <w:r w:rsidRPr="00E61888">
        <w:rPr>
          <w:rFonts w:ascii="Arial Narrow" w:eastAsia="Verdana" w:hAnsi="Arial Narrow" w:cs="Verdana"/>
          <w:i/>
          <w:iCs/>
          <w:sz w:val="20"/>
          <w:szCs w:val="20"/>
          <w:lang w:val="hu-HU"/>
        </w:rPr>
        <w:t>Information</w:t>
      </w:r>
      <w:proofErr w:type="spellEnd"/>
      <w:r w:rsidRPr="00E61888">
        <w:rPr>
          <w:rFonts w:ascii="Arial Narrow" w:eastAsia="Verdana" w:hAnsi="Arial Narrow" w:cs="Verdana"/>
          <w:i/>
          <w:iCs/>
          <w:sz w:val="20"/>
          <w:szCs w:val="20"/>
          <w:lang w:val="hu-HU"/>
        </w:rPr>
        <w:t xml:space="preserve"> </w:t>
      </w:r>
      <w:proofErr w:type="spellStart"/>
      <w:r w:rsidRPr="00E61888">
        <w:rPr>
          <w:rFonts w:ascii="Arial Narrow" w:eastAsia="Verdana" w:hAnsi="Arial Narrow" w:cs="Verdana"/>
          <w:i/>
          <w:iCs/>
          <w:sz w:val="20"/>
          <w:szCs w:val="20"/>
          <w:lang w:val="hu-HU"/>
        </w:rPr>
        <w:t>on</w:t>
      </w:r>
      <w:proofErr w:type="spellEnd"/>
      <w:r w:rsidRPr="00E61888">
        <w:rPr>
          <w:rFonts w:ascii="Arial Narrow" w:eastAsia="Verdana" w:hAnsi="Arial Narrow" w:cs="Verdana"/>
          <w:i/>
          <w:iCs/>
          <w:sz w:val="20"/>
          <w:szCs w:val="20"/>
          <w:lang w:val="hu-HU"/>
        </w:rPr>
        <w:t xml:space="preserve"> </w:t>
      </w:r>
      <w:proofErr w:type="spellStart"/>
      <w:r w:rsidRPr="00E61888">
        <w:rPr>
          <w:rFonts w:ascii="Arial Narrow" w:eastAsia="Verdana" w:hAnsi="Arial Narrow" w:cs="Verdana"/>
          <w:i/>
          <w:iCs/>
          <w:sz w:val="20"/>
          <w:szCs w:val="20"/>
          <w:lang w:val="hu-HU"/>
        </w:rPr>
        <w:t>the</w:t>
      </w:r>
      <w:proofErr w:type="spellEnd"/>
      <w:r w:rsidRPr="00E61888">
        <w:rPr>
          <w:rFonts w:ascii="Arial Narrow" w:eastAsia="Verdana" w:hAnsi="Arial Narrow" w:cs="Verdana"/>
          <w:i/>
          <w:iCs/>
          <w:sz w:val="20"/>
          <w:szCs w:val="20"/>
          <w:lang w:val="hu-HU"/>
        </w:rPr>
        <w:t xml:space="preserve"> </w:t>
      </w:r>
      <w:proofErr w:type="spellStart"/>
      <w:r w:rsidRPr="00E61888">
        <w:rPr>
          <w:rFonts w:ascii="Arial Narrow" w:eastAsia="Verdana" w:hAnsi="Arial Narrow" w:cs="Verdana"/>
          <w:i/>
          <w:iCs/>
          <w:sz w:val="20"/>
          <w:szCs w:val="20"/>
          <w:lang w:val="hu-HU"/>
        </w:rPr>
        <w:t>Abolishment</w:t>
      </w:r>
      <w:proofErr w:type="spellEnd"/>
      <w:r w:rsidRPr="00E61888">
        <w:rPr>
          <w:rFonts w:ascii="Arial Narrow" w:eastAsia="Verdana" w:hAnsi="Arial Narrow" w:cs="Verdana"/>
          <w:i/>
          <w:iCs/>
          <w:sz w:val="20"/>
          <w:szCs w:val="20"/>
          <w:lang w:val="hu-HU"/>
        </w:rPr>
        <w:t xml:space="preserve"> of </w:t>
      </w:r>
      <w:proofErr w:type="spellStart"/>
      <w:r w:rsidRPr="00E61888">
        <w:rPr>
          <w:rFonts w:ascii="Arial Narrow" w:eastAsia="Verdana" w:hAnsi="Arial Narrow" w:cs="Verdana"/>
          <w:i/>
          <w:iCs/>
          <w:sz w:val="20"/>
          <w:szCs w:val="20"/>
          <w:lang w:val="hu-HU"/>
        </w:rPr>
        <w:t>the</w:t>
      </w:r>
      <w:proofErr w:type="spellEnd"/>
      <w:r w:rsidRPr="00E61888">
        <w:rPr>
          <w:rFonts w:ascii="Arial Narrow" w:eastAsia="Verdana" w:hAnsi="Arial Narrow" w:cs="Verdana"/>
          <w:i/>
          <w:iCs/>
          <w:sz w:val="20"/>
          <w:szCs w:val="20"/>
          <w:lang w:val="hu-HU"/>
        </w:rPr>
        <w:t xml:space="preserve"> </w:t>
      </w:r>
      <w:proofErr w:type="spellStart"/>
      <w:r w:rsidRPr="00E61888">
        <w:rPr>
          <w:rFonts w:ascii="Arial Narrow" w:eastAsia="Verdana" w:hAnsi="Arial Narrow" w:cs="Verdana"/>
          <w:i/>
          <w:iCs/>
          <w:sz w:val="20"/>
          <w:szCs w:val="20"/>
          <w:lang w:val="hu-HU"/>
        </w:rPr>
        <w:t>Equal</w:t>
      </w:r>
      <w:proofErr w:type="spellEnd"/>
      <w:r w:rsidRPr="00E61888">
        <w:rPr>
          <w:rFonts w:ascii="Arial Narrow" w:eastAsia="Verdana" w:hAnsi="Arial Narrow" w:cs="Verdana"/>
          <w:i/>
          <w:iCs/>
          <w:sz w:val="20"/>
          <w:szCs w:val="20"/>
          <w:lang w:val="hu-HU"/>
        </w:rPr>
        <w:t xml:space="preserve"> </w:t>
      </w:r>
      <w:proofErr w:type="spellStart"/>
      <w:r w:rsidRPr="00E61888">
        <w:rPr>
          <w:rFonts w:ascii="Arial Narrow" w:eastAsia="Verdana" w:hAnsi="Arial Narrow" w:cs="Verdana"/>
          <w:i/>
          <w:iCs/>
          <w:sz w:val="20"/>
          <w:szCs w:val="20"/>
          <w:lang w:val="hu-HU"/>
        </w:rPr>
        <w:t>Treatment</w:t>
      </w:r>
      <w:proofErr w:type="spellEnd"/>
      <w:r w:rsidRPr="00E61888">
        <w:rPr>
          <w:rFonts w:ascii="Arial Narrow" w:eastAsia="Verdana" w:hAnsi="Arial Narrow" w:cs="Verdana"/>
          <w:i/>
          <w:iCs/>
          <w:sz w:val="20"/>
          <w:szCs w:val="20"/>
          <w:lang w:val="hu-HU"/>
        </w:rPr>
        <w:t xml:space="preserve"> </w:t>
      </w:r>
      <w:proofErr w:type="spellStart"/>
      <w:r w:rsidRPr="00E61888">
        <w:rPr>
          <w:rFonts w:ascii="Arial Narrow" w:eastAsia="Verdana" w:hAnsi="Arial Narrow" w:cs="Verdana"/>
          <w:i/>
          <w:iCs/>
          <w:sz w:val="20"/>
          <w:szCs w:val="20"/>
          <w:lang w:val="hu-HU"/>
        </w:rPr>
        <w:t>Authority</w:t>
      </w:r>
      <w:proofErr w:type="spellEnd"/>
      <w:r w:rsidRPr="00E61888">
        <w:rPr>
          <w:rFonts w:ascii="Arial Narrow" w:eastAsia="Verdana" w:hAnsi="Arial Narrow" w:cs="Verdana"/>
          <w:i/>
          <w:iCs/>
          <w:sz w:val="20"/>
          <w:szCs w:val="20"/>
          <w:lang w:val="hu-HU"/>
        </w:rPr>
        <w:t xml:space="preserve"> in Hungary: a </w:t>
      </w:r>
      <w:proofErr w:type="spellStart"/>
      <w:r w:rsidRPr="00E61888">
        <w:rPr>
          <w:rFonts w:ascii="Arial Narrow" w:eastAsia="Verdana" w:hAnsi="Arial Narrow" w:cs="Verdana"/>
          <w:i/>
          <w:iCs/>
          <w:sz w:val="20"/>
          <w:szCs w:val="20"/>
          <w:lang w:val="hu-HU"/>
        </w:rPr>
        <w:t>Briefing</w:t>
      </w:r>
      <w:proofErr w:type="spellEnd"/>
      <w:r w:rsidRPr="00E61888">
        <w:rPr>
          <w:rFonts w:ascii="Arial Narrow" w:eastAsia="Verdana" w:hAnsi="Arial Narrow" w:cs="Verdana"/>
          <w:i/>
          <w:iCs/>
          <w:sz w:val="20"/>
          <w:szCs w:val="20"/>
          <w:lang w:val="hu-HU"/>
        </w:rPr>
        <w:t xml:space="preserve"> </w:t>
      </w:r>
      <w:proofErr w:type="spellStart"/>
      <w:r w:rsidRPr="00E61888">
        <w:rPr>
          <w:rFonts w:ascii="Arial Narrow" w:eastAsia="Verdana" w:hAnsi="Arial Narrow" w:cs="Verdana"/>
          <w:i/>
          <w:iCs/>
          <w:sz w:val="20"/>
          <w:szCs w:val="20"/>
          <w:lang w:val="hu-HU"/>
        </w:rPr>
        <w:t>Written</w:t>
      </w:r>
      <w:proofErr w:type="spellEnd"/>
      <w:r w:rsidRPr="00E61888">
        <w:rPr>
          <w:rFonts w:ascii="Arial Narrow" w:eastAsia="Verdana" w:hAnsi="Arial Narrow" w:cs="Verdana"/>
          <w:i/>
          <w:iCs/>
          <w:sz w:val="20"/>
          <w:szCs w:val="20"/>
          <w:lang w:val="hu-HU"/>
        </w:rPr>
        <w:t xml:space="preserve"> </w:t>
      </w:r>
      <w:proofErr w:type="spellStart"/>
      <w:r w:rsidRPr="00E61888">
        <w:rPr>
          <w:rFonts w:ascii="Arial Narrow" w:eastAsia="Verdana" w:hAnsi="Arial Narrow" w:cs="Verdana"/>
          <w:i/>
          <w:iCs/>
          <w:sz w:val="20"/>
          <w:szCs w:val="20"/>
          <w:lang w:val="hu-HU"/>
        </w:rPr>
        <w:t>for</w:t>
      </w:r>
      <w:proofErr w:type="spellEnd"/>
      <w:r w:rsidRPr="00E61888">
        <w:rPr>
          <w:rFonts w:ascii="Arial Narrow" w:eastAsia="Verdana" w:hAnsi="Arial Narrow" w:cs="Verdana"/>
          <w:i/>
          <w:iCs/>
          <w:sz w:val="20"/>
          <w:szCs w:val="20"/>
          <w:lang w:val="hu-HU"/>
        </w:rPr>
        <w:t xml:space="preserve"> </w:t>
      </w:r>
      <w:proofErr w:type="spellStart"/>
      <w:r w:rsidRPr="00E61888">
        <w:rPr>
          <w:rFonts w:ascii="Arial Narrow" w:eastAsia="Verdana" w:hAnsi="Arial Narrow" w:cs="Verdana"/>
          <w:i/>
          <w:iCs/>
          <w:sz w:val="20"/>
          <w:szCs w:val="20"/>
          <w:lang w:val="hu-HU"/>
        </w:rPr>
        <w:t>the</w:t>
      </w:r>
      <w:proofErr w:type="spellEnd"/>
      <w:r w:rsidRPr="00E61888">
        <w:rPr>
          <w:rFonts w:ascii="Arial Narrow" w:eastAsia="Verdana" w:hAnsi="Arial Narrow" w:cs="Verdana"/>
          <w:i/>
          <w:iCs/>
          <w:sz w:val="20"/>
          <w:szCs w:val="20"/>
          <w:lang w:val="hu-HU"/>
        </w:rPr>
        <w:t xml:space="preserve"> </w:t>
      </w:r>
      <w:proofErr w:type="spellStart"/>
      <w:r w:rsidRPr="00E61888">
        <w:rPr>
          <w:rFonts w:ascii="Arial Narrow" w:eastAsia="Verdana" w:hAnsi="Arial Narrow" w:cs="Verdana"/>
          <w:i/>
          <w:iCs/>
          <w:sz w:val="20"/>
          <w:szCs w:val="20"/>
          <w:lang w:val="hu-HU"/>
        </w:rPr>
        <w:t>Experts</w:t>
      </w:r>
      <w:proofErr w:type="spellEnd"/>
      <w:r w:rsidRPr="00E61888">
        <w:rPr>
          <w:rFonts w:ascii="Arial Narrow" w:eastAsia="Verdana" w:hAnsi="Arial Narrow" w:cs="Verdana"/>
          <w:i/>
          <w:iCs/>
          <w:sz w:val="20"/>
          <w:szCs w:val="20"/>
          <w:lang w:val="hu-HU"/>
        </w:rPr>
        <w:t xml:space="preserve"> of </w:t>
      </w:r>
      <w:proofErr w:type="spellStart"/>
      <w:r w:rsidRPr="00E61888">
        <w:rPr>
          <w:rFonts w:ascii="Arial Narrow" w:eastAsia="Verdana" w:hAnsi="Arial Narrow" w:cs="Verdana"/>
          <w:i/>
          <w:iCs/>
          <w:sz w:val="20"/>
          <w:szCs w:val="20"/>
          <w:lang w:val="hu-HU"/>
        </w:rPr>
        <w:t>the</w:t>
      </w:r>
      <w:proofErr w:type="spellEnd"/>
      <w:r w:rsidRPr="00E61888">
        <w:rPr>
          <w:rFonts w:ascii="Arial Narrow" w:eastAsia="Verdana" w:hAnsi="Arial Narrow" w:cs="Verdana"/>
          <w:i/>
          <w:iCs/>
          <w:sz w:val="20"/>
          <w:szCs w:val="20"/>
          <w:lang w:val="hu-HU"/>
        </w:rPr>
        <w:t xml:space="preserve"> </w:t>
      </w:r>
      <w:proofErr w:type="spellStart"/>
      <w:r w:rsidRPr="00E61888">
        <w:rPr>
          <w:rFonts w:ascii="Arial Narrow" w:eastAsia="Verdana" w:hAnsi="Arial Narrow" w:cs="Verdana"/>
          <w:i/>
          <w:iCs/>
          <w:sz w:val="20"/>
          <w:szCs w:val="20"/>
          <w:lang w:val="hu-HU"/>
        </w:rPr>
        <w:t>Venice</w:t>
      </w:r>
      <w:proofErr w:type="spellEnd"/>
      <w:r w:rsidRPr="00E61888">
        <w:rPr>
          <w:rFonts w:ascii="Arial Narrow" w:eastAsia="Verdana" w:hAnsi="Arial Narrow" w:cs="Verdana"/>
          <w:i/>
          <w:iCs/>
          <w:sz w:val="20"/>
          <w:szCs w:val="20"/>
          <w:lang w:val="hu-HU"/>
        </w:rPr>
        <w:t xml:space="preserve"> </w:t>
      </w:r>
      <w:proofErr w:type="spellStart"/>
      <w:r w:rsidRPr="00E61888">
        <w:rPr>
          <w:rFonts w:ascii="Arial Narrow" w:eastAsia="Verdana" w:hAnsi="Arial Narrow" w:cs="Verdana"/>
          <w:i/>
          <w:iCs/>
          <w:sz w:val="20"/>
          <w:szCs w:val="20"/>
          <w:lang w:val="hu-HU"/>
        </w:rPr>
        <w:t>Commission</w:t>
      </w:r>
      <w:proofErr w:type="spellEnd"/>
      <w:r w:rsidRPr="00E61888">
        <w:rPr>
          <w:rFonts w:ascii="Arial Narrow" w:eastAsia="Verdana" w:hAnsi="Arial Narrow" w:cs="Verdana"/>
          <w:i/>
          <w:iCs/>
          <w:sz w:val="20"/>
          <w:szCs w:val="20"/>
          <w:lang w:val="hu-HU"/>
        </w:rPr>
        <w:t xml:space="preserve"> </w:t>
      </w:r>
      <w:proofErr w:type="spellStart"/>
      <w:r w:rsidRPr="00E61888">
        <w:rPr>
          <w:rFonts w:ascii="Arial Narrow" w:eastAsia="Verdana" w:hAnsi="Arial Narrow" w:cs="Verdana"/>
          <w:i/>
          <w:iCs/>
          <w:sz w:val="20"/>
          <w:szCs w:val="20"/>
          <w:lang w:val="hu-HU"/>
        </w:rPr>
        <w:t>on</w:t>
      </w:r>
      <w:proofErr w:type="spellEnd"/>
      <w:r w:rsidRPr="00E61888">
        <w:rPr>
          <w:rFonts w:ascii="Arial Narrow" w:eastAsia="Verdana" w:hAnsi="Arial Narrow" w:cs="Verdana"/>
          <w:i/>
          <w:iCs/>
          <w:sz w:val="20"/>
          <w:szCs w:val="20"/>
          <w:lang w:val="hu-HU"/>
        </w:rPr>
        <w:t xml:space="preserve"> 15 </w:t>
      </w:r>
      <w:proofErr w:type="spellStart"/>
      <w:r w:rsidRPr="00E61888">
        <w:rPr>
          <w:rFonts w:ascii="Arial Narrow" w:eastAsia="Verdana" w:hAnsi="Arial Narrow" w:cs="Verdana"/>
          <w:i/>
          <w:iCs/>
          <w:sz w:val="20"/>
          <w:szCs w:val="20"/>
          <w:lang w:val="hu-HU"/>
        </w:rPr>
        <w:t>September</w:t>
      </w:r>
      <w:proofErr w:type="spellEnd"/>
      <w:r w:rsidRPr="00E61888">
        <w:rPr>
          <w:rFonts w:ascii="Arial Narrow" w:eastAsia="Verdana" w:hAnsi="Arial Narrow" w:cs="Verdana"/>
          <w:i/>
          <w:iCs/>
          <w:sz w:val="20"/>
          <w:szCs w:val="20"/>
          <w:lang w:val="hu-HU"/>
        </w:rPr>
        <w:t xml:space="preserve"> 2021 [Az Egyenlő Bánásmód Hatóság megszűnésének értékelése. A Velencei Bizottság szakértőinek 2021. szeptember 15-én benyújtott vélemény],</w:t>
      </w:r>
      <w:r>
        <w:rPr>
          <w:rFonts w:ascii="Arial Narrow" w:eastAsia="Verdana" w:hAnsi="Arial Narrow" w:cs="Verdana"/>
          <w:sz w:val="20"/>
          <w:szCs w:val="20"/>
          <w:lang w:val="hu-HU"/>
        </w:rPr>
        <w:t xml:space="preserve"> Háttér Társaság, </w:t>
      </w:r>
      <w:hyperlink r:id="rId256" w:history="1">
        <w:r w:rsidRPr="00496C7D">
          <w:rPr>
            <w:rStyle w:val="Hiperhivatkozs"/>
            <w:rFonts w:ascii="Arial Narrow" w:eastAsia="Verdana" w:hAnsi="Arial Narrow" w:cs="Verdana"/>
            <w:sz w:val="20"/>
            <w:szCs w:val="20"/>
            <w:lang w:val="hu-HU"/>
          </w:rPr>
          <w:t>https://en.hatter.hu/sites/default/files/dokumentum/kiadvany/hatter-venicecommission-eta.pdf</w:t>
        </w:r>
      </w:hyperlink>
      <w:r>
        <w:rPr>
          <w:rFonts w:ascii="Arial Narrow" w:eastAsia="Verdana" w:hAnsi="Arial Narrow" w:cs="Verdana"/>
          <w:sz w:val="20"/>
          <w:szCs w:val="20"/>
          <w:lang w:val="hu-HU"/>
        </w:rPr>
        <w:t>.</w:t>
      </w:r>
    </w:p>
  </w:footnote>
  <w:footnote w:id="338">
    <w:p w14:paraId="0AA7ECC8" w14:textId="77777777" w:rsidR="00F50573" w:rsidRPr="001C7914" w:rsidRDefault="00F50573" w:rsidP="00F50573">
      <w:pPr>
        <w:spacing w:line="240" w:lineRule="auto"/>
        <w:rPr>
          <w:rFonts w:ascii="Arial Narrow" w:eastAsia="Verdana" w:hAnsi="Arial Narrow" w:cs="Verdana"/>
          <w:sz w:val="20"/>
          <w:szCs w:val="20"/>
          <w:highlight w:val="cyan"/>
          <w:lang w:val="hu-HU"/>
        </w:rPr>
      </w:pPr>
      <w:r w:rsidRPr="00F07EC0">
        <w:rPr>
          <w:rFonts w:ascii="Arial Narrow" w:hAnsi="Arial Narrow"/>
          <w:sz w:val="20"/>
          <w:szCs w:val="20"/>
          <w:vertAlign w:val="superscript"/>
          <w:lang w:val="hu-HU"/>
        </w:rPr>
        <w:footnoteRef/>
      </w:r>
      <w:r w:rsidRPr="00F07EC0">
        <w:rPr>
          <w:rFonts w:ascii="Arial Narrow" w:eastAsia="Verdana" w:hAnsi="Arial Narrow" w:cs="Verdana"/>
          <w:sz w:val="20"/>
          <w:szCs w:val="20"/>
          <w:lang w:val="hu-HU"/>
        </w:rPr>
        <w:t xml:space="preserve"> </w:t>
      </w:r>
      <w:r>
        <w:rPr>
          <w:rFonts w:ascii="Arial Narrow" w:eastAsia="Verdana" w:hAnsi="Arial Narrow" w:cs="Verdana"/>
          <w:sz w:val="20"/>
          <w:szCs w:val="20"/>
          <w:lang w:val="hu-HU"/>
        </w:rPr>
        <w:t>Lásd</w:t>
      </w:r>
      <w:r w:rsidRPr="00F07EC0">
        <w:rPr>
          <w:rFonts w:ascii="Arial Narrow" w:eastAsia="Verdana" w:hAnsi="Arial Narrow" w:cs="Verdana"/>
          <w:sz w:val="20"/>
          <w:szCs w:val="20"/>
          <w:lang w:val="hu-HU"/>
        </w:rPr>
        <w:t xml:space="preserve">: </w:t>
      </w:r>
      <w:proofErr w:type="spellStart"/>
      <w:r w:rsidRPr="00D47541">
        <w:rPr>
          <w:rFonts w:ascii="Arial Narrow" w:eastAsia="Verdana" w:hAnsi="Arial Narrow" w:cs="Verdana"/>
          <w:i/>
          <w:iCs/>
          <w:sz w:val="20"/>
          <w:szCs w:val="20"/>
          <w:lang w:val="hu-HU"/>
        </w:rPr>
        <w:t>Opinion</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on</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the</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Amendments</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to</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the</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Act</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on</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Equal</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Treatment</w:t>
      </w:r>
      <w:proofErr w:type="spellEnd"/>
      <w:r w:rsidRPr="00D47541">
        <w:rPr>
          <w:rFonts w:ascii="Arial Narrow" w:eastAsia="Verdana" w:hAnsi="Arial Narrow" w:cs="Verdana"/>
          <w:i/>
          <w:iCs/>
          <w:sz w:val="20"/>
          <w:szCs w:val="20"/>
          <w:lang w:val="hu-HU"/>
        </w:rPr>
        <w:t xml:space="preserve"> and </w:t>
      </w:r>
      <w:proofErr w:type="spellStart"/>
      <w:r w:rsidRPr="00D47541">
        <w:rPr>
          <w:rFonts w:ascii="Arial Narrow" w:eastAsia="Verdana" w:hAnsi="Arial Narrow" w:cs="Verdana"/>
          <w:i/>
          <w:iCs/>
          <w:sz w:val="20"/>
          <w:szCs w:val="20"/>
          <w:lang w:val="hu-HU"/>
        </w:rPr>
        <w:t>Promotion</w:t>
      </w:r>
      <w:proofErr w:type="spellEnd"/>
      <w:r w:rsidRPr="00D47541">
        <w:rPr>
          <w:rFonts w:ascii="Arial Narrow" w:eastAsia="Verdana" w:hAnsi="Arial Narrow" w:cs="Verdana"/>
          <w:i/>
          <w:iCs/>
          <w:sz w:val="20"/>
          <w:szCs w:val="20"/>
          <w:lang w:val="hu-HU"/>
        </w:rPr>
        <w:t xml:space="preserve"> of </w:t>
      </w:r>
      <w:proofErr w:type="spellStart"/>
      <w:r w:rsidRPr="00D47541">
        <w:rPr>
          <w:rFonts w:ascii="Arial Narrow" w:eastAsia="Verdana" w:hAnsi="Arial Narrow" w:cs="Verdana"/>
          <w:i/>
          <w:iCs/>
          <w:sz w:val="20"/>
          <w:szCs w:val="20"/>
          <w:lang w:val="hu-HU"/>
        </w:rPr>
        <w:t>Equal</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Opportunities</w:t>
      </w:r>
      <w:proofErr w:type="spellEnd"/>
      <w:r w:rsidRPr="00D47541">
        <w:rPr>
          <w:rFonts w:ascii="Arial Narrow" w:eastAsia="Verdana" w:hAnsi="Arial Narrow" w:cs="Verdana"/>
          <w:i/>
          <w:iCs/>
          <w:sz w:val="20"/>
          <w:szCs w:val="20"/>
          <w:lang w:val="hu-HU"/>
        </w:rPr>
        <w:t xml:space="preserve"> and </w:t>
      </w:r>
      <w:proofErr w:type="spellStart"/>
      <w:r w:rsidRPr="00D47541">
        <w:rPr>
          <w:rFonts w:ascii="Arial Narrow" w:eastAsia="Verdana" w:hAnsi="Arial Narrow" w:cs="Verdana"/>
          <w:i/>
          <w:iCs/>
          <w:sz w:val="20"/>
          <w:szCs w:val="20"/>
          <w:lang w:val="hu-HU"/>
        </w:rPr>
        <w:t>to</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the</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Act</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on</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the</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Commissioner</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for</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Fundamental</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Rights</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as</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Adopted</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by</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the</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Hungarian</w:t>
      </w:r>
      <w:proofErr w:type="spellEnd"/>
      <w:r w:rsidRPr="00D47541">
        <w:rPr>
          <w:rFonts w:ascii="Arial Narrow" w:eastAsia="Verdana" w:hAnsi="Arial Narrow" w:cs="Verdana"/>
          <w:i/>
          <w:iCs/>
          <w:sz w:val="20"/>
          <w:szCs w:val="20"/>
          <w:lang w:val="hu-HU"/>
        </w:rPr>
        <w:t xml:space="preserve"> </w:t>
      </w:r>
      <w:proofErr w:type="spellStart"/>
      <w:r w:rsidRPr="00D47541">
        <w:rPr>
          <w:rFonts w:ascii="Arial Narrow" w:eastAsia="Verdana" w:hAnsi="Arial Narrow" w:cs="Verdana"/>
          <w:i/>
          <w:iCs/>
          <w:sz w:val="20"/>
          <w:szCs w:val="20"/>
          <w:lang w:val="hu-HU"/>
        </w:rPr>
        <w:t>Parliament</w:t>
      </w:r>
      <w:proofErr w:type="spellEnd"/>
      <w:r w:rsidRPr="00D47541">
        <w:rPr>
          <w:rFonts w:ascii="Arial Narrow" w:eastAsia="Verdana" w:hAnsi="Arial Narrow" w:cs="Verdana"/>
          <w:i/>
          <w:iCs/>
          <w:sz w:val="20"/>
          <w:szCs w:val="20"/>
          <w:lang w:val="hu-HU"/>
        </w:rPr>
        <w:t xml:space="preserve"> in December 2020</w:t>
      </w:r>
      <w:r>
        <w:rPr>
          <w:rFonts w:ascii="Arial Narrow" w:eastAsia="Verdana" w:hAnsi="Arial Narrow" w:cs="Verdana"/>
          <w:i/>
          <w:iCs/>
          <w:sz w:val="20"/>
          <w:szCs w:val="20"/>
          <w:lang w:val="hu-HU"/>
        </w:rPr>
        <w:t xml:space="preserve"> [</w:t>
      </w:r>
      <w:r w:rsidRPr="00D47541">
        <w:rPr>
          <w:rFonts w:ascii="Arial Narrow" w:eastAsia="Corbel" w:hAnsi="Arial Narrow" w:cs="Corbel"/>
          <w:i/>
          <w:iCs/>
          <w:sz w:val="20"/>
          <w:szCs w:val="20"/>
          <w:lang w:val="hu-HU"/>
        </w:rPr>
        <w:t>Vélemény az egyenlő bánásmódról és az esélyegyenlőség előmozdításáról szóló törvénynek, valamint az alapvető jogok biztosáról szóló törvénynek a magyar Országgyűlés által 2020 decemberében elfogadott módosításairól],</w:t>
      </w:r>
      <w:r>
        <w:rPr>
          <w:rFonts w:ascii="Arial Narrow" w:eastAsia="Corbel" w:hAnsi="Arial Narrow" w:cs="Corbel"/>
          <w:sz w:val="20"/>
          <w:szCs w:val="20"/>
          <w:lang w:val="hu-HU"/>
        </w:rPr>
        <w:t xml:space="preserve"> </w:t>
      </w:r>
      <w:r w:rsidRPr="007E5472">
        <w:rPr>
          <w:rStyle w:val="markedcontent"/>
          <w:rFonts w:ascii="Arial Narrow" w:hAnsi="Arial Narrow"/>
          <w:sz w:val="20"/>
          <w:szCs w:val="20"/>
        </w:rPr>
        <w:t>CDL-</w:t>
      </w:r>
      <w:proofErr w:type="gramStart"/>
      <w:r w:rsidRPr="007E5472">
        <w:rPr>
          <w:rStyle w:val="markedcontent"/>
          <w:rFonts w:ascii="Arial Narrow" w:hAnsi="Arial Narrow"/>
          <w:sz w:val="20"/>
          <w:szCs w:val="20"/>
        </w:rPr>
        <w:t>AD(</w:t>
      </w:r>
      <w:proofErr w:type="gramEnd"/>
      <w:r w:rsidRPr="007E5472">
        <w:rPr>
          <w:rStyle w:val="markedcontent"/>
          <w:rFonts w:ascii="Arial Narrow" w:hAnsi="Arial Narrow"/>
          <w:sz w:val="20"/>
          <w:szCs w:val="20"/>
        </w:rPr>
        <w:t>2021)034</w:t>
      </w:r>
      <w:r>
        <w:rPr>
          <w:rStyle w:val="markedcontent"/>
          <w:rFonts w:ascii="Arial Narrow" w:hAnsi="Arial Narrow"/>
          <w:sz w:val="20"/>
          <w:szCs w:val="20"/>
        </w:rPr>
        <w:t xml:space="preserve">, </w:t>
      </w:r>
      <w:r>
        <w:rPr>
          <w:rFonts w:ascii="Arial Narrow" w:eastAsia="Corbel" w:hAnsi="Arial Narrow" w:cs="Corbel"/>
          <w:sz w:val="20"/>
          <w:szCs w:val="20"/>
          <w:lang w:val="hu-HU"/>
        </w:rPr>
        <w:t>Velencei Bizottság,</w:t>
      </w:r>
      <w:r>
        <w:rPr>
          <w:rFonts w:ascii="Arial Narrow" w:eastAsia="Verdana" w:hAnsi="Arial Narrow" w:cs="Verdana"/>
          <w:sz w:val="20"/>
          <w:szCs w:val="20"/>
          <w:lang w:val="hu-HU"/>
        </w:rPr>
        <w:t xml:space="preserve"> </w:t>
      </w:r>
      <w:r w:rsidRPr="00F07EC0">
        <w:rPr>
          <w:rFonts w:ascii="Arial Narrow" w:eastAsia="Verdana" w:hAnsi="Arial Narrow" w:cs="Verdana"/>
          <w:sz w:val="20"/>
          <w:szCs w:val="20"/>
          <w:lang w:val="hu-HU"/>
        </w:rPr>
        <w:t>11.</w:t>
      </w:r>
      <w:r>
        <w:rPr>
          <w:rFonts w:ascii="Arial Narrow" w:eastAsia="Verdana" w:hAnsi="Arial Narrow" w:cs="Verdana"/>
          <w:sz w:val="20"/>
          <w:szCs w:val="20"/>
          <w:lang w:val="hu-HU"/>
        </w:rPr>
        <w:t xml:space="preserve"> </w:t>
      </w:r>
      <w:r w:rsidRPr="00F07EC0">
        <w:rPr>
          <w:rFonts w:ascii="Arial Narrow" w:eastAsia="Verdana" w:hAnsi="Arial Narrow" w:cs="Verdana"/>
          <w:sz w:val="20"/>
          <w:szCs w:val="20"/>
          <w:lang w:val="hu-HU"/>
        </w:rPr>
        <w:t>o.</w:t>
      </w:r>
    </w:p>
  </w:footnote>
  <w:footnote w:id="339">
    <w:p w14:paraId="67335C5E" w14:textId="77777777" w:rsidR="00F50573" w:rsidRPr="00F07EC0" w:rsidRDefault="00F50573" w:rsidP="00F50573">
      <w:pPr>
        <w:spacing w:line="240" w:lineRule="auto"/>
        <w:rPr>
          <w:rFonts w:ascii="Arial Narrow" w:eastAsia="Verdana" w:hAnsi="Arial Narrow" w:cs="Verdana"/>
          <w:sz w:val="20"/>
          <w:szCs w:val="20"/>
          <w:lang w:val="hu-HU"/>
        </w:rPr>
      </w:pPr>
      <w:r w:rsidRPr="00F07EC0">
        <w:rPr>
          <w:rFonts w:ascii="Arial Narrow" w:hAnsi="Arial Narrow"/>
          <w:sz w:val="20"/>
          <w:szCs w:val="20"/>
          <w:vertAlign w:val="superscript"/>
          <w:lang w:val="hu-HU"/>
        </w:rPr>
        <w:footnoteRef/>
      </w:r>
      <w:r w:rsidRPr="00F07EC0">
        <w:rPr>
          <w:rFonts w:ascii="Arial Narrow" w:eastAsia="Verdana" w:hAnsi="Arial Narrow" w:cs="Verdana"/>
          <w:sz w:val="20"/>
          <w:szCs w:val="20"/>
          <w:lang w:val="hu-HU"/>
        </w:rPr>
        <w:t xml:space="preserve"> </w:t>
      </w:r>
      <w:r>
        <w:rPr>
          <w:rFonts w:ascii="Arial Narrow" w:eastAsia="Verdana" w:hAnsi="Arial Narrow" w:cs="Verdana"/>
          <w:sz w:val="20"/>
          <w:szCs w:val="20"/>
          <w:lang w:val="hu-HU"/>
        </w:rPr>
        <w:t>Uo.</w:t>
      </w:r>
      <w:r w:rsidRPr="00F07EC0">
        <w:rPr>
          <w:rFonts w:ascii="Arial Narrow" w:eastAsia="Verdana" w:hAnsi="Arial Narrow" w:cs="Verdana"/>
          <w:sz w:val="20"/>
          <w:szCs w:val="20"/>
          <w:lang w:val="hu-HU"/>
        </w:rPr>
        <w:t xml:space="preserve"> 12.</w:t>
      </w:r>
      <w:r>
        <w:rPr>
          <w:rFonts w:ascii="Arial Narrow" w:eastAsia="Verdana" w:hAnsi="Arial Narrow" w:cs="Verdana"/>
          <w:sz w:val="20"/>
          <w:szCs w:val="20"/>
          <w:lang w:val="hu-HU"/>
        </w:rPr>
        <w:t xml:space="preserve"> o.</w:t>
      </w:r>
    </w:p>
  </w:footnote>
  <w:footnote w:id="340">
    <w:p w14:paraId="386B6654" w14:textId="77777777" w:rsidR="00F50573" w:rsidRPr="00F07EC0" w:rsidRDefault="00F50573" w:rsidP="00F50573">
      <w:pPr>
        <w:spacing w:line="240" w:lineRule="auto"/>
        <w:rPr>
          <w:rFonts w:ascii="Arial Narrow" w:eastAsia="Verdana" w:hAnsi="Arial Narrow" w:cs="Verdana"/>
          <w:sz w:val="20"/>
          <w:szCs w:val="20"/>
          <w:lang w:val="hu-HU"/>
        </w:rPr>
      </w:pPr>
      <w:r w:rsidRPr="00F07EC0">
        <w:rPr>
          <w:rFonts w:ascii="Arial Narrow" w:hAnsi="Arial Narrow"/>
          <w:sz w:val="20"/>
          <w:szCs w:val="20"/>
          <w:vertAlign w:val="superscript"/>
          <w:lang w:val="hu-HU"/>
        </w:rPr>
        <w:footnoteRef/>
      </w:r>
      <w:r w:rsidRPr="00F07EC0">
        <w:rPr>
          <w:rFonts w:ascii="Arial Narrow" w:eastAsia="Verdana" w:hAnsi="Arial Narrow" w:cs="Verdana"/>
          <w:sz w:val="20"/>
          <w:szCs w:val="20"/>
          <w:lang w:val="hu-HU"/>
        </w:rPr>
        <w:t xml:space="preserve"> Uo. 10.</w:t>
      </w:r>
      <w:r>
        <w:rPr>
          <w:rFonts w:ascii="Arial Narrow" w:eastAsia="Verdana" w:hAnsi="Arial Narrow" w:cs="Verdana"/>
          <w:sz w:val="20"/>
          <w:szCs w:val="20"/>
          <w:lang w:val="hu-HU"/>
        </w:rPr>
        <w:t xml:space="preserve"> </w:t>
      </w:r>
      <w:r w:rsidRPr="00F07EC0">
        <w:rPr>
          <w:rFonts w:ascii="Arial Narrow" w:eastAsia="Verdana" w:hAnsi="Arial Narrow" w:cs="Verdana"/>
          <w:sz w:val="20"/>
          <w:szCs w:val="20"/>
          <w:lang w:val="hu-HU"/>
        </w:rPr>
        <w:t>o.</w:t>
      </w:r>
    </w:p>
  </w:footnote>
  <w:footnote w:id="341">
    <w:p w14:paraId="0B4178BD" w14:textId="77777777" w:rsidR="00F50573" w:rsidRPr="00D776F4" w:rsidRDefault="00F50573" w:rsidP="00F50573">
      <w:pPr>
        <w:spacing w:line="240" w:lineRule="auto"/>
        <w:rPr>
          <w:rFonts w:ascii="Arial Narrow" w:eastAsia="Verdana" w:hAnsi="Arial Narrow" w:cs="Verdana"/>
          <w:sz w:val="20"/>
          <w:szCs w:val="20"/>
          <w:lang w:val="hu-HU"/>
        </w:rPr>
      </w:pPr>
      <w:r w:rsidRPr="00D776F4">
        <w:rPr>
          <w:rFonts w:ascii="Arial Narrow" w:hAnsi="Arial Narrow"/>
          <w:sz w:val="20"/>
          <w:szCs w:val="20"/>
          <w:vertAlign w:val="superscript"/>
          <w:lang w:val="hu-HU"/>
        </w:rPr>
        <w:footnoteRef/>
      </w:r>
      <w:r w:rsidRPr="00D776F4">
        <w:rPr>
          <w:rFonts w:ascii="Arial Narrow" w:eastAsia="Verdana" w:hAnsi="Arial Narrow" w:cs="Verdana"/>
          <w:sz w:val="20"/>
          <w:szCs w:val="20"/>
          <w:lang w:val="hu-HU"/>
        </w:rPr>
        <w:t xml:space="preserve"> Uo. 11.</w:t>
      </w:r>
      <w:r>
        <w:rPr>
          <w:rFonts w:ascii="Arial Narrow" w:eastAsia="Verdana" w:hAnsi="Arial Narrow" w:cs="Verdana"/>
          <w:sz w:val="20"/>
          <w:szCs w:val="20"/>
          <w:lang w:val="hu-HU"/>
        </w:rPr>
        <w:t xml:space="preserve"> </w:t>
      </w:r>
      <w:r w:rsidRPr="00D776F4">
        <w:rPr>
          <w:rFonts w:ascii="Arial Narrow" w:eastAsia="Verdana" w:hAnsi="Arial Narrow" w:cs="Verdana"/>
          <w:sz w:val="20"/>
          <w:szCs w:val="20"/>
          <w:lang w:val="hu-HU"/>
        </w:rPr>
        <w:t>o.</w:t>
      </w:r>
    </w:p>
  </w:footnote>
  <w:footnote w:id="342">
    <w:p w14:paraId="69C1A46D" w14:textId="77777777" w:rsidR="00F50573" w:rsidRPr="00D776F4" w:rsidRDefault="00F50573" w:rsidP="00F50573">
      <w:pPr>
        <w:spacing w:line="240" w:lineRule="auto"/>
        <w:rPr>
          <w:rFonts w:ascii="Arial Narrow" w:eastAsia="Verdana" w:hAnsi="Arial Narrow" w:cs="Verdana"/>
          <w:sz w:val="20"/>
          <w:szCs w:val="20"/>
          <w:lang w:val="hu-HU"/>
        </w:rPr>
      </w:pPr>
      <w:r w:rsidRPr="00D776F4">
        <w:rPr>
          <w:rFonts w:ascii="Arial Narrow" w:hAnsi="Arial Narrow"/>
          <w:sz w:val="20"/>
          <w:szCs w:val="20"/>
          <w:vertAlign w:val="superscript"/>
          <w:lang w:val="hu-HU"/>
        </w:rPr>
        <w:footnoteRef/>
      </w:r>
      <w:r w:rsidRPr="00D776F4">
        <w:rPr>
          <w:rFonts w:ascii="Arial Narrow" w:eastAsia="Verdana" w:hAnsi="Arial Narrow" w:cs="Verdana"/>
          <w:sz w:val="20"/>
          <w:szCs w:val="20"/>
          <w:lang w:val="hu-HU"/>
        </w:rPr>
        <w:t xml:space="preserve"> </w:t>
      </w:r>
      <w:r>
        <w:rPr>
          <w:rFonts w:ascii="Arial Narrow" w:eastAsia="Verdana" w:hAnsi="Arial Narrow" w:cs="Verdana"/>
          <w:sz w:val="20"/>
          <w:szCs w:val="20"/>
          <w:lang w:val="hu-HU"/>
        </w:rPr>
        <w:t>A Háttér Társaság interjút készített az EBH korábbi munkatársaival, akik legalább egy ideig az EBF-en is dolgoztak a biztos Hivatalán belül az összeolvadást követően. Az egyik interjúalany</w:t>
      </w:r>
      <w:r w:rsidRPr="0046275D">
        <w:rPr>
          <w:rFonts w:ascii="Arial Narrow" w:eastAsia="Verdana" w:hAnsi="Arial Narrow" w:cs="Verdana"/>
          <w:sz w:val="20"/>
          <w:szCs w:val="20"/>
          <w:lang w:val="hu-HU"/>
        </w:rPr>
        <w:t xml:space="preserve"> felidézte, hogy</w:t>
      </w:r>
      <w:r>
        <w:rPr>
          <w:rFonts w:ascii="Arial Narrow" w:eastAsia="Verdana" w:hAnsi="Arial Narrow" w:cs="Verdana"/>
          <w:sz w:val="20"/>
          <w:szCs w:val="20"/>
          <w:lang w:val="hu-HU"/>
        </w:rPr>
        <w:t xml:space="preserve"> „</w:t>
      </w:r>
      <w:r w:rsidRPr="0046275D">
        <w:rPr>
          <w:rFonts w:ascii="Arial Narrow" w:eastAsia="Verdana" w:hAnsi="Arial Narrow" w:cs="Verdana"/>
          <w:sz w:val="20"/>
          <w:szCs w:val="20"/>
          <w:lang w:val="hu-HU"/>
        </w:rPr>
        <w:t xml:space="preserve">korábban 15-20 esetet vizsgáltak párhuzamosan, míg </w:t>
      </w:r>
      <w:r>
        <w:rPr>
          <w:rFonts w:ascii="Arial Narrow" w:eastAsia="Verdana" w:hAnsi="Arial Narrow" w:cs="Verdana"/>
          <w:sz w:val="20"/>
          <w:szCs w:val="20"/>
          <w:lang w:val="hu-HU"/>
        </w:rPr>
        <w:t>[amikor távozott az EBF-</w:t>
      </w:r>
      <w:proofErr w:type="spellStart"/>
      <w:r>
        <w:rPr>
          <w:rFonts w:ascii="Arial Narrow" w:eastAsia="Verdana" w:hAnsi="Arial Narrow" w:cs="Verdana"/>
          <w:sz w:val="20"/>
          <w:szCs w:val="20"/>
          <w:lang w:val="hu-HU"/>
        </w:rPr>
        <w:t>től</w:t>
      </w:r>
      <w:proofErr w:type="spellEnd"/>
      <w:r>
        <w:rPr>
          <w:rFonts w:ascii="Arial Narrow" w:eastAsia="Verdana" w:hAnsi="Arial Narrow" w:cs="Verdana"/>
          <w:sz w:val="20"/>
          <w:szCs w:val="20"/>
          <w:lang w:val="hu-HU"/>
        </w:rPr>
        <w:t xml:space="preserve">], </w:t>
      </w:r>
      <w:r w:rsidRPr="0046275D">
        <w:rPr>
          <w:rFonts w:ascii="Arial Narrow" w:eastAsia="Verdana" w:hAnsi="Arial Narrow" w:cs="Verdana"/>
          <w:sz w:val="20"/>
          <w:szCs w:val="20"/>
          <w:lang w:val="hu-HU"/>
        </w:rPr>
        <w:t>csak 2-3 eset volt rá</w:t>
      </w:r>
      <w:r>
        <w:rPr>
          <w:rFonts w:ascii="Arial Narrow" w:eastAsia="Verdana" w:hAnsi="Arial Narrow" w:cs="Verdana"/>
          <w:sz w:val="20"/>
          <w:szCs w:val="20"/>
          <w:lang w:val="hu-HU"/>
        </w:rPr>
        <w:t xml:space="preserve"> ki</w:t>
      </w:r>
      <w:r w:rsidRPr="0046275D">
        <w:rPr>
          <w:rFonts w:ascii="Arial Narrow" w:eastAsia="Verdana" w:hAnsi="Arial Narrow" w:cs="Verdana"/>
          <w:sz w:val="20"/>
          <w:szCs w:val="20"/>
          <w:lang w:val="hu-HU"/>
        </w:rPr>
        <w:t>szignálva. Az interjúalanyok a következő</w:t>
      </w:r>
      <w:r>
        <w:rPr>
          <w:rFonts w:ascii="Arial Narrow" w:eastAsia="Verdana" w:hAnsi="Arial Narrow" w:cs="Verdana"/>
          <w:sz w:val="20"/>
          <w:szCs w:val="20"/>
          <w:lang w:val="hu-HU"/>
        </w:rPr>
        <w:t xml:space="preserve">ket </w:t>
      </w:r>
      <w:r w:rsidRPr="0046275D">
        <w:rPr>
          <w:rFonts w:ascii="Arial Narrow" w:eastAsia="Verdana" w:hAnsi="Arial Narrow" w:cs="Verdana"/>
          <w:sz w:val="20"/>
          <w:szCs w:val="20"/>
          <w:lang w:val="hu-HU"/>
        </w:rPr>
        <w:t xml:space="preserve">sorolták fel a </w:t>
      </w:r>
      <w:r>
        <w:rPr>
          <w:rFonts w:ascii="Arial Narrow" w:eastAsia="Verdana" w:hAnsi="Arial Narrow" w:cs="Verdana"/>
          <w:sz w:val="20"/>
          <w:szCs w:val="20"/>
          <w:lang w:val="hu-HU"/>
        </w:rPr>
        <w:t xml:space="preserve">panaszok </w:t>
      </w:r>
      <w:r w:rsidRPr="0046275D">
        <w:rPr>
          <w:rFonts w:ascii="Arial Narrow" w:eastAsia="Verdana" w:hAnsi="Arial Narrow" w:cs="Verdana"/>
          <w:sz w:val="20"/>
          <w:szCs w:val="20"/>
          <w:lang w:val="hu-HU"/>
        </w:rPr>
        <w:t>számának ilyen</w:t>
      </w:r>
      <w:r>
        <w:rPr>
          <w:rFonts w:ascii="Arial Narrow" w:eastAsia="Verdana" w:hAnsi="Arial Narrow" w:cs="Verdana"/>
          <w:sz w:val="20"/>
          <w:szCs w:val="20"/>
          <w:lang w:val="hu-HU"/>
        </w:rPr>
        <w:t xml:space="preserve"> </w:t>
      </w:r>
      <w:r w:rsidRPr="0046275D">
        <w:rPr>
          <w:rFonts w:ascii="Arial Narrow" w:eastAsia="Verdana" w:hAnsi="Arial Narrow" w:cs="Verdana"/>
          <w:sz w:val="20"/>
          <w:szCs w:val="20"/>
          <w:lang w:val="hu-HU"/>
        </w:rPr>
        <w:t>drasztikus visszaesés</w:t>
      </w:r>
      <w:r>
        <w:rPr>
          <w:rFonts w:ascii="Arial Narrow" w:eastAsia="Verdana" w:hAnsi="Arial Narrow" w:cs="Verdana"/>
          <w:sz w:val="20"/>
          <w:szCs w:val="20"/>
          <w:lang w:val="hu-HU"/>
        </w:rPr>
        <w:t>ének okaként</w:t>
      </w:r>
      <w:r w:rsidRPr="0046275D">
        <w:rPr>
          <w:rFonts w:ascii="Arial Narrow" w:eastAsia="Verdana" w:hAnsi="Arial Narrow" w:cs="Verdana"/>
          <w:sz w:val="20"/>
          <w:szCs w:val="20"/>
          <w:lang w:val="hu-HU"/>
        </w:rPr>
        <w:t>: az egyenlő bánásmód referensi hálózat megszűnése</w:t>
      </w:r>
      <w:r>
        <w:rPr>
          <w:rFonts w:ascii="Arial Narrow" w:eastAsia="Verdana" w:hAnsi="Arial Narrow" w:cs="Verdana"/>
          <w:sz w:val="20"/>
          <w:szCs w:val="20"/>
          <w:lang w:val="hu-HU"/>
        </w:rPr>
        <w:t>,</w:t>
      </w:r>
      <w:r w:rsidRPr="0046275D">
        <w:rPr>
          <w:rFonts w:ascii="Arial Narrow" w:eastAsia="Verdana" w:hAnsi="Arial Narrow" w:cs="Verdana"/>
          <w:sz w:val="20"/>
          <w:szCs w:val="20"/>
          <w:lang w:val="hu-HU"/>
        </w:rPr>
        <w:t xml:space="preserve"> az aktív kommunikáció hiánya</w:t>
      </w:r>
      <w:r>
        <w:rPr>
          <w:rFonts w:ascii="Arial Narrow" w:eastAsia="Verdana" w:hAnsi="Arial Narrow" w:cs="Verdana"/>
          <w:sz w:val="20"/>
          <w:szCs w:val="20"/>
          <w:lang w:val="hu-HU"/>
        </w:rPr>
        <w:t xml:space="preserve">, illetve </w:t>
      </w:r>
      <w:r w:rsidRPr="0046275D">
        <w:rPr>
          <w:rFonts w:ascii="Arial Narrow" w:eastAsia="Verdana" w:hAnsi="Arial Narrow" w:cs="Verdana"/>
          <w:sz w:val="20"/>
          <w:szCs w:val="20"/>
          <w:lang w:val="hu-HU"/>
        </w:rPr>
        <w:t>az egyértelmű információk hiánya a</w:t>
      </w:r>
      <w:r>
        <w:rPr>
          <w:rFonts w:ascii="Arial Narrow" w:eastAsia="Verdana" w:hAnsi="Arial Narrow" w:cs="Verdana"/>
          <w:sz w:val="20"/>
          <w:szCs w:val="20"/>
          <w:lang w:val="hu-HU"/>
        </w:rPr>
        <w:t xml:space="preserve"> h</w:t>
      </w:r>
      <w:r w:rsidRPr="0046275D">
        <w:rPr>
          <w:rFonts w:ascii="Arial Narrow" w:eastAsia="Verdana" w:hAnsi="Arial Narrow" w:cs="Verdana"/>
          <w:sz w:val="20"/>
          <w:szCs w:val="20"/>
          <w:lang w:val="hu-HU"/>
        </w:rPr>
        <w:t>onlapon</w:t>
      </w:r>
      <w:r>
        <w:rPr>
          <w:rFonts w:ascii="Arial Narrow" w:eastAsia="Verdana" w:hAnsi="Arial Narrow" w:cs="Verdana"/>
          <w:sz w:val="20"/>
          <w:szCs w:val="20"/>
          <w:lang w:val="hu-HU"/>
        </w:rPr>
        <w:t>.</w:t>
      </w:r>
      <w:r w:rsidRPr="00D776F4">
        <w:t xml:space="preserve"> </w:t>
      </w:r>
      <w:r w:rsidRPr="00D776F4">
        <w:rPr>
          <w:rFonts w:ascii="Arial Narrow" w:eastAsia="Verdana" w:hAnsi="Arial Narrow" w:cs="Verdana"/>
          <w:sz w:val="20"/>
          <w:szCs w:val="20"/>
          <w:lang w:val="hu-HU"/>
        </w:rPr>
        <w:t>Az interjúalanyok megemlítették a COVID hatását is, de hangsúlyozták, hogy az esetek</w:t>
      </w:r>
      <w:r>
        <w:rPr>
          <w:rFonts w:ascii="Arial Narrow" w:eastAsia="Verdana" w:hAnsi="Arial Narrow" w:cs="Verdana"/>
          <w:sz w:val="20"/>
          <w:szCs w:val="20"/>
          <w:lang w:val="hu-HU"/>
        </w:rPr>
        <w:t xml:space="preserve"> </w:t>
      </w:r>
      <w:r w:rsidRPr="00D776F4">
        <w:rPr>
          <w:rFonts w:ascii="Arial Narrow" w:eastAsia="Verdana" w:hAnsi="Arial Narrow" w:cs="Verdana"/>
          <w:sz w:val="20"/>
          <w:szCs w:val="20"/>
          <w:lang w:val="hu-HU"/>
        </w:rPr>
        <w:t>száma még a tavalyi évhez képest is csökkent, amikor a COVID</w:t>
      </w:r>
      <w:r>
        <w:rPr>
          <w:rFonts w:ascii="Arial Narrow" w:eastAsia="Verdana" w:hAnsi="Arial Narrow" w:cs="Verdana"/>
          <w:sz w:val="20"/>
          <w:szCs w:val="20"/>
          <w:lang w:val="hu-HU"/>
        </w:rPr>
        <w:t>-</w:t>
      </w:r>
      <w:r w:rsidRPr="00D776F4">
        <w:rPr>
          <w:rFonts w:ascii="Arial Narrow" w:eastAsia="Verdana" w:hAnsi="Arial Narrow" w:cs="Verdana"/>
          <w:sz w:val="20"/>
          <w:szCs w:val="20"/>
          <w:lang w:val="hu-HU"/>
        </w:rPr>
        <w:t>helyzet már rossz volt.</w:t>
      </w:r>
      <w:r>
        <w:rPr>
          <w:rFonts w:ascii="Arial Narrow" w:eastAsia="Verdana" w:hAnsi="Arial Narrow" w:cs="Verdana"/>
          <w:sz w:val="20"/>
          <w:szCs w:val="20"/>
          <w:lang w:val="hu-HU"/>
        </w:rPr>
        <w:t>” Bő</w:t>
      </w:r>
      <w:r w:rsidRPr="0046275D">
        <w:rPr>
          <w:rFonts w:ascii="Arial Narrow" w:eastAsia="Verdana" w:hAnsi="Arial Narrow" w:cs="Verdana"/>
          <w:sz w:val="20"/>
          <w:szCs w:val="20"/>
          <w:lang w:val="hu-HU"/>
        </w:rPr>
        <w:t xml:space="preserve">vebben lásd: </w:t>
      </w:r>
      <w:proofErr w:type="spellStart"/>
      <w:r w:rsidRPr="00767C05">
        <w:rPr>
          <w:rFonts w:ascii="Arial Narrow" w:eastAsia="Verdana" w:hAnsi="Arial Narrow" w:cs="Verdana"/>
          <w:i/>
          <w:iCs/>
          <w:sz w:val="20"/>
          <w:szCs w:val="20"/>
          <w:lang w:val="hu-HU"/>
        </w:rPr>
        <w:t>Information</w:t>
      </w:r>
      <w:proofErr w:type="spellEnd"/>
      <w:r w:rsidRPr="00767C05">
        <w:rPr>
          <w:rFonts w:ascii="Arial Narrow" w:eastAsia="Verdana" w:hAnsi="Arial Narrow" w:cs="Verdana"/>
          <w:i/>
          <w:iCs/>
          <w:sz w:val="20"/>
          <w:szCs w:val="20"/>
          <w:lang w:val="hu-HU"/>
        </w:rPr>
        <w:t xml:space="preserve"> </w:t>
      </w:r>
      <w:proofErr w:type="spellStart"/>
      <w:r w:rsidRPr="00767C05">
        <w:rPr>
          <w:rFonts w:ascii="Arial Narrow" w:eastAsia="Verdana" w:hAnsi="Arial Narrow" w:cs="Verdana"/>
          <w:i/>
          <w:iCs/>
          <w:sz w:val="20"/>
          <w:szCs w:val="20"/>
          <w:lang w:val="hu-HU"/>
        </w:rPr>
        <w:t>on</w:t>
      </w:r>
      <w:proofErr w:type="spellEnd"/>
      <w:r w:rsidRPr="00767C05">
        <w:rPr>
          <w:rFonts w:ascii="Arial Narrow" w:eastAsia="Verdana" w:hAnsi="Arial Narrow" w:cs="Verdana"/>
          <w:i/>
          <w:iCs/>
          <w:sz w:val="20"/>
          <w:szCs w:val="20"/>
          <w:lang w:val="hu-HU"/>
        </w:rPr>
        <w:t xml:space="preserve"> </w:t>
      </w:r>
      <w:proofErr w:type="spellStart"/>
      <w:r w:rsidRPr="00767C05">
        <w:rPr>
          <w:rFonts w:ascii="Arial Narrow" w:eastAsia="Verdana" w:hAnsi="Arial Narrow" w:cs="Verdana"/>
          <w:i/>
          <w:iCs/>
          <w:sz w:val="20"/>
          <w:szCs w:val="20"/>
          <w:lang w:val="hu-HU"/>
        </w:rPr>
        <w:t>the</w:t>
      </w:r>
      <w:proofErr w:type="spellEnd"/>
      <w:r w:rsidRPr="00767C05">
        <w:rPr>
          <w:rFonts w:ascii="Arial Narrow" w:eastAsia="Verdana" w:hAnsi="Arial Narrow" w:cs="Verdana"/>
          <w:i/>
          <w:iCs/>
          <w:sz w:val="20"/>
          <w:szCs w:val="20"/>
          <w:lang w:val="hu-HU"/>
        </w:rPr>
        <w:t xml:space="preserve"> </w:t>
      </w:r>
      <w:proofErr w:type="spellStart"/>
      <w:r w:rsidRPr="00767C05">
        <w:rPr>
          <w:rFonts w:ascii="Arial Narrow" w:eastAsia="Verdana" w:hAnsi="Arial Narrow" w:cs="Verdana"/>
          <w:i/>
          <w:iCs/>
          <w:sz w:val="20"/>
          <w:szCs w:val="20"/>
          <w:lang w:val="hu-HU"/>
        </w:rPr>
        <w:t>Abolishment</w:t>
      </w:r>
      <w:proofErr w:type="spellEnd"/>
      <w:r w:rsidRPr="00767C05">
        <w:rPr>
          <w:rFonts w:ascii="Arial Narrow" w:eastAsia="Verdana" w:hAnsi="Arial Narrow" w:cs="Verdana"/>
          <w:i/>
          <w:iCs/>
          <w:sz w:val="20"/>
          <w:szCs w:val="20"/>
          <w:lang w:val="hu-HU"/>
        </w:rPr>
        <w:t xml:space="preserve"> of </w:t>
      </w:r>
      <w:proofErr w:type="spellStart"/>
      <w:r w:rsidRPr="00767C05">
        <w:rPr>
          <w:rFonts w:ascii="Arial Narrow" w:eastAsia="Verdana" w:hAnsi="Arial Narrow" w:cs="Verdana"/>
          <w:i/>
          <w:iCs/>
          <w:sz w:val="20"/>
          <w:szCs w:val="20"/>
          <w:lang w:val="hu-HU"/>
        </w:rPr>
        <w:t>the</w:t>
      </w:r>
      <w:proofErr w:type="spellEnd"/>
      <w:r w:rsidRPr="00767C05">
        <w:rPr>
          <w:rFonts w:ascii="Arial Narrow" w:eastAsia="Verdana" w:hAnsi="Arial Narrow" w:cs="Verdana"/>
          <w:i/>
          <w:iCs/>
          <w:sz w:val="20"/>
          <w:szCs w:val="20"/>
          <w:lang w:val="hu-HU"/>
        </w:rPr>
        <w:t xml:space="preserve"> </w:t>
      </w:r>
      <w:proofErr w:type="spellStart"/>
      <w:r w:rsidRPr="00767C05">
        <w:rPr>
          <w:rFonts w:ascii="Arial Narrow" w:eastAsia="Verdana" w:hAnsi="Arial Narrow" w:cs="Verdana"/>
          <w:i/>
          <w:iCs/>
          <w:sz w:val="20"/>
          <w:szCs w:val="20"/>
          <w:lang w:val="hu-HU"/>
        </w:rPr>
        <w:t>Equal</w:t>
      </w:r>
      <w:proofErr w:type="spellEnd"/>
      <w:r w:rsidRPr="00767C05">
        <w:rPr>
          <w:rFonts w:ascii="Arial Narrow" w:eastAsia="Verdana" w:hAnsi="Arial Narrow" w:cs="Verdana"/>
          <w:i/>
          <w:iCs/>
          <w:sz w:val="20"/>
          <w:szCs w:val="20"/>
          <w:lang w:val="hu-HU"/>
        </w:rPr>
        <w:t xml:space="preserve"> </w:t>
      </w:r>
      <w:proofErr w:type="spellStart"/>
      <w:r w:rsidRPr="00767C05">
        <w:rPr>
          <w:rFonts w:ascii="Arial Narrow" w:eastAsia="Verdana" w:hAnsi="Arial Narrow" w:cs="Verdana"/>
          <w:i/>
          <w:iCs/>
          <w:sz w:val="20"/>
          <w:szCs w:val="20"/>
          <w:lang w:val="hu-HU"/>
        </w:rPr>
        <w:t>Treatment</w:t>
      </w:r>
      <w:proofErr w:type="spellEnd"/>
      <w:r w:rsidRPr="00767C05">
        <w:rPr>
          <w:rFonts w:ascii="Arial Narrow" w:eastAsia="Verdana" w:hAnsi="Arial Narrow" w:cs="Verdana"/>
          <w:i/>
          <w:iCs/>
          <w:sz w:val="20"/>
          <w:szCs w:val="20"/>
          <w:lang w:val="hu-HU"/>
        </w:rPr>
        <w:t xml:space="preserve"> </w:t>
      </w:r>
      <w:proofErr w:type="spellStart"/>
      <w:r w:rsidRPr="00767C05">
        <w:rPr>
          <w:rFonts w:ascii="Arial Narrow" w:eastAsia="Verdana" w:hAnsi="Arial Narrow" w:cs="Verdana"/>
          <w:i/>
          <w:iCs/>
          <w:sz w:val="20"/>
          <w:szCs w:val="20"/>
          <w:lang w:val="hu-HU"/>
        </w:rPr>
        <w:t>Authority</w:t>
      </w:r>
      <w:proofErr w:type="spellEnd"/>
      <w:r w:rsidRPr="00767C05">
        <w:rPr>
          <w:rFonts w:ascii="Arial Narrow" w:eastAsia="Verdana" w:hAnsi="Arial Narrow" w:cs="Verdana"/>
          <w:i/>
          <w:iCs/>
          <w:sz w:val="20"/>
          <w:szCs w:val="20"/>
          <w:lang w:val="hu-HU"/>
        </w:rPr>
        <w:t xml:space="preserve"> in Hungary: a </w:t>
      </w:r>
      <w:proofErr w:type="spellStart"/>
      <w:r w:rsidRPr="00767C05">
        <w:rPr>
          <w:rFonts w:ascii="Arial Narrow" w:eastAsia="Verdana" w:hAnsi="Arial Narrow" w:cs="Verdana"/>
          <w:i/>
          <w:iCs/>
          <w:sz w:val="20"/>
          <w:szCs w:val="20"/>
          <w:lang w:val="hu-HU"/>
        </w:rPr>
        <w:t>Briefing</w:t>
      </w:r>
      <w:proofErr w:type="spellEnd"/>
      <w:r w:rsidRPr="00767C05">
        <w:rPr>
          <w:rFonts w:ascii="Arial Narrow" w:eastAsia="Verdana" w:hAnsi="Arial Narrow" w:cs="Verdana"/>
          <w:i/>
          <w:iCs/>
          <w:sz w:val="20"/>
          <w:szCs w:val="20"/>
          <w:lang w:val="hu-HU"/>
        </w:rPr>
        <w:t xml:space="preserve"> </w:t>
      </w:r>
      <w:proofErr w:type="spellStart"/>
      <w:r w:rsidRPr="00767C05">
        <w:rPr>
          <w:rFonts w:ascii="Arial Narrow" w:eastAsia="Verdana" w:hAnsi="Arial Narrow" w:cs="Verdana"/>
          <w:i/>
          <w:iCs/>
          <w:sz w:val="20"/>
          <w:szCs w:val="20"/>
          <w:lang w:val="hu-HU"/>
        </w:rPr>
        <w:t>Written</w:t>
      </w:r>
      <w:proofErr w:type="spellEnd"/>
      <w:r w:rsidRPr="00767C05">
        <w:rPr>
          <w:rFonts w:ascii="Arial Narrow" w:eastAsia="Verdana" w:hAnsi="Arial Narrow" w:cs="Verdana"/>
          <w:i/>
          <w:iCs/>
          <w:sz w:val="20"/>
          <w:szCs w:val="20"/>
          <w:lang w:val="hu-HU"/>
        </w:rPr>
        <w:t xml:space="preserve"> </w:t>
      </w:r>
      <w:proofErr w:type="spellStart"/>
      <w:r w:rsidRPr="00767C05">
        <w:rPr>
          <w:rFonts w:ascii="Arial Narrow" w:eastAsia="Verdana" w:hAnsi="Arial Narrow" w:cs="Verdana"/>
          <w:i/>
          <w:iCs/>
          <w:sz w:val="20"/>
          <w:szCs w:val="20"/>
          <w:lang w:val="hu-HU"/>
        </w:rPr>
        <w:t>for</w:t>
      </w:r>
      <w:proofErr w:type="spellEnd"/>
      <w:r w:rsidRPr="00767C05">
        <w:rPr>
          <w:rFonts w:ascii="Arial Narrow" w:eastAsia="Verdana" w:hAnsi="Arial Narrow" w:cs="Verdana"/>
          <w:i/>
          <w:iCs/>
          <w:sz w:val="20"/>
          <w:szCs w:val="20"/>
          <w:lang w:val="hu-HU"/>
        </w:rPr>
        <w:t xml:space="preserve"> </w:t>
      </w:r>
      <w:proofErr w:type="spellStart"/>
      <w:r w:rsidRPr="00767C05">
        <w:rPr>
          <w:rFonts w:ascii="Arial Narrow" w:eastAsia="Verdana" w:hAnsi="Arial Narrow" w:cs="Verdana"/>
          <w:i/>
          <w:iCs/>
          <w:sz w:val="20"/>
          <w:szCs w:val="20"/>
          <w:lang w:val="hu-HU"/>
        </w:rPr>
        <w:t>the</w:t>
      </w:r>
      <w:proofErr w:type="spellEnd"/>
      <w:r w:rsidRPr="00767C05">
        <w:rPr>
          <w:rFonts w:ascii="Arial Narrow" w:eastAsia="Verdana" w:hAnsi="Arial Narrow" w:cs="Verdana"/>
          <w:i/>
          <w:iCs/>
          <w:sz w:val="20"/>
          <w:szCs w:val="20"/>
          <w:lang w:val="hu-HU"/>
        </w:rPr>
        <w:t xml:space="preserve"> </w:t>
      </w:r>
      <w:proofErr w:type="spellStart"/>
      <w:r w:rsidRPr="00767C05">
        <w:rPr>
          <w:rFonts w:ascii="Arial Narrow" w:eastAsia="Verdana" w:hAnsi="Arial Narrow" w:cs="Verdana"/>
          <w:i/>
          <w:iCs/>
          <w:sz w:val="20"/>
          <w:szCs w:val="20"/>
          <w:lang w:val="hu-HU"/>
        </w:rPr>
        <w:t>Experts</w:t>
      </w:r>
      <w:proofErr w:type="spellEnd"/>
      <w:r w:rsidRPr="00767C05">
        <w:rPr>
          <w:rFonts w:ascii="Arial Narrow" w:eastAsia="Verdana" w:hAnsi="Arial Narrow" w:cs="Verdana"/>
          <w:i/>
          <w:iCs/>
          <w:sz w:val="20"/>
          <w:szCs w:val="20"/>
          <w:lang w:val="hu-HU"/>
        </w:rPr>
        <w:t xml:space="preserve"> of </w:t>
      </w:r>
      <w:proofErr w:type="spellStart"/>
      <w:r w:rsidRPr="00767C05">
        <w:rPr>
          <w:rFonts w:ascii="Arial Narrow" w:eastAsia="Verdana" w:hAnsi="Arial Narrow" w:cs="Verdana"/>
          <w:i/>
          <w:iCs/>
          <w:sz w:val="20"/>
          <w:szCs w:val="20"/>
          <w:lang w:val="hu-HU"/>
        </w:rPr>
        <w:t>the</w:t>
      </w:r>
      <w:proofErr w:type="spellEnd"/>
      <w:r w:rsidRPr="00767C05">
        <w:rPr>
          <w:rFonts w:ascii="Arial Narrow" w:eastAsia="Verdana" w:hAnsi="Arial Narrow" w:cs="Verdana"/>
          <w:i/>
          <w:iCs/>
          <w:sz w:val="20"/>
          <w:szCs w:val="20"/>
          <w:lang w:val="hu-HU"/>
        </w:rPr>
        <w:t xml:space="preserve"> </w:t>
      </w:r>
      <w:proofErr w:type="spellStart"/>
      <w:r w:rsidRPr="00767C05">
        <w:rPr>
          <w:rFonts w:ascii="Arial Narrow" w:eastAsia="Verdana" w:hAnsi="Arial Narrow" w:cs="Verdana"/>
          <w:i/>
          <w:iCs/>
          <w:sz w:val="20"/>
          <w:szCs w:val="20"/>
          <w:lang w:val="hu-HU"/>
        </w:rPr>
        <w:t>Venice</w:t>
      </w:r>
      <w:proofErr w:type="spellEnd"/>
      <w:r w:rsidRPr="00767C05">
        <w:rPr>
          <w:rFonts w:ascii="Arial Narrow" w:eastAsia="Verdana" w:hAnsi="Arial Narrow" w:cs="Verdana"/>
          <w:i/>
          <w:iCs/>
          <w:sz w:val="20"/>
          <w:szCs w:val="20"/>
          <w:lang w:val="hu-HU"/>
        </w:rPr>
        <w:t xml:space="preserve"> </w:t>
      </w:r>
      <w:proofErr w:type="spellStart"/>
      <w:r w:rsidRPr="00767C05">
        <w:rPr>
          <w:rFonts w:ascii="Arial Narrow" w:eastAsia="Verdana" w:hAnsi="Arial Narrow" w:cs="Verdana"/>
          <w:i/>
          <w:iCs/>
          <w:sz w:val="20"/>
          <w:szCs w:val="20"/>
          <w:lang w:val="hu-HU"/>
        </w:rPr>
        <w:t>Commission</w:t>
      </w:r>
      <w:proofErr w:type="spellEnd"/>
      <w:r w:rsidRPr="00767C05">
        <w:rPr>
          <w:rFonts w:ascii="Arial Narrow" w:eastAsia="Verdana" w:hAnsi="Arial Narrow" w:cs="Verdana"/>
          <w:i/>
          <w:iCs/>
          <w:sz w:val="20"/>
          <w:szCs w:val="20"/>
          <w:lang w:val="hu-HU"/>
        </w:rPr>
        <w:t xml:space="preserve"> </w:t>
      </w:r>
      <w:proofErr w:type="spellStart"/>
      <w:r w:rsidRPr="00767C05">
        <w:rPr>
          <w:rFonts w:ascii="Arial Narrow" w:eastAsia="Verdana" w:hAnsi="Arial Narrow" w:cs="Verdana"/>
          <w:i/>
          <w:iCs/>
          <w:sz w:val="20"/>
          <w:szCs w:val="20"/>
          <w:lang w:val="hu-HU"/>
        </w:rPr>
        <w:t>on</w:t>
      </w:r>
      <w:proofErr w:type="spellEnd"/>
      <w:r w:rsidRPr="00767C05">
        <w:rPr>
          <w:rFonts w:ascii="Arial Narrow" w:eastAsia="Verdana" w:hAnsi="Arial Narrow" w:cs="Verdana"/>
          <w:i/>
          <w:iCs/>
          <w:sz w:val="20"/>
          <w:szCs w:val="20"/>
          <w:lang w:val="hu-HU"/>
        </w:rPr>
        <w:t xml:space="preserve"> 15 </w:t>
      </w:r>
      <w:proofErr w:type="spellStart"/>
      <w:r w:rsidRPr="00767C05">
        <w:rPr>
          <w:rFonts w:ascii="Arial Narrow" w:eastAsia="Verdana" w:hAnsi="Arial Narrow" w:cs="Verdana"/>
          <w:i/>
          <w:iCs/>
          <w:sz w:val="20"/>
          <w:szCs w:val="20"/>
          <w:lang w:val="hu-HU"/>
        </w:rPr>
        <w:t>September</w:t>
      </w:r>
      <w:proofErr w:type="spellEnd"/>
      <w:r w:rsidRPr="00767C05">
        <w:rPr>
          <w:rFonts w:ascii="Arial Narrow" w:eastAsia="Verdana" w:hAnsi="Arial Narrow" w:cs="Verdana"/>
          <w:i/>
          <w:iCs/>
          <w:sz w:val="20"/>
          <w:szCs w:val="20"/>
          <w:lang w:val="hu-HU"/>
        </w:rPr>
        <w:t xml:space="preserve"> 2021 [Az Egyenlő Bánásmód Hatóság megszűnésének értékelése. A Velencei Bizottság szakértőinek 2021. szeptember 15-én benyújtott vélemény],</w:t>
      </w:r>
      <w:r w:rsidRPr="0046275D">
        <w:rPr>
          <w:rFonts w:ascii="Arial Narrow" w:eastAsia="Verdana" w:hAnsi="Arial Narrow" w:cs="Verdana"/>
          <w:sz w:val="20"/>
          <w:szCs w:val="20"/>
          <w:lang w:val="hu-HU"/>
        </w:rPr>
        <w:t xml:space="preserve"> Háttér Társaság, </w:t>
      </w:r>
      <w:hyperlink r:id="rId257" w:history="1">
        <w:r w:rsidRPr="00496C7D">
          <w:rPr>
            <w:rStyle w:val="Hiperhivatkozs"/>
            <w:rFonts w:ascii="Arial Narrow" w:eastAsia="Verdana" w:hAnsi="Arial Narrow" w:cs="Verdana"/>
            <w:sz w:val="20"/>
            <w:szCs w:val="20"/>
            <w:lang w:val="hu-HU"/>
          </w:rPr>
          <w:t>https://en.hatter.hu/sites/default/files/dokumentum/kiadvany/hatter-venicecommission-eta.pdf</w:t>
        </w:r>
      </w:hyperlink>
      <w:r w:rsidRPr="0046275D">
        <w:rPr>
          <w:rFonts w:ascii="Arial Narrow" w:eastAsia="Verdana" w:hAnsi="Arial Narrow" w:cs="Verdana"/>
          <w:sz w:val="20"/>
          <w:szCs w:val="20"/>
          <w:lang w:val="hu-HU"/>
        </w:rPr>
        <w:t>, 6.</w:t>
      </w:r>
      <w:r>
        <w:rPr>
          <w:rFonts w:ascii="Arial Narrow" w:eastAsia="Verdana" w:hAnsi="Arial Narrow" w:cs="Verdana"/>
          <w:sz w:val="20"/>
          <w:szCs w:val="20"/>
          <w:lang w:val="hu-HU"/>
        </w:rPr>
        <w:t xml:space="preserve"> </w:t>
      </w:r>
      <w:r w:rsidRPr="0046275D">
        <w:rPr>
          <w:rFonts w:ascii="Arial Narrow" w:eastAsia="Verdana" w:hAnsi="Arial Narrow" w:cs="Verdana"/>
          <w:sz w:val="20"/>
          <w:szCs w:val="20"/>
          <w:lang w:val="hu-HU"/>
        </w:rPr>
        <w:t>o.</w:t>
      </w:r>
    </w:p>
  </w:footnote>
  <w:footnote w:id="343">
    <w:p w14:paraId="44CDEB86" w14:textId="77777777" w:rsidR="00F50573" w:rsidRPr="007E5615" w:rsidRDefault="00F50573" w:rsidP="00F50573">
      <w:pPr>
        <w:spacing w:line="240" w:lineRule="auto"/>
        <w:rPr>
          <w:rFonts w:ascii="Arial Narrow" w:eastAsia="Verdana" w:hAnsi="Arial Narrow" w:cs="Verdana"/>
          <w:sz w:val="20"/>
          <w:szCs w:val="20"/>
          <w:lang w:val="hu-HU"/>
        </w:rPr>
      </w:pPr>
      <w:r w:rsidRPr="007E5615">
        <w:rPr>
          <w:rFonts w:ascii="Arial Narrow" w:hAnsi="Arial Narrow"/>
          <w:sz w:val="20"/>
          <w:szCs w:val="20"/>
          <w:vertAlign w:val="superscript"/>
          <w:lang w:val="hu-HU"/>
        </w:rPr>
        <w:footnoteRef/>
      </w:r>
      <w:r w:rsidRPr="007E5615">
        <w:rPr>
          <w:rFonts w:ascii="Arial Narrow" w:eastAsia="Verdana" w:hAnsi="Arial Narrow" w:cs="Verdana"/>
          <w:sz w:val="20"/>
          <w:szCs w:val="20"/>
          <w:lang w:val="hu-HU"/>
        </w:rPr>
        <w:t xml:space="preserve"> A </w:t>
      </w:r>
      <w:r>
        <w:rPr>
          <w:rFonts w:ascii="Arial Narrow" w:eastAsia="Verdana" w:hAnsi="Arial Narrow" w:cs="Verdana"/>
          <w:sz w:val="20"/>
          <w:szCs w:val="20"/>
          <w:lang w:val="hu-HU"/>
        </w:rPr>
        <w:t>problémakör</w:t>
      </w:r>
      <w:r w:rsidRPr="007E5615">
        <w:rPr>
          <w:rFonts w:ascii="Arial Narrow" w:eastAsia="Verdana" w:hAnsi="Arial Narrow" w:cs="Verdana"/>
          <w:sz w:val="20"/>
          <w:szCs w:val="20"/>
          <w:lang w:val="hu-HU"/>
        </w:rPr>
        <w:t xml:space="preserve"> teljes elemzésé</w:t>
      </w:r>
      <w:r>
        <w:rPr>
          <w:rFonts w:ascii="Arial Narrow" w:eastAsia="Verdana" w:hAnsi="Arial Narrow" w:cs="Verdana"/>
          <w:sz w:val="20"/>
          <w:szCs w:val="20"/>
          <w:lang w:val="hu-HU"/>
        </w:rPr>
        <w:t>t</w:t>
      </w:r>
      <w:r w:rsidRPr="007E5615">
        <w:rPr>
          <w:rFonts w:ascii="Arial Narrow" w:eastAsia="Verdana" w:hAnsi="Arial Narrow" w:cs="Verdana"/>
          <w:sz w:val="20"/>
          <w:szCs w:val="20"/>
          <w:lang w:val="hu-HU"/>
        </w:rPr>
        <w:t xml:space="preserve"> lásd: </w:t>
      </w:r>
      <w:r w:rsidRPr="004A53AC">
        <w:rPr>
          <w:rFonts w:ascii="Arial Narrow" w:eastAsia="Verdana" w:hAnsi="Arial Narrow" w:cs="Verdana"/>
          <w:i/>
          <w:iCs/>
          <w:sz w:val="20"/>
          <w:szCs w:val="20"/>
          <w:lang w:val="hu-HU"/>
        </w:rPr>
        <w:t>Non-</w:t>
      </w:r>
      <w:proofErr w:type="spellStart"/>
      <w:r w:rsidRPr="004A53AC">
        <w:rPr>
          <w:rFonts w:ascii="Arial Narrow" w:eastAsia="Verdana" w:hAnsi="Arial Narrow" w:cs="Verdana"/>
          <w:i/>
          <w:iCs/>
          <w:sz w:val="20"/>
          <w:szCs w:val="20"/>
          <w:lang w:val="hu-HU"/>
        </w:rPr>
        <w:t>Execution</w:t>
      </w:r>
      <w:proofErr w:type="spellEnd"/>
      <w:r w:rsidRPr="004A53AC">
        <w:rPr>
          <w:rFonts w:ascii="Arial Narrow" w:eastAsia="Verdana" w:hAnsi="Arial Narrow" w:cs="Verdana"/>
          <w:i/>
          <w:iCs/>
          <w:sz w:val="20"/>
          <w:szCs w:val="20"/>
          <w:lang w:val="hu-HU"/>
        </w:rPr>
        <w:t xml:space="preserve"> of </w:t>
      </w:r>
      <w:proofErr w:type="spellStart"/>
      <w:r w:rsidRPr="004A53AC">
        <w:rPr>
          <w:rFonts w:ascii="Arial Narrow" w:eastAsia="Verdana" w:hAnsi="Arial Narrow" w:cs="Verdana"/>
          <w:i/>
          <w:iCs/>
          <w:sz w:val="20"/>
          <w:szCs w:val="20"/>
          <w:lang w:val="hu-HU"/>
        </w:rPr>
        <w:t>Domestic</w:t>
      </w:r>
      <w:proofErr w:type="spellEnd"/>
      <w:r w:rsidRPr="004A53AC">
        <w:rPr>
          <w:rFonts w:ascii="Arial Narrow" w:eastAsia="Verdana" w:hAnsi="Arial Narrow" w:cs="Verdana"/>
          <w:i/>
          <w:iCs/>
          <w:sz w:val="20"/>
          <w:szCs w:val="20"/>
          <w:lang w:val="hu-HU"/>
        </w:rPr>
        <w:t xml:space="preserve"> and International </w:t>
      </w:r>
      <w:proofErr w:type="spellStart"/>
      <w:r w:rsidRPr="004A53AC">
        <w:rPr>
          <w:rFonts w:ascii="Arial Narrow" w:eastAsia="Verdana" w:hAnsi="Arial Narrow" w:cs="Verdana"/>
          <w:i/>
          <w:iCs/>
          <w:sz w:val="20"/>
          <w:szCs w:val="20"/>
          <w:lang w:val="hu-HU"/>
        </w:rPr>
        <w:t>Court</w:t>
      </w:r>
      <w:proofErr w:type="spellEnd"/>
      <w:r w:rsidRPr="004A53AC">
        <w:rPr>
          <w:rFonts w:ascii="Arial Narrow" w:eastAsia="Verdana" w:hAnsi="Arial Narrow" w:cs="Verdana"/>
          <w:i/>
          <w:iCs/>
          <w:sz w:val="20"/>
          <w:szCs w:val="20"/>
          <w:lang w:val="hu-HU"/>
        </w:rPr>
        <w:t xml:space="preserve"> </w:t>
      </w:r>
      <w:proofErr w:type="spellStart"/>
      <w:r w:rsidRPr="004A53AC">
        <w:rPr>
          <w:rFonts w:ascii="Arial Narrow" w:eastAsia="Verdana" w:hAnsi="Arial Narrow" w:cs="Verdana"/>
          <w:i/>
          <w:iCs/>
          <w:sz w:val="20"/>
          <w:szCs w:val="20"/>
          <w:lang w:val="hu-HU"/>
        </w:rPr>
        <w:t>Judgments</w:t>
      </w:r>
      <w:proofErr w:type="spellEnd"/>
      <w:r w:rsidRPr="004A53AC">
        <w:rPr>
          <w:rFonts w:ascii="Arial Narrow" w:eastAsia="Verdana" w:hAnsi="Arial Narrow" w:cs="Verdana"/>
          <w:i/>
          <w:iCs/>
          <w:sz w:val="20"/>
          <w:szCs w:val="20"/>
          <w:lang w:val="hu-HU"/>
        </w:rPr>
        <w:t xml:space="preserve"> in Hungary</w:t>
      </w:r>
      <w:r>
        <w:rPr>
          <w:rFonts w:ascii="Arial Narrow" w:eastAsia="Verdana" w:hAnsi="Arial Narrow" w:cs="Verdana"/>
          <w:i/>
          <w:iCs/>
          <w:sz w:val="20"/>
          <w:szCs w:val="20"/>
          <w:lang w:val="hu-HU"/>
        </w:rPr>
        <w:t xml:space="preserve"> </w:t>
      </w:r>
      <w:r w:rsidRPr="004A53AC">
        <w:rPr>
          <w:rFonts w:ascii="Arial Narrow" w:eastAsia="Verdana" w:hAnsi="Arial Narrow" w:cs="Verdana"/>
          <w:i/>
          <w:iCs/>
          <w:sz w:val="20"/>
          <w:szCs w:val="20"/>
          <w:lang w:val="hu-HU"/>
        </w:rPr>
        <w:t>[Hazai és nemzetközi bírósági döntések végrehajtása Magyarországon],</w:t>
      </w:r>
      <w:r>
        <w:rPr>
          <w:rFonts w:ascii="Arial Narrow" w:eastAsia="Verdana" w:hAnsi="Arial Narrow" w:cs="Verdana"/>
          <w:sz w:val="20"/>
          <w:szCs w:val="20"/>
          <w:lang w:val="hu-HU"/>
        </w:rPr>
        <w:t xml:space="preserve"> Magyar Helsinki Bizottság, </w:t>
      </w:r>
      <w:hyperlink r:id="rId258" w:history="1">
        <w:r w:rsidRPr="00496C7D">
          <w:rPr>
            <w:rStyle w:val="Hiperhivatkozs"/>
            <w:rFonts w:ascii="Arial Narrow" w:eastAsia="Verdana" w:hAnsi="Arial Narrow" w:cs="Verdana"/>
            <w:sz w:val="20"/>
            <w:szCs w:val="20"/>
            <w:lang w:val="hu-HU"/>
          </w:rPr>
          <w:t>https://helsinki.hu/en/wp-content/uploads/sites/2/2021/12/HHC_Non-Execution_of_Court_Judgments_2021.pdf</w:t>
        </w:r>
      </w:hyperlink>
      <w:r>
        <w:rPr>
          <w:rFonts w:ascii="Arial Narrow" w:eastAsia="Verdana" w:hAnsi="Arial Narrow" w:cs="Verdana"/>
          <w:sz w:val="20"/>
          <w:szCs w:val="20"/>
          <w:lang w:val="hu-HU"/>
        </w:rPr>
        <w:t xml:space="preserve">. </w:t>
      </w:r>
    </w:p>
  </w:footnote>
  <w:footnote w:id="344">
    <w:p w14:paraId="2AD14C2C" w14:textId="77777777" w:rsidR="00F50573" w:rsidRPr="00701A46" w:rsidRDefault="00F50573" w:rsidP="00F50573">
      <w:pPr>
        <w:spacing w:line="240" w:lineRule="auto"/>
        <w:rPr>
          <w:rFonts w:ascii="Arial Narrow" w:eastAsia="Verdana" w:hAnsi="Arial Narrow" w:cs="Verdana"/>
          <w:sz w:val="20"/>
          <w:szCs w:val="20"/>
          <w:lang w:val="hu-HU"/>
        </w:rPr>
      </w:pPr>
      <w:r w:rsidRPr="00701A46">
        <w:rPr>
          <w:rFonts w:ascii="Arial Narrow" w:hAnsi="Arial Narrow"/>
          <w:sz w:val="20"/>
          <w:szCs w:val="20"/>
          <w:vertAlign w:val="superscript"/>
          <w:lang w:val="hu-HU"/>
        </w:rPr>
        <w:footnoteRef/>
      </w:r>
      <w:r>
        <w:rPr>
          <w:rFonts w:ascii="Arial Narrow" w:eastAsia="Verdana" w:hAnsi="Arial Narrow" w:cs="Verdana"/>
          <w:sz w:val="20"/>
          <w:szCs w:val="20"/>
          <w:lang w:val="hu-HU"/>
        </w:rPr>
        <w:t xml:space="preserve"> Lásd pl.</w:t>
      </w:r>
      <w:r w:rsidRPr="00701A46">
        <w:rPr>
          <w:rFonts w:ascii="Arial Narrow" w:eastAsia="Verdana" w:hAnsi="Arial Narrow" w:cs="Verdana"/>
          <w:sz w:val="20"/>
          <w:szCs w:val="20"/>
          <w:lang w:val="hu-HU"/>
        </w:rPr>
        <w:t xml:space="preserve">: </w:t>
      </w:r>
      <w:hyperlink r:id="rId259" w:history="1">
        <w:r w:rsidRPr="00496C7D">
          <w:rPr>
            <w:rStyle w:val="Hiperhivatkozs"/>
            <w:rFonts w:ascii="Arial Narrow" w:eastAsia="Verdana" w:hAnsi="Arial Narrow" w:cs="Verdana"/>
            <w:sz w:val="20"/>
            <w:szCs w:val="20"/>
            <w:lang w:val="hu-HU"/>
          </w:rPr>
          <w:t>https://444.hu/2021/08/24/penzbirsagot-kapott-a-penzugyminiszterium-mert-nem-adjak-ki-a-paksi-hitelszerzodes-modositasarol-szolo-dokumentumokat</w:t>
        </w:r>
      </w:hyperlink>
      <w:r>
        <w:rPr>
          <w:rFonts w:ascii="Arial Narrow" w:eastAsia="Verdana" w:hAnsi="Arial Narrow" w:cs="Verdana"/>
          <w:sz w:val="20"/>
          <w:szCs w:val="20"/>
          <w:lang w:val="hu-HU"/>
        </w:rPr>
        <w:t>.</w:t>
      </w:r>
    </w:p>
  </w:footnote>
  <w:footnote w:id="345">
    <w:p w14:paraId="3A63FB51" w14:textId="77777777" w:rsidR="00F50573" w:rsidRPr="00701A46" w:rsidRDefault="00F50573" w:rsidP="00F50573">
      <w:pPr>
        <w:spacing w:line="240" w:lineRule="auto"/>
        <w:rPr>
          <w:rFonts w:ascii="Arial Narrow" w:eastAsia="Verdana" w:hAnsi="Arial Narrow" w:cs="Verdana"/>
          <w:sz w:val="20"/>
          <w:szCs w:val="20"/>
          <w:lang w:val="hu-HU"/>
        </w:rPr>
      </w:pPr>
      <w:r w:rsidRPr="00701A46">
        <w:rPr>
          <w:rFonts w:ascii="Arial Narrow" w:hAnsi="Arial Narrow"/>
          <w:sz w:val="20"/>
          <w:szCs w:val="20"/>
          <w:vertAlign w:val="superscript"/>
          <w:lang w:val="hu-HU"/>
        </w:rPr>
        <w:footnoteRef/>
      </w:r>
      <w:r>
        <w:rPr>
          <w:rFonts w:ascii="Arial Narrow" w:eastAsia="Verdana" w:hAnsi="Arial Narrow" w:cs="Verdana"/>
          <w:sz w:val="20"/>
          <w:szCs w:val="20"/>
          <w:lang w:val="hu-HU"/>
        </w:rPr>
        <w:t xml:space="preserve"> </w:t>
      </w:r>
      <w:r w:rsidRPr="00261B9B">
        <w:rPr>
          <w:rFonts w:ascii="Arial Narrow" w:eastAsia="Verdana" w:hAnsi="Arial Narrow" w:cs="Verdana"/>
          <w:i/>
          <w:iCs/>
          <w:sz w:val="20"/>
          <w:szCs w:val="20"/>
          <w:lang w:val="hu-HU"/>
        </w:rPr>
        <w:t>Non-</w:t>
      </w:r>
      <w:proofErr w:type="spellStart"/>
      <w:r w:rsidRPr="00261B9B">
        <w:rPr>
          <w:rFonts w:ascii="Arial Narrow" w:eastAsia="Verdana" w:hAnsi="Arial Narrow" w:cs="Verdana"/>
          <w:i/>
          <w:iCs/>
          <w:sz w:val="20"/>
          <w:szCs w:val="20"/>
          <w:lang w:val="hu-HU"/>
        </w:rPr>
        <w:t>Execution</w:t>
      </w:r>
      <w:proofErr w:type="spellEnd"/>
      <w:r w:rsidRPr="00261B9B">
        <w:rPr>
          <w:rFonts w:ascii="Arial Narrow" w:eastAsia="Verdana" w:hAnsi="Arial Narrow" w:cs="Verdana"/>
          <w:i/>
          <w:iCs/>
          <w:sz w:val="20"/>
          <w:szCs w:val="20"/>
          <w:lang w:val="hu-HU"/>
        </w:rPr>
        <w:t xml:space="preserve"> of </w:t>
      </w:r>
      <w:proofErr w:type="spellStart"/>
      <w:r w:rsidRPr="00261B9B">
        <w:rPr>
          <w:rFonts w:ascii="Arial Narrow" w:eastAsia="Verdana" w:hAnsi="Arial Narrow" w:cs="Verdana"/>
          <w:i/>
          <w:iCs/>
          <w:sz w:val="20"/>
          <w:szCs w:val="20"/>
          <w:lang w:val="hu-HU"/>
        </w:rPr>
        <w:t>Domestic</w:t>
      </w:r>
      <w:proofErr w:type="spellEnd"/>
      <w:r w:rsidRPr="00261B9B">
        <w:rPr>
          <w:rFonts w:ascii="Arial Narrow" w:eastAsia="Verdana" w:hAnsi="Arial Narrow" w:cs="Verdana"/>
          <w:i/>
          <w:iCs/>
          <w:sz w:val="20"/>
          <w:szCs w:val="20"/>
          <w:lang w:val="hu-HU"/>
        </w:rPr>
        <w:t xml:space="preserve"> and International </w:t>
      </w:r>
      <w:proofErr w:type="spellStart"/>
      <w:r w:rsidRPr="00261B9B">
        <w:rPr>
          <w:rFonts w:ascii="Arial Narrow" w:eastAsia="Verdana" w:hAnsi="Arial Narrow" w:cs="Verdana"/>
          <w:i/>
          <w:iCs/>
          <w:sz w:val="20"/>
          <w:szCs w:val="20"/>
          <w:lang w:val="hu-HU"/>
        </w:rPr>
        <w:t>Court</w:t>
      </w:r>
      <w:proofErr w:type="spellEnd"/>
      <w:r w:rsidRPr="00261B9B">
        <w:rPr>
          <w:rFonts w:ascii="Arial Narrow" w:eastAsia="Verdana" w:hAnsi="Arial Narrow" w:cs="Verdana"/>
          <w:i/>
          <w:iCs/>
          <w:sz w:val="20"/>
          <w:szCs w:val="20"/>
          <w:lang w:val="hu-HU"/>
        </w:rPr>
        <w:t xml:space="preserve"> </w:t>
      </w:r>
      <w:proofErr w:type="spellStart"/>
      <w:r w:rsidRPr="00261B9B">
        <w:rPr>
          <w:rFonts w:ascii="Arial Narrow" w:eastAsia="Verdana" w:hAnsi="Arial Narrow" w:cs="Verdana"/>
          <w:i/>
          <w:iCs/>
          <w:sz w:val="20"/>
          <w:szCs w:val="20"/>
          <w:lang w:val="hu-HU"/>
        </w:rPr>
        <w:t>Judgments</w:t>
      </w:r>
      <w:proofErr w:type="spellEnd"/>
      <w:r w:rsidRPr="00261B9B">
        <w:rPr>
          <w:rFonts w:ascii="Arial Narrow" w:eastAsia="Verdana" w:hAnsi="Arial Narrow" w:cs="Verdana"/>
          <w:i/>
          <w:iCs/>
          <w:sz w:val="20"/>
          <w:szCs w:val="20"/>
          <w:lang w:val="hu-HU"/>
        </w:rPr>
        <w:t xml:space="preserve"> in Hungary</w:t>
      </w:r>
      <w:r>
        <w:rPr>
          <w:rFonts w:ascii="Arial Narrow" w:eastAsia="Verdana" w:hAnsi="Arial Narrow" w:cs="Verdana"/>
          <w:i/>
          <w:iCs/>
          <w:sz w:val="20"/>
          <w:szCs w:val="20"/>
          <w:lang w:val="hu-HU"/>
        </w:rPr>
        <w:t xml:space="preserve"> </w:t>
      </w:r>
      <w:r w:rsidRPr="00261B9B">
        <w:rPr>
          <w:rFonts w:ascii="Arial Narrow" w:eastAsia="Verdana" w:hAnsi="Arial Narrow" w:cs="Verdana"/>
          <w:i/>
          <w:iCs/>
          <w:sz w:val="20"/>
          <w:szCs w:val="20"/>
          <w:lang w:val="hu-HU"/>
        </w:rPr>
        <w:t>[Hazai és nemzetközi bírósági döntések végrehajtása Magyarországon],</w:t>
      </w:r>
      <w:r>
        <w:rPr>
          <w:rFonts w:ascii="Arial Narrow" w:eastAsia="Verdana" w:hAnsi="Arial Narrow" w:cs="Verdana"/>
          <w:sz w:val="20"/>
          <w:szCs w:val="20"/>
          <w:lang w:val="hu-HU"/>
        </w:rPr>
        <w:t xml:space="preserve"> Magyar Helsinki Bizottság,</w:t>
      </w:r>
      <w:r w:rsidRPr="00701A46">
        <w:rPr>
          <w:rFonts w:ascii="Arial Narrow" w:eastAsia="Verdana" w:hAnsi="Arial Narrow" w:cs="Verdana"/>
          <w:sz w:val="20"/>
          <w:szCs w:val="20"/>
          <w:lang w:val="hu-HU"/>
        </w:rPr>
        <w:t xml:space="preserve"> </w:t>
      </w:r>
      <w:hyperlink r:id="rId260" w:history="1">
        <w:r w:rsidRPr="00496C7D">
          <w:rPr>
            <w:rStyle w:val="Hiperhivatkozs"/>
            <w:rFonts w:ascii="Arial Narrow" w:eastAsia="Verdana" w:hAnsi="Arial Narrow" w:cs="Verdana"/>
            <w:sz w:val="20"/>
            <w:szCs w:val="20"/>
            <w:lang w:val="hu-HU"/>
          </w:rPr>
          <w:t>https://helsinki.hu/en/wp-content/uploads/sites/2/2021/12/HHC_Non-Execution_of_Court_Judgments_2021.pdf</w:t>
        </w:r>
      </w:hyperlink>
      <w:r w:rsidRPr="00701A46">
        <w:rPr>
          <w:rFonts w:ascii="Arial Narrow" w:eastAsia="Verdana" w:hAnsi="Arial Narrow" w:cs="Verdana"/>
          <w:sz w:val="20"/>
          <w:szCs w:val="20"/>
          <w:lang w:val="hu-HU"/>
        </w:rPr>
        <w:t>, 10.</w:t>
      </w:r>
      <w:r>
        <w:rPr>
          <w:rFonts w:ascii="Arial Narrow" w:eastAsia="Verdana" w:hAnsi="Arial Narrow" w:cs="Verdana"/>
          <w:sz w:val="20"/>
          <w:szCs w:val="20"/>
          <w:lang w:val="hu-HU"/>
        </w:rPr>
        <w:t xml:space="preserve"> </w:t>
      </w:r>
      <w:r w:rsidRPr="00701A46">
        <w:rPr>
          <w:rFonts w:ascii="Arial Narrow" w:eastAsia="Verdana" w:hAnsi="Arial Narrow" w:cs="Verdana"/>
          <w:sz w:val="20"/>
          <w:szCs w:val="20"/>
          <w:lang w:val="hu-HU"/>
        </w:rPr>
        <w:t>o.</w:t>
      </w:r>
    </w:p>
  </w:footnote>
  <w:footnote w:id="346">
    <w:p w14:paraId="28AD2945" w14:textId="77777777" w:rsidR="00F50573" w:rsidRPr="001C7914" w:rsidRDefault="00F50573" w:rsidP="00F50573">
      <w:pPr>
        <w:spacing w:line="240" w:lineRule="auto"/>
        <w:rPr>
          <w:rFonts w:ascii="Arial Narrow" w:eastAsia="Verdana" w:hAnsi="Arial Narrow" w:cs="Verdana"/>
          <w:sz w:val="20"/>
          <w:szCs w:val="20"/>
          <w:highlight w:val="cyan"/>
          <w:lang w:val="hu-HU"/>
        </w:rPr>
      </w:pPr>
      <w:r w:rsidRPr="00701A46">
        <w:rPr>
          <w:rFonts w:ascii="Arial Narrow" w:hAnsi="Arial Narrow"/>
          <w:sz w:val="20"/>
          <w:szCs w:val="20"/>
          <w:vertAlign w:val="superscript"/>
          <w:lang w:val="hu-HU"/>
        </w:rPr>
        <w:footnoteRef/>
      </w:r>
      <w:r w:rsidRPr="00701A46">
        <w:rPr>
          <w:rFonts w:ascii="Arial Narrow" w:eastAsia="Verdana" w:hAnsi="Arial Narrow" w:cs="Verdana"/>
          <w:sz w:val="20"/>
          <w:szCs w:val="20"/>
          <w:lang w:val="hu-HU"/>
        </w:rPr>
        <w:t xml:space="preserve"> Például a </w:t>
      </w:r>
      <w:r>
        <w:rPr>
          <w:rFonts w:ascii="Arial Narrow" w:eastAsia="Verdana" w:hAnsi="Arial Narrow" w:cs="Verdana"/>
          <w:sz w:val="20"/>
          <w:szCs w:val="20"/>
          <w:lang w:val="hu-HU"/>
        </w:rPr>
        <w:t xml:space="preserve">fent említett </w:t>
      </w:r>
      <w:r w:rsidRPr="00701A46">
        <w:rPr>
          <w:rFonts w:ascii="Arial Narrow" w:eastAsia="Verdana" w:hAnsi="Arial Narrow" w:cs="Verdana"/>
          <w:sz w:val="20"/>
          <w:szCs w:val="20"/>
          <w:lang w:val="hu-HU"/>
        </w:rPr>
        <w:t xml:space="preserve">esetben a </w:t>
      </w:r>
      <w:r>
        <w:rPr>
          <w:rFonts w:ascii="Arial Narrow" w:eastAsia="Verdana" w:hAnsi="Arial Narrow" w:cs="Verdana"/>
          <w:sz w:val="20"/>
          <w:szCs w:val="20"/>
          <w:lang w:val="hu-HU"/>
        </w:rPr>
        <w:t>m</w:t>
      </w:r>
      <w:r w:rsidRPr="00701A46">
        <w:rPr>
          <w:rFonts w:ascii="Arial Narrow" w:eastAsia="Verdana" w:hAnsi="Arial Narrow" w:cs="Verdana"/>
          <w:sz w:val="20"/>
          <w:szCs w:val="20"/>
          <w:lang w:val="hu-HU"/>
        </w:rPr>
        <w:t>inisztériumra kiszabott bírság összege mindössze 200</w:t>
      </w:r>
      <w:r>
        <w:rPr>
          <w:rFonts w:ascii="Arial Narrow" w:eastAsia="Verdana" w:hAnsi="Arial Narrow" w:cs="Verdana"/>
          <w:sz w:val="20"/>
          <w:szCs w:val="20"/>
          <w:lang w:val="hu-HU"/>
        </w:rPr>
        <w:t xml:space="preserve"> </w:t>
      </w:r>
      <w:r w:rsidRPr="00701A46">
        <w:rPr>
          <w:rFonts w:ascii="Arial Narrow" w:eastAsia="Verdana" w:hAnsi="Arial Narrow" w:cs="Verdana"/>
          <w:sz w:val="20"/>
          <w:szCs w:val="20"/>
          <w:lang w:val="hu-HU"/>
        </w:rPr>
        <w:t>000</w:t>
      </w:r>
      <w:r>
        <w:rPr>
          <w:rFonts w:ascii="Arial Narrow" w:eastAsia="Verdana" w:hAnsi="Arial Narrow" w:cs="Verdana"/>
          <w:sz w:val="20"/>
          <w:szCs w:val="20"/>
          <w:lang w:val="hu-HU"/>
        </w:rPr>
        <w:t xml:space="preserve"> </w:t>
      </w:r>
      <w:r w:rsidRPr="00701A46">
        <w:rPr>
          <w:rFonts w:ascii="Arial Narrow" w:eastAsia="Verdana" w:hAnsi="Arial Narrow" w:cs="Verdana"/>
          <w:sz w:val="20"/>
          <w:szCs w:val="20"/>
          <w:lang w:val="hu-HU"/>
        </w:rPr>
        <w:t xml:space="preserve">Ft (kb. 540 </w:t>
      </w:r>
      <w:r>
        <w:rPr>
          <w:rFonts w:ascii="Arial Narrow" w:eastAsia="Verdana" w:hAnsi="Arial Narrow" w:cs="Verdana"/>
          <w:sz w:val="20"/>
          <w:szCs w:val="20"/>
          <w:lang w:val="hu-HU"/>
        </w:rPr>
        <w:t>EUR</w:t>
      </w:r>
      <w:r w:rsidRPr="00701A46">
        <w:rPr>
          <w:rFonts w:ascii="Arial Narrow" w:eastAsia="Verdana" w:hAnsi="Arial Narrow" w:cs="Verdana"/>
          <w:sz w:val="20"/>
          <w:szCs w:val="20"/>
          <w:lang w:val="hu-HU"/>
        </w:rPr>
        <w:t>)</w:t>
      </w:r>
      <w:r>
        <w:rPr>
          <w:rFonts w:ascii="Arial Narrow" w:eastAsia="Verdana" w:hAnsi="Arial Narrow" w:cs="Verdana"/>
          <w:sz w:val="20"/>
          <w:szCs w:val="20"/>
          <w:lang w:val="hu-HU"/>
        </w:rPr>
        <w:t xml:space="preserve"> </w:t>
      </w:r>
      <w:r w:rsidRPr="00701A46">
        <w:rPr>
          <w:rFonts w:ascii="Arial Narrow" w:eastAsia="Verdana" w:hAnsi="Arial Narrow" w:cs="Verdana"/>
          <w:sz w:val="20"/>
          <w:szCs w:val="20"/>
          <w:lang w:val="hu-HU"/>
        </w:rPr>
        <w:t>volt.</w:t>
      </w:r>
    </w:p>
  </w:footnote>
  <w:footnote w:id="347">
    <w:p w14:paraId="1615038D" w14:textId="77777777" w:rsidR="00F50573" w:rsidRPr="001C7914" w:rsidRDefault="00F50573" w:rsidP="00F50573">
      <w:pPr>
        <w:spacing w:line="240" w:lineRule="auto"/>
        <w:rPr>
          <w:rFonts w:ascii="Arial Narrow" w:eastAsia="Verdana" w:hAnsi="Arial Narrow" w:cs="Verdana"/>
          <w:sz w:val="20"/>
          <w:szCs w:val="20"/>
          <w:highlight w:val="cyan"/>
          <w:lang w:val="hu-HU"/>
        </w:rPr>
      </w:pPr>
      <w:r w:rsidRPr="007A2A69">
        <w:rPr>
          <w:rFonts w:ascii="Arial Narrow" w:hAnsi="Arial Narrow"/>
          <w:sz w:val="20"/>
          <w:szCs w:val="20"/>
          <w:vertAlign w:val="superscript"/>
          <w:lang w:val="hu-HU"/>
        </w:rPr>
        <w:footnoteRef/>
      </w:r>
      <w:r w:rsidRPr="007A2A69">
        <w:rPr>
          <w:rFonts w:ascii="Arial Narrow" w:eastAsia="Verdana" w:hAnsi="Arial Narrow" w:cs="Verdana"/>
          <w:sz w:val="20"/>
          <w:szCs w:val="20"/>
          <w:lang w:val="hu-HU"/>
        </w:rPr>
        <w:t xml:space="preserve"> Forrás: European </w:t>
      </w:r>
      <w:proofErr w:type="spellStart"/>
      <w:r w:rsidRPr="007A2A69">
        <w:rPr>
          <w:rFonts w:ascii="Arial Narrow" w:eastAsia="Verdana" w:hAnsi="Arial Narrow" w:cs="Verdana"/>
          <w:sz w:val="20"/>
          <w:szCs w:val="20"/>
          <w:lang w:val="hu-HU"/>
        </w:rPr>
        <w:t>Implementation</w:t>
      </w:r>
      <w:proofErr w:type="spellEnd"/>
      <w:r w:rsidRPr="007A2A69">
        <w:rPr>
          <w:rFonts w:ascii="Arial Narrow" w:eastAsia="Verdana" w:hAnsi="Arial Narrow" w:cs="Verdana"/>
          <w:sz w:val="20"/>
          <w:szCs w:val="20"/>
          <w:lang w:val="hu-HU"/>
        </w:rPr>
        <w:t xml:space="preserve"> Network, </w:t>
      </w:r>
      <w:hyperlink r:id="rId261" w:history="1">
        <w:r w:rsidRPr="00496C7D">
          <w:rPr>
            <w:rStyle w:val="Hiperhivatkozs"/>
            <w:rFonts w:ascii="Arial Narrow" w:eastAsia="Verdana" w:hAnsi="Arial Narrow" w:cs="Verdana"/>
            <w:sz w:val="20"/>
            <w:szCs w:val="20"/>
            <w:lang w:val="hu-HU"/>
          </w:rPr>
          <w:t>https://www.einnetwork.org/hungary-echr</w:t>
        </w:r>
      </w:hyperlink>
      <w:r>
        <w:rPr>
          <w:rFonts w:ascii="Arial Narrow" w:eastAsia="Verdana" w:hAnsi="Arial Narrow" w:cs="Verdana"/>
          <w:sz w:val="20"/>
          <w:szCs w:val="20"/>
          <w:lang w:val="hu-HU"/>
        </w:rPr>
        <w:t>.</w:t>
      </w:r>
    </w:p>
  </w:footnote>
  <w:footnote w:id="348">
    <w:p w14:paraId="3F35F6A3" w14:textId="77777777" w:rsidR="00F50573" w:rsidRPr="007A2A69" w:rsidRDefault="00F50573" w:rsidP="00F50573">
      <w:pPr>
        <w:spacing w:line="240" w:lineRule="auto"/>
        <w:rPr>
          <w:rFonts w:ascii="Arial Narrow" w:eastAsia="Verdana" w:hAnsi="Arial Narrow" w:cs="Verdana"/>
          <w:sz w:val="20"/>
          <w:szCs w:val="20"/>
          <w:lang w:val="hu-HU"/>
        </w:rPr>
      </w:pPr>
      <w:r w:rsidRPr="007A2A69">
        <w:rPr>
          <w:rFonts w:ascii="Arial Narrow" w:hAnsi="Arial Narrow"/>
          <w:sz w:val="20"/>
          <w:szCs w:val="20"/>
          <w:vertAlign w:val="superscript"/>
          <w:lang w:val="hu-HU"/>
        </w:rPr>
        <w:footnoteRef/>
      </w:r>
      <w:r w:rsidRPr="007A2A69">
        <w:rPr>
          <w:rFonts w:ascii="Arial Narrow" w:eastAsia="Verdana" w:hAnsi="Arial Narrow" w:cs="Verdana"/>
          <w:sz w:val="20"/>
          <w:szCs w:val="20"/>
          <w:lang w:val="hu-HU"/>
        </w:rPr>
        <w:t xml:space="preserve"> Az ügy részletes leírását lásd:</w:t>
      </w:r>
      <w:r>
        <w:rPr>
          <w:rFonts w:ascii="Arial Narrow" w:eastAsia="Verdana" w:hAnsi="Arial Narrow" w:cs="Verdana"/>
          <w:sz w:val="20"/>
          <w:szCs w:val="20"/>
          <w:lang w:val="hu-HU"/>
        </w:rPr>
        <w:t xml:space="preserve"> </w:t>
      </w:r>
      <w:r w:rsidRPr="00261B9B">
        <w:rPr>
          <w:rFonts w:ascii="Arial Narrow" w:eastAsia="Verdana" w:hAnsi="Arial Narrow" w:cs="Verdana"/>
          <w:i/>
          <w:iCs/>
          <w:sz w:val="20"/>
          <w:szCs w:val="20"/>
          <w:lang w:val="hu-HU"/>
        </w:rPr>
        <w:t>Non-</w:t>
      </w:r>
      <w:proofErr w:type="spellStart"/>
      <w:r w:rsidRPr="00261B9B">
        <w:rPr>
          <w:rFonts w:ascii="Arial Narrow" w:eastAsia="Verdana" w:hAnsi="Arial Narrow" w:cs="Verdana"/>
          <w:i/>
          <w:iCs/>
          <w:sz w:val="20"/>
          <w:szCs w:val="20"/>
          <w:lang w:val="hu-HU"/>
        </w:rPr>
        <w:t>Execution</w:t>
      </w:r>
      <w:proofErr w:type="spellEnd"/>
      <w:r w:rsidRPr="00261B9B">
        <w:rPr>
          <w:rFonts w:ascii="Arial Narrow" w:eastAsia="Verdana" w:hAnsi="Arial Narrow" w:cs="Verdana"/>
          <w:i/>
          <w:iCs/>
          <w:sz w:val="20"/>
          <w:szCs w:val="20"/>
          <w:lang w:val="hu-HU"/>
        </w:rPr>
        <w:t xml:space="preserve"> of </w:t>
      </w:r>
      <w:proofErr w:type="spellStart"/>
      <w:r w:rsidRPr="00261B9B">
        <w:rPr>
          <w:rFonts w:ascii="Arial Narrow" w:eastAsia="Verdana" w:hAnsi="Arial Narrow" w:cs="Verdana"/>
          <w:i/>
          <w:iCs/>
          <w:sz w:val="20"/>
          <w:szCs w:val="20"/>
          <w:lang w:val="hu-HU"/>
        </w:rPr>
        <w:t>Domestic</w:t>
      </w:r>
      <w:proofErr w:type="spellEnd"/>
      <w:r w:rsidRPr="00261B9B">
        <w:rPr>
          <w:rFonts w:ascii="Arial Narrow" w:eastAsia="Verdana" w:hAnsi="Arial Narrow" w:cs="Verdana"/>
          <w:i/>
          <w:iCs/>
          <w:sz w:val="20"/>
          <w:szCs w:val="20"/>
          <w:lang w:val="hu-HU"/>
        </w:rPr>
        <w:t xml:space="preserve"> and International </w:t>
      </w:r>
      <w:proofErr w:type="spellStart"/>
      <w:r w:rsidRPr="00261B9B">
        <w:rPr>
          <w:rFonts w:ascii="Arial Narrow" w:eastAsia="Verdana" w:hAnsi="Arial Narrow" w:cs="Verdana"/>
          <w:i/>
          <w:iCs/>
          <w:sz w:val="20"/>
          <w:szCs w:val="20"/>
          <w:lang w:val="hu-HU"/>
        </w:rPr>
        <w:t>Court</w:t>
      </w:r>
      <w:proofErr w:type="spellEnd"/>
      <w:r w:rsidRPr="00261B9B">
        <w:rPr>
          <w:rFonts w:ascii="Arial Narrow" w:eastAsia="Verdana" w:hAnsi="Arial Narrow" w:cs="Verdana"/>
          <w:i/>
          <w:iCs/>
          <w:sz w:val="20"/>
          <w:szCs w:val="20"/>
          <w:lang w:val="hu-HU"/>
        </w:rPr>
        <w:t xml:space="preserve"> </w:t>
      </w:r>
      <w:proofErr w:type="spellStart"/>
      <w:r w:rsidRPr="00261B9B">
        <w:rPr>
          <w:rFonts w:ascii="Arial Narrow" w:eastAsia="Verdana" w:hAnsi="Arial Narrow" w:cs="Verdana"/>
          <w:i/>
          <w:iCs/>
          <w:sz w:val="20"/>
          <w:szCs w:val="20"/>
          <w:lang w:val="hu-HU"/>
        </w:rPr>
        <w:t>Judgments</w:t>
      </w:r>
      <w:proofErr w:type="spellEnd"/>
      <w:r w:rsidRPr="00261B9B">
        <w:rPr>
          <w:rFonts w:ascii="Arial Narrow" w:eastAsia="Verdana" w:hAnsi="Arial Narrow" w:cs="Verdana"/>
          <w:i/>
          <w:iCs/>
          <w:sz w:val="20"/>
          <w:szCs w:val="20"/>
          <w:lang w:val="hu-HU"/>
        </w:rPr>
        <w:t xml:space="preserve"> in Hungary</w:t>
      </w:r>
      <w:r>
        <w:rPr>
          <w:rFonts w:ascii="Arial Narrow" w:eastAsia="Verdana" w:hAnsi="Arial Narrow" w:cs="Verdana"/>
          <w:i/>
          <w:iCs/>
          <w:sz w:val="20"/>
          <w:szCs w:val="20"/>
          <w:lang w:val="hu-HU"/>
        </w:rPr>
        <w:t xml:space="preserve"> </w:t>
      </w:r>
      <w:r w:rsidRPr="00261B9B">
        <w:rPr>
          <w:rFonts w:ascii="Arial Narrow" w:eastAsia="Verdana" w:hAnsi="Arial Narrow" w:cs="Verdana"/>
          <w:i/>
          <w:iCs/>
          <w:sz w:val="20"/>
          <w:szCs w:val="20"/>
          <w:lang w:val="hu-HU"/>
        </w:rPr>
        <w:t>[Hazai és nemzetközi bírósági döntések végrehajtása Magyarországon],</w:t>
      </w:r>
      <w:r>
        <w:rPr>
          <w:rFonts w:ascii="Arial Narrow" w:eastAsia="Verdana" w:hAnsi="Arial Narrow" w:cs="Verdana"/>
          <w:sz w:val="20"/>
          <w:szCs w:val="20"/>
          <w:lang w:val="hu-HU"/>
        </w:rPr>
        <w:t xml:space="preserve"> </w:t>
      </w:r>
      <w:r w:rsidRPr="007A2A69">
        <w:rPr>
          <w:rFonts w:ascii="Arial Narrow" w:eastAsia="Verdana" w:hAnsi="Arial Narrow" w:cs="Verdana"/>
          <w:sz w:val="20"/>
          <w:szCs w:val="20"/>
          <w:lang w:val="hu-HU"/>
        </w:rPr>
        <w:t>Magyar</w:t>
      </w:r>
      <w:r w:rsidRPr="00701A46">
        <w:rPr>
          <w:rFonts w:ascii="Arial Narrow" w:eastAsia="Verdana" w:hAnsi="Arial Narrow" w:cs="Verdana"/>
          <w:sz w:val="20"/>
          <w:szCs w:val="20"/>
          <w:lang w:val="hu-HU"/>
        </w:rPr>
        <w:t xml:space="preserve"> Helsinki Bizottság</w:t>
      </w:r>
      <w:r>
        <w:rPr>
          <w:rFonts w:ascii="Arial Narrow" w:eastAsia="Verdana" w:hAnsi="Arial Narrow" w:cs="Verdana"/>
          <w:sz w:val="20"/>
          <w:szCs w:val="20"/>
          <w:lang w:val="hu-HU"/>
        </w:rPr>
        <w:t xml:space="preserve">, </w:t>
      </w:r>
      <w:hyperlink r:id="rId262" w:history="1">
        <w:r w:rsidRPr="00496C7D">
          <w:rPr>
            <w:rStyle w:val="Hiperhivatkozs"/>
            <w:rFonts w:ascii="Arial Narrow" w:eastAsia="Verdana" w:hAnsi="Arial Narrow" w:cs="Verdana"/>
            <w:sz w:val="20"/>
            <w:szCs w:val="20"/>
            <w:lang w:val="hu-HU"/>
          </w:rPr>
          <w:t>https://helsinki.hu/en/wp-content/uploads/sites/2/2021/12/HHC_Non-Execution_of_Court_Judgments_2021.pdf</w:t>
        </w:r>
      </w:hyperlink>
      <w:r w:rsidRPr="007A2A69">
        <w:rPr>
          <w:rFonts w:ascii="Arial Narrow" w:eastAsia="Verdana" w:hAnsi="Arial Narrow" w:cs="Verdana"/>
          <w:sz w:val="20"/>
          <w:szCs w:val="20"/>
          <w:lang w:val="hu-HU"/>
        </w:rPr>
        <w:t>, 50</w:t>
      </w:r>
      <w:r>
        <w:rPr>
          <w:rFonts w:ascii="Arial Narrow" w:eastAsia="Verdana" w:hAnsi="Arial Narrow" w:cs="Verdana"/>
          <w:sz w:val="20"/>
          <w:szCs w:val="20"/>
          <w:lang w:val="hu-HU"/>
        </w:rPr>
        <w:t>–</w:t>
      </w:r>
      <w:r w:rsidRPr="007A2A69">
        <w:rPr>
          <w:rFonts w:ascii="Arial Narrow" w:eastAsia="Verdana" w:hAnsi="Arial Narrow" w:cs="Verdana"/>
          <w:sz w:val="20"/>
          <w:szCs w:val="20"/>
          <w:lang w:val="hu-HU"/>
        </w:rPr>
        <w:t>54.</w:t>
      </w:r>
      <w:r>
        <w:rPr>
          <w:rFonts w:ascii="Arial Narrow" w:eastAsia="Verdana" w:hAnsi="Arial Narrow" w:cs="Verdana"/>
          <w:sz w:val="20"/>
          <w:szCs w:val="20"/>
          <w:lang w:val="hu-HU"/>
        </w:rPr>
        <w:t xml:space="preserve"> </w:t>
      </w:r>
      <w:r w:rsidRPr="007A2A69">
        <w:rPr>
          <w:rFonts w:ascii="Arial Narrow" w:eastAsia="Verdana" w:hAnsi="Arial Narrow" w:cs="Verdana"/>
          <w:sz w:val="20"/>
          <w:szCs w:val="20"/>
          <w:lang w:val="hu-HU"/>
        </w:rPr>
        <w:t>o.</w:t>
      </w:r>
    </w:p>
  </w:footnote>
  <w:footnote w:id="349">
    <w:p w14:paraId="1443B0D2" w14:textId="77777777" w:rsidR="00F50573" w:rsidRPr="007A2A69" w:rsidRDefault="00F50573" w:rsidP="00F50573">
      <w:pPr>
        <w:spacing w:line="240" w:lineRule="auto"/>
        <w:rPr>
          <w:rFonts w:ascii="Arial Narrow" w:eastAsia="Verdana" w:hAnsi="Arial Narrow" w:cs="Verdana"/>
          <w:sz w:val="20"/>
          <w:szCs w:val="20"/>
          <w:lang w:val="hu-HU"/>
        </w:rPr>
      </w:pPr>
      <w:r w:rsidRPr="007A2A69">
        <w:rPr>
          <w:rFonts w:ascii="Arial Narrow" w:hAnsi="Arial Narrow"/>
          <w:sz w:val="20"/>
          <w:szCs w:val="20"/>
          <w:vertAlign w:val="superscript"/>
          <w:lang w:val="hu-HU"/>
        </w:rPr>
        <w:footnoteRef/>
      </w:r>
      <w:r w:rsidRPr="007A2A69">
        <w:rPr>
          <w:rFonts w:ascii="Arial Narrow" w:eastAsia="Verdana" w:hAnsi="Arial Narrow" w:cs="Verdana"/>
          <w:sz w:val="20"/>
          <w:szCs w:val="20"/>
          <w:lang w:val="hu-HU"/>
        </w:rPr>
        <w:t xml:space="preserve"> Bővebben lásd: </w:t>
      </w:r>
      <w:r w:rsidRPr="0000474C">
        <w:rPr>
          <w:rFonts w:ascii="Arial Narrow" w:eastAsia="Verdana" w:hAnsi="Arial Narrow" w:cs="Verdana"/>
          <w:i/>
          <w:iCs/>
          <w:sz w:val="20"/>
          <w:szCs w:val="20"/>
          <w:lang w:val="hu-HU"/>
        </w:rPr>
        <w:t xml:space="preserve">Hungary de facto </w:t>
      </w:r>
      <w:proofErr w:type="spellStart"/>
      <w:r w:rsidRPr="0000474C">
        <w:rPr>
          <w:rFonts w:ascii="Arial Narrow" w:eastAsia="Verdana" w:hAnsi="Arial Narrow" w:cs="Verdana"/>
          <w:i/>
          <w:iCs/>
          <w:sz w:val="20"/>
          <w:szCs w:val="20"/>
          <w:lang w:val="hu-HU"/>
        </w:rPr>
        <w:t>removes</w:t>
      </w:r>
      <w:proofErr w:type="spellEnd"/>
      <w:r w:rsidRPr="0000474C">
        <w:rPr>
          <w:rFonts w:ascii="Arial Narrow" w:eastAsia="Verdana" w:hAnsi="Arial Narrow" w:cs="Verdana"/>
          <w:i/>
          <w:iCs/>
          <w:sz w:val="20"/>
          <w:szCs w:val="20"/>
          <w:lang w:val="hu-HU"/>
        </w:rPr>
        <w:t xml:space="preserve"> </w:t>
      </w:r>
      <w:proofErr w:type="spellStart"/>
      <w:r w:rsidRPr="0000474C">
        <w:rPr>
          <w:rFonts w:ascii="Arial Narrow" w:eastAsia="Verdana" w:hAnsi="Arial Narrow" w:cs="Verdana"/>
          <w:i/>
          <w:iCs/>
          <w:sz w:val="20"/>
          <w:szCs w:val="20"/>
          <w:lang w:val="hu-HU"/>
        </w:rPr>
        <w:t>itself</w:t>
      </w:r>
      <w:proofErr w:type="spellEnd"/>
      <w:r w:rsidRPr="0000474C">
        <w:rPr>
          <w:rFonts w:ascii="Arial Narrow" w:eastAsia="Verdana" w:hAnsi="Arial Narrow" w:cs="Verdana"/>
          <w:i/>
          <w:iCs/>
          <w:sz w:val="20"/>
          <w:szCs w:val="20"/>
          <w:lang w:val="hu-HU"/>
        </w:rPr>
        <w:t xml:space="preserve"> </w:t>
      </w:r>
      <w:proofErr w:type="spellStart"/>
      <w:r w:rsidRPr="0000474C">
        <w:rPr>
          <w:rFonts w:ascii="Arial Narrow" w:eastAsia="Verdana" w:hAnsi="Arial Narrow" w:cs="Verdana"/>
          <w:i/>
          <w:iCs/>
          <w:sz w:val="20"/>
          <w:szCs w:val="20"/>
          <w:lang w:val="hu-HU"/>
        </w:rPr>
        <w:t>from</w:t>
      </w:r>
      <w:proofErr w:type="spellEnd"/>
      <w:r w:rsidRPr="0000474C">
        <w:rPr>
          <w:rFonts w:ascii="Arial Narrow" w:eastAsia="Verdana" w:hAnsi="Arial Narrow" w:cs="Verdana"/>
          <w:i/>
          <w:iCs/>
          <w:sz w:val="20"/>
          <w:szCs w:val="20"/>
          <w:lang w:val="hu-HU"/>
        </w:rPr>
        <w:t xml:space="preserve"> </w:t>
      </w:r>
      <w:proofErr w:type="spellStart"/>
      <w:r w:rsidRPr="0000474C">
        <w:rPr>
          <w:rFonts w:ascii="Arial Narrow" w:eastAsia="Verdana" w:hAnsi="Arial Narrow" w:cs="Verdana"/>
          <w:i/>
          <w:iCs/>
          <w:sz w:val="20"/>
          <w:szCs w:val="20"/>
          <w:lang w:val="hu-HU"/>
        </w:rPr>
        <w:t>the</w:t>
      </w:r>
      <w:proofErr w:type="spellEnd"/>
      <w:r w:rsidRPr="0000474C">
        <w:rPr>
          <w:rFonts w:ascii="Arial Narrow" w:eastAsia="Verdana" w:hAnsi="Arial Narrow" w:cs="Verdana"/>
          <w:i/>
          <w:iCs/>
          <w:sz w:val="20"/>
          <w:szCs w:val="20"/>
          <w:lang w:val="hu-HU"/>
        </w:rPr>
        <w:t xml:space="preserve"> </w:t>
      </w:r>
      <w:proofErr w:type="spellStart"/>
      <w:r w:rsidRPr="0000474C">
        <w:rPr>
          <w:rFonts w:ascii="Arial Narrow" w:eastAsia="Verdana" w:hAnsi="Arial Narrow" w:cs="Verdana"/>
          <w:i/>
          <w:iCs/>
          <w:sz w:val="20"/>
          <w:szCs w:val="20"/>
          <w:lang w:val="hu-HU"/>
        </w:rPr>
        <w:t>Common</w:t>
      </w:r>
      <w:proofErr w:type="spellEnd"/>
      <w:r w:rsidRPr="0000474C">
        <w:rPr>
          <w:rFonts w:ascii="Arial Narrow" w:eastAsia="Verdana" w:hAnsi="Arial Narrow" w:cs="Verdana"/>
          <w:i/>
          <w:iCs/>
          <w:sz w:val="20"/>
          <w:szCs w:val="20"/>
          <w:lang w:val="hu-HU"/>
        </w:rPr>
        <w:t xml:space="preserve"> European </w:t>
      </w:r>
      <w:proofErr w:type="spellStart"/>
      <w:r w:rsidRPr="0000474C">
        <w:rPr>
          <w:rFonts w:ascii="Arial Narrow" w:eastAsia="Verdana" w:hAnsi="Arial Narrow" w:cs="Verdana"/>
          <w:i/>
          <w:iCs/>
          <w:sz w:val="20"/>
          <w:szCs w:val="20"/>
          <w:lang w:val="hu-HU"/>
        </w:rPr>
        <w:t>Asylum</w:t>
      </w:r>
      <w:proofErr w:type="spellEnd"/>
      <w:r w:rsidRPr="0000474C">
        <w:rPr>
          <w:rFonts w:ascii="Arial Narrow" w:eastAsia="Verdana" w:hAnsi="Arial Narrow" w:cs="Verdana"/>
          <w:i/>
          <w:iCs/>
          <w:sz w:val="20"/>
          <w:szCs w:val="20"/>
          <w:lang w:val="hu-HU"/>
        </w:rPr>
        <w:t xml:space="preserve"> System (CEAS). </w:t>
      </w:r>
      <w:proofErr w:type="spellStart"/>
      <w:r w:rsidRPr="0000474C">
        <w:rPr>
          <w:rFonts w:ascii="Arial Narrow" w:eastAsia="Verdana" w:hAnsi="Arial Narrow" w:cs="Verdana"/>
          <w:i/>
          <w:iCs/>
          <w:sz w:val="20"/>
          <w:szCs w:val="20"/>
          <w:lang w:val="hu-HU"/>
        </w:rPr>
        <w:t>Information</w:t>
      </w:r>
      <w:proofErr w:type="spellEnd"/>
      <w:r w:rsidRPr="0000474C">
        <w:rPr>
          <w:rFonts w:ascii="Arial Narrow" w:eastAsia="Verdana" w:hAnsi="Arial Narrow" w:cs="Verdana"/>
          <w:i/>
          <w:iCs/>
          <w:sz w:val="20"/>
          <w:szCs w:val="20"/>
          <w:lang w:val="hu-HU"/>
        </w:rPr>
        <w:t xml:space="preserve"> update </w:t>
      </w:r>
      <w:proofErr w:type="spellStart"/>
      <w:r w:rsidRPr="0000474C">
        <w:rPr>
          <w:rFonts w:ascii="Arial Narrow" w:eastAsia="Verdana" w:hAnsi="Arial Narrow" w:cs="Verdana"/>
          <w:i/>
          <w:iCs/>
          <w:sz w:val="20"/>
          <w:szCs w:val="20"/>
          <w:lang w:val="hu-HU"/>
        </w:rPr>
        <w:t>by</w:t>
      </w:r>
      <w:proofErr w:type="spellEnd"/>
      <w:r w:rsidRPr="0000474C">
        <w:rPr>
          <w:rFonts w:ascii="Arial Narrow" w:eastAsia="Verdana" w:hAnsi="Arial Narrow" w:cs="Verdana"/>
          <w:i/>
          <w:iCs/>
          <w:sz w:val="20"/>
          <w:szCs w:val="20"/>
          <w:lang w:val="hu-HU"/>
        </w:rPr>
        <w:t xml:space="preserve"> </w:t>
      </w:r>
      <w:proofErr w:type="spellStart"/>
      <w:r w:rsidRPr="0000474C">
        <w:rPr>
          <w:rFonts w:ascii="Arial Narrow" w:eastAsia="Verdana" w:hAnsi="Arial Narrow" w:cs="Verdana"/>
          <w:i/>
          <w:iCs/>
          <w:sz w:val="20"/>
          <w:szCs w:val="20"/>
          <w:lang w:val="hu-HU"/>
        </w:rPr>
        <w:t>the</w:t>
      </w:r>
      <w:proofErr w:type="spellEnd"/>
      <w:r w:rsidRPr="0000474C">
        <w:rPr>
          <w:rFonts w:ascii="Arial Narrow" w:eastAsia="Verdana" w:hAnsi="Arial Narrow" w:cs="Verdana"/>
          <w:i/>
          <w:iCs/>
          <w:sz w:val="20"/>
          <w:szCs w:val="20"/>
          <w:lang w:val="hu-HU"/>
        </w:rPr>
        <w:t xml:space="preserve"> </w:t>
      </w:r>
      <w:proofErr w:type="spellStart"/>
      <w:r w:rsidRPr="0000474C">
        <w:rPr>
          <w:rFonts w:ascii="Arial Narrow" w:eastAsia="Verdana" w:hAnsi="Arial Narrow" w:cs="Verdana"/>
          <w:i/>
          <w:iCs/>
          <w:sz w:val="20"/>
          <w:szCs w:val="20"/>
          <w:lang w:val="hu-HU"/>
        </w:rPr>
        <w:t>Hungarian</w:t>
      </w:r>
      <w:proofErr w:type="spellEnd"/>
      <w:r w:rsidRPr="0000474C">
        <w:rPr>
          <w:rFonts w:ascii="Arial Narrow" w:eastAsia="Verdana" w:hAnsi="Arial Narrow" w:cs="Verdana"/>
          <w:i/>
          <w:iCs/>
          <w:sz w:val="20"/>
          <w:szCs w:val="20"/>
          <w:lang w:val="hu-HU"/>
        </w:rPr>
        <w:t xml:space="preserve"> Helsinki </w:t>
      </w:r>
      <w:proofErr w:type="spellStart"/>
      <w:r w:rsidRPr="0000474C">
        <w:rPr>
          <w:rFonts w:ascii="Arial Narrow" w:eastAsia="Verdana" w:hAnsi="Arial Narrow" w:cs="Verdana"/>
          <w:i/>
          <w:iCs/>
          <w:sz w:val="20"/>
          <w:szCs w:val="20"/>
          <w:lang w:val="hu-HU"/>
        </w:rPr>
        <w:t>Committee</w:t>
      </w:r>
      <w:proofErr w:type="spellEnd"/>
      <w:r w:rsidRPr="0000474C">
        <w:rPr>
          <w:rFonts w:ascii="Arial Narrow" w:eastAsia="Verdana" w:hAnsi="Arial Narrow" w:cs="Verdana"/>
          <w:i/>
          <w:iCs/>
          <w:sz w:val="20"/>
          <w:szCs w:val="20"/>
          <w:lang w:val="hu-HU"/>
        </w:rPr>
        <w:t xml:space="preserve"> (HHC), 12 August 2020 [Magyarország de facto kilép a közös európai menekültügyi rendszerből. A Magyar Helsinki Bizottság (MHB) tájékoztatója, 2020. augusztus 12.]</w:t>
      </w:r>
      <w:r>
        <w:rPr>
          <w:rFonts w:ascii="Arial Narrow" w:eastAsia="Verdana" w:hAnsi="Arial Narrow" w:cs="Verdana"/>
          <w:i/>
          <w:iCs/>
          <w:sz w:val="20"/>
          <w:szCs w:val="20"/>
          <w:lang w:val="hu-HU"/>
        </w:rPr>
        <w:t>,</w:t>
      </w:r>
      <w:r>
        <w:rPr>
          <w:rFonts w:ascii="Arial Narrow" w:eastAsia="Verdana" w:hAnsi="Arial Narrow" w:cs="Verdana"/>
          <w:sz w:val="20"/>
          <w:szCs w:val="20"/>
          <w:lang w:val="hu-HU"/>
        </w:rPr>
        <w:t xml:space="preserve"> </w:t>
      </w:r>
      <w:hyperlink r:id="rId263" w:history="1">
        <w:r w:rsidRPr="00496C7D">
          <w:rPr>
            <w:rStyle w:val="Hiperhivatkozs"/>
            <w:rFonts w:ascii="Arial Narrow" w:eastAsia="Verdana" w:hAnsi="Arial Narrow" w:cs="Verdana"/>
            <w:sz w:val="20"/>
            <w:szCs w:val="20"/>
            <w:lang w:val="hu-HU"/>
          </w:rPr>
          <w:t>https://www.helsinki.hu/wp-content/uploads/new-Hungarian-asylum-system-HHC-Aug-2020.pdf</w:t>
        </w:r>
      </w:hyperlink>
      <w:r>
        <w:rPr>
          <w:rFonts w:ascii="Arial Narrow" w:eastAsia="Verdana" w:hAnsi="Arial Narrow" w:cs="Verdana"/>
          <w:sz w:val="20"/>
          <w:szCs w:val="20"/>
          <w:lang w:val="hu-HU"/>
        </w:rPr>
        <w:t>.</w:t>
      </w:r>
    </w:p>
  </w:footnote>
  <w:footnote w:id="350">
    <w:p w14:paraId="03E32775" w14:textId="77777777" w:rsidR="00F50573" w:rsidRPr="001C7914" w:rsidRDefault="00F50573" w:rsidP="00F50573">
      <w:pPr>
        <w:spacing w:line="240" w:lineRule="auto"/>
        <w:rPr>
          <w:rFonts w:ascii="Arial Narrow" w:eastAsia="Verdana" w:hAnsi="Arial Narrow" w:cs="Verdana"/>
          <w:sz w:val="20"/>
          <w:szCs w:val="20"/>
          <w:highlight w:val="cyan"/>
          <w:lang w:val="hu-HU"/>
        </w:rPr>
      </w:pPr>
      <w:r w:rsidRPr="007A2A69">
        <w:rPr>
          <w:rFonts w:ascii="Arial Narrow" w:hAnsi="Arial Narrow"/>
          <w:sz w:val="20"/>
          <w:szCs w:val="20"/>
          <w:vertAlign w:val="superscript"/>
          <w:lang w:val="hu-HU"/>
        </w:rPr>
        <w:footnoteRef/>
      </w:r>
      <w:r w:rsidRPr="007A2A69">
        <w:rPr>
          <w:rFonts w:ascii="Arial Narrow" w:eastAsia="Verdana" w:hAnsi="Arial Narrow" w:cs="Verdana"/>
          <w:sz w:val="20"/>
          <w:szCs w:val="20"/>
          <w:lang w:val="hu-HU"/>
        </w:rPr>
        <w:t xml:space="preserve"> Lásd: </w:t>
      </w:r>
      <w:hyperlink r:id="rId264" w:history="1">
        <w:r w:rsidRPr="00496C7D">
          <w:rPr>
            <w:rStyle w:val="Hiperhivatkozs"/>
            <w:rFonts w:ascii="Arial Narrow" w:eastAsia="Verdana" w:hAnsi="Arial Narrow" w:cs="Verdana"/>
            <w:sz w:val="20"/>
            <w:szCs w:val="20"/>
            <w:lang w:val="hu-HU"/>
          </w:rPr>
          <w:t>https://ec.europa.eu/commission/presscorner/detail/EN/IP_21_3424</w:t>
        </w:r>
      </w:hyperlink>
      <w:r>
        <w:rPr>
          <w:rFonts w:ascii="Arial Narrow" w:eastAsia="Verdana" w:hAnsi="Arial Narrow" w:cs="Verdana"/>
          <w:sz w:val="20"/>
          <w:szCs w:val="20"/>
          <w:lang w:val="hu-HU"/>
        </w:rPr>
        <w:t>.</w:t>
      </w:r>
    </w:p>
  </w:footnote>
  <w:footnote w:id="351">
    <w:p w14:paraId="3C6D6BB3" w14:textId="77777777" w:rsidR="00F50573" w:rsidRPr="002E04CB" w:rsidRDefault="00F50573" w:rsidP="00F50573">
      <w:pPr>
        <w:spacing w:line="240" w:lineRule="auto"/>
        <w:rPr>
          <w:rFonts w:ascii="Arial Narrow" w:eastAsia="Verdana" w:hAnsi="Arial Narrow" w:cs="Verdana"/>
          <w:sz w:val="20"/>
          <w:szCs w:val="20"/>
          <w:lang w:val="hu-HU"/>
        </w:rPr>
      </w:pPr>
      <w:r w:rsidRPr="002E04CB">
        <w:rPr>
          <w:rFonts w:ascii="Arial Narrow" w:hAnsi="Arial Narrow"/>
          <w:sz w:val="20"/>
          <w:szCs w:val="20"/>
          <w:vertAlign w:val="superscript"/>
          <w:lang w:val="hu-HU"/>
        </w:rPr>
        <w:footnoteRef/>
      </w:r>
      <w:r>
        <w:rPr>
          <w:rFonts w:ascii="Arial Narrow" w:eastAsia="Verdana" w:hAnsi="Arial Narrow" w:cs="Verdana"/>
          <w:sz w:val="20"/>
          <w:szCs w:val="20"/>
          <w:lang w:val="hu-HU"/>
        </w:rPr>
        <w:t xml:space="preserve"> </w:t>
      </w:r>
      <w:r w:rsidRPr="00964F23">
        <w:rPr>
          <w:rFonts w:ascii="Arial Narrow" w:eastAsia="Verdana" w:hAnsi="Arial Narrow" w:cs="Verdana"/>
          <w:i/>
          <w:iCs/>
          <w:sz w:val="20"/>
          <w:szCs w:val="20"/>
          <w:lang w:val="hu-HU"/>
        </w:rPr>
        <w:t>Európai Bizottság kontra Magyarország</w:t>
      </w:r>
      <w:r w:rsidRPr="002E04CB">
        <w:rPr>
          <w:rFonts w:ascii="Arial Narrow" w:eastAsia="Verdana" w:hAnsi="Arial Narrow" w:cs="Verdana"/>
          <w:sz w:val="20"/>
          <w:szCs w:val="20"/>
          <w:lang w:val="hu-HU"/>
        </w:rPr>
        <w:t>, C</w:t>
      </w:r>
      <w:r w:rsidRPr="002E04CB">
        <w:rPr>
          <w:rFonts w:ascii="Cambria Math" w:eastAsia="Cambria Math" w:hAnsi="Cambria Math" w:cs="Cambria Math"/>
          <w:sz w:val="20"/>
          <w:szCs w:val="20"/>
          <w:lang w:val="hu-HU"/>
        </w:rPr>
        <w:t>‑</w:t>
      </w:r>
      <w:r w:rsidRPr="002E04CB">
        <w:rPr>
          <w:rFonts w:ascii="Arial Narrow" w:eastAsia="Verdana" w:hAnsi="Arial Narrow" w:cs="Verdana"/>
          <w:sz w:val="20"/>
          <w:szCs w:val="20"/>
          <w:lang w:val="hu-HU"/>
        </w:rPr>
        <w:t xml:space="preserve">808/18. sz. ügy, 2020. december 17-i ítélet, ECLI:EU:C:2020:1029. A Magyar Helsinki Bizottság összefoglalóját az ítéletről lásd: </w:t>
      </w:r>
      <w:hyperlink r:id="rId265" w:history="1">
        <w:r w:rsidRPr="00496C7D">
          <w:rPr>
            <w:rStyle w:val="Hiperhivatkozs"/>
            <w:rFonts w:ascii="Arial Narrow" w:eastAsia="Verdana" w:hAnsi="Arial Narrow" w:cs="Verdana"/>
            <w:sz w:val="20"/>
            <w:szCs w:val="20"/>
            <w:lang w:val="hu-HU"/>
          </w:rPr>
          <w:t>https://www.helsinki.hu/en/hungarys-legalisation-of-push-backs-in-breach-of-eu-law-according-to-the-court-of-justice-of-the-european-union/</w:t>
        </w:r>
      </w:hyperlink>
      <w:r>
        <w:rPr>
          <w:rFonts w:ascii="Arial Narrow" w:eastAsia="Verdana" w:hAnsi="Arial Narrow" w:cs="Verdana"/>
          <w:sz w:val="20"/>
          <w:szCs w:val="20"/>
          <w:lang w:val="hu-HU"/>
        </w:rPr>
        <w:t>.</w:t>
      </w:r>
    </w:p>
  </w:footnote>
  <w:footnote w:id="352">
    <w:p w14:paraId="4CC994B5" w14:textId="77777777" w:rsidR="00F50573" w:rsidRPr="002E04CB" w:rsidRDefault="00F50573" w:rsidP="00F50573">
      <w:pPr>
        <w:spacing w:line="240" w:lineRule="auto"/>
        <w:rPr>
          <w:rFonts w:ascii="Arial Narrow" w:eastAsia="Verdana" w:hAnsi="Arial Narrow" w:cs="Verdana"/>
          <w:sz w:val="20"/>
          <w:szCs w:val="20"/>
          <w:lang w:val="hu-HU"/>
        </w:rPr>
      </w:pPr>
      <w:r w:rsidRPr="002E04CB">
        <w:rPr>
          <w:rFonts w:ascii="Arial Narrow" w:hAnsi="Arial Narrow"/>
          <w:sz w:val="20"/>
          <w:szCs w:val="20"/>
          <w:vertAlign w:val="superscript"/>
          <w:lang w:val="hu-HU"/>
        </w:rPr>
        <w:footnoteRef/>
      </w:r>
      <w:r w:rsidRPr="002E04CB">
        <w:rPr>
          <w:rFonts w:ascii="Arial Narrow" w:eastAsia="Verdana" w:hAnsi="Arial Narrow" w:cs="Verdana"/>
          <w:sz w:val="20"/>
          <w:szCs w:val="20"/>
          <w:lang w:val="hu-HU"/>
        </w:rPr>
        <w:t xml:space="preserve"> Az ítéletről bővebben lásd: Szekeres Zsolt</w:t>
      </w:r>
      <w:r>
        <w:rPr>
          <w:rFonts w:ascii="Arial Narrow" w:eastAsia="Verdana" w:hAnsi="Arial Narrow" w:cs="Verdana"/>
          <w:sz w:val="20"/>
          <w:szCs w:val="20"/>
          <w:lang w:val="hu-HU"/>
        </w:rPr>
        <w:t xml:space="preserve">: </w:t>
      </w:r>
      <w:proofErr w:type="spellStart"/>
      <w:r w:rsidRPr="00B75D1B">
        <w:rPr>
          <w:rFonts w:ascii="Arial Narrow" w:eastAsia="Verdana" w:hAnsi="Arial Narrow" w:cs="Verdana"/>
          <w:i/>
          <w:iCs/>
          <w:sz w:val="20"/>
          <w:szCs w:val="20"/>
          <w:lang w:val="hu-HU"/>
        </w:rPr>
        <w:t>Don't</w:t>
      </w:r>
      <w:proofErr w:type="spellEnd"/>
      <w:r w:rsidRPr="00B75D1B">
        <w:rPr>
          <w:rFonts w:ascii="Arial Narrow" w:eastAsia="Verdana" w:hAnsi="Arial Narrow" w:cs="Verdana"/>
          <w:i/>
          <w:iCs/>
          <w:sz w:val="20"/>
          <w:szCs w:val="20"/>
          <w:lang w:val="hu-HU"/>
        </w:rPr>
        <w:t xml:space="preserve"> be </w:t>
      </w:r>
      <w:proofErr w:type="spellStart"/>
      <w:r w:rsidRPr="00B75D1B">
        <w:rPr>
          <w:rFonts w:ascii="Arial Narrow" w:eastAsia="Verdana" w:hAnsi="Arial Narrow" w:cs="Verdana"/>
          <w:i/>
          <w:iCs/>
          <w:sz w:val="20"/>
          <w:szCs w:val="20"/>
          <w:lang w:val="hu-HU"/>
        </w:rPr>
        <w:t>fooled</w:t>
      </w:r>
      <w:proofErr w:type="spellEnd"/>
      <w:r w:rsidRPr="00B75D1B">
        <w:rPr>
          <w:rFonts w:ascii="Arial Narrow" w:eastAsia="Verdana" w:hAnsi="Arial Narrow" w:cs="Verdana"/>
          <w:i/>
          <w:iCs/>
          <w:sz w:val="20"/>
          <w:szCs w:val="20"/>
          <w:lang w:val="hu-HU"/>
        </w:rPr>
        <w:t xml:space="preserve">: </w:t>
      </w:r>
      <w:proofErr w:type="spellStart"/>
      <w:r w:rsidRPr="00B75D1B">
        <w:rPr>
          <w:rFonts w:ascii="Arial Narrow" w:eastAsia="Verdana" w:hAnsi="Arial Narrow" w:cs="Verdana"/>
          <w:i/>
          <w:iCs/>
          <w:sz w:val="20"/>
          <w:szCs w:val="20"/>
          <w:lang w:val="hu-HU"/>
        </w:rPr>
        <w:t>Hungarian</w:t>
      </w:r>
      <w:proofErr w:type="spellEnd"/>
      <w:r w:rsidRPr="00B75D1B">
        <w:rPr>
          <w:rFonts w:ascii="Arial Narrow" w:eastAsia="Verdana" w:hAnsi="Arial Narrow" w:cs="Verdana"/>
          <w:i/>
          <w:iCs/>
          <w:sz w:val="20"/>
          <w:szCs w:val="20"/>
          <w:lang w:val="hu-HU"/>
        </w:rPr>
        <w:t xml:space="preserve"> </w:t>
      </w:r>
      <w:proofErr w:type="spellStart"/>
      <w:r w:rsidRPr="00B75D1B">
        <w:rPr>
          <w:rFonts w:ascii="Arial Narrow" w:eastAsia="Verdana" w:hAnsi="Arial Narrow" w:cs="Verdana"/>
          <w:i/>
          <w:iCs/>
          <w:sz w:val="20"/>
          <w:szCs w:val="20"/>
          <w:lang w:val="hu-HU"/>
        </w:rPr>
        <w:t>court</w:t>
      </w:r>
      <w:proofErr w:type="spellEnd"/>
      <w:r w:rsidRPr="00B75D1B">
        <w:rPr>
          <w:rFonts w:ascii="Arial Narrow" w:eastAsia="Verdana" w:hAnsi="Arial Narrow" w:cs="Verdana"/>
          <w:i/>
          <w:iCs/>
          <w:sz w:val="20"/>
          <w:szCs w:val="20"/>
          <w:lang w:val="hu-HU"/>
        </w:rPr>
        <w:t xml:space="preserve"> </w:t>
      </w:r>
      <w:proofErr w:type="spellStart"/>
      <w:r w:rsidRPr="00B75D1B">
        <w:rPr>
          <w:rFonts w:ascii="Arial Narrow" w:eastAsia="Verdana" w:hAnsi="Arial Narrow" w:cs="Verdana"/>
          <w:i/>
          <w:iCs/>
          <w:sz w:val="20"/>
          <w:szCs w:val="20"/>
          <w:lang w:val="hu-HU"/>
        </w:rPr>
        <w:t>ruling</w:t>
      </w:r>
      <w:proofErr w:type="spellEnd"/>
      <w:r w:rsidRPr="00B75D1B">
        <w:rPr>
          <w:rFonts w:ascii="Arial Narrow" w:eastAsia="Verdana" w:hAnsi="Arial Narrow" w:cs="Verdana"/>
          <w:i/>
          <w:iCs/>
          <w:sz w:val="20"/>
          <w:szCs w:val="20"/>
          <w:lang w:val="hu-HU"/>
        </w:rPr>
        <w:t xml:space="preserve"> </w:t>
      </w:r>
      <w:proofErr w:type="spellStart"/>
      <w:r w:rsidRPr="00B75D1B">
        <w:rPr>
          <w:rFonts w:ascii="Arial Narrow" w:eastAsia="Verdana" w:hAnsi="Arial Narrow" w:cs="Verdana"/>
          <w:i/>
          <w:iCs/>
          <w:sz w:val="20"/>
          <w:szCs w:val="20"/>
          <w:lang w:val="hu-HU"/>
        </w:rPr>
        <w:t>didn't</w:t>
      </w:r>
      <w:proofErr w:type="spellEnd"/>
      <w:r w:rsidRPr="00B75D1B">
        <w:rPr>
          <w:rFonts w:ascii="Arial Narrow" w:eastAsia="Verdana" w:hAnsi="Arial Narrow" w:cs="Verdana"/>
          <w:i/>
          <w:iCs/>
          <w:sz w:val="20"/>
          <w:szCs w:val="20"/>
          <w:lang w:val="hu-HU"/>
        </w:rPr>
        <w:t xml:space="preserve"> </w:t>
      </w:r>
      <w:proofErr w:type="spellStart"/>
      <w:r w:rsidRPr="00B75D1B">
        <w:rPr>
          <w:rFonts w:ascii="Arial Narrow" w:eastAsia="Verdana" w:hAnsi="Arial Narrow" w:cs="Verdana"/>
          <w:i/>
          <w:iCs/>
          <w:sz w:val="20"/>
          <w:szCs w:val="20"/>
          <w:lang w:val="hu-HU"/>
        </w:rPr>
        <w:t>allow</w:t>
      </w:r>
      <w:proofErr w:type="spellEnd"/>
      <w:r w:rsidRPr="00B75D1B">
        <w:rPr>
          <w:rFonts w:ascii="Arial Narrow" w:eastAsia="Verdana" w:hAnsi="Arial Narrow" w:cs="Verdana"/>
          <w:i/>
          <w:iCs/>
          <w:sz w:val="20"/>
          <w:szCs w:val="20"/>
          <w:lang w:val="hu-HU"/>
        </w:rPr>
        <w:t xml:space="preserve"> </w:t>
      </w:r>
      <w:proofErr w:type="spellStart"/>
      <w:r w:rsidRPr="00B75D1B">
        <w:rPr>
          <w:rFonts w:ascii="Arial Narrow" w:eastAsia="Verdana" w:hAnsi="Arial Narrow" w:cs="Verdana"/>
          <w:i/>
          <w:iCs/>
          <w:sz w:val="20"/>
          <w:szCs w:val="20"/>
          <w:lang w:val="hu-HU"/>
        </w:rPr>
        <w:t>pushbacks</w:t>
      </w:r>
      <w:proofErr w:type="spellEnd"/>
      <w:r w:rsidRPr="00B75D1B">
        <w:rPr>
          <w:rFonts w:ascii="Arial Narrow" w:eastAsia="Verdana" w:hAnsi="Arial Narrow" w:cs="Verdana"/>
          <w:i/>
          <w:iCs/>
          <w:sz w:val="20"/>
          <w:szCs w:val="20"/>
          <w:lang w:val="hu-HU"/>
        </w:rPr>
        <w:t>,</w:t>
      </w:r>
      <w:r w:rsidRPr="002E04CB">
        <w:rPr>
          <w:rFonts w:ascii="Arial Narrow" w:eastAsia="Verdana" w:hAnsi="Arial Narrow" w:cs="Verdana"/>
          <w:sz w:val="20"/>
          <w:szCs w:val="20"/>
          <w:lang w:val="hu-HU"/>
        </w:rPr>
        <w:t xml:space="preserve"> </w:t>
      </w:r>
      <w:hyperlink r:id="rId266" w:history="1">
        <w:r w:rsidRPr="00496C7D">
          <w:rPr>
            <w:rStyle w:val="Hiperhivatkozs"/>
            <w:rFonts w:ascii="Arial Narrow" w:eastAsia="Verdana" w:hAnsi="Arial Narrow" w:cs="Verdana"/>
            <w:sz w:val="20"/>
            <w:szCs w:val="20"/>
            <w:lang w:val="hu-HU"/>
          </w:rPr>
          <w:t>https://www.euronews.com/2021/12/16/don-t-be-fooled-hungarian-court-ruling-didn-t-allow-pushbacks-view</w:t>
        </w:r>
      </w:hyperlink>
      <w:r>
        <w:rPr>
          <w:rFonts w:ascii="Arial Narrow" w:eastAsia="Verdana" w:hAnsi="Arial Narrow" w:cs="Verdana"/>
          <w:sz w:val="20"/>
          <w:szCs w:val="20"/>
          <w:lang w:val="hu-HU"/>
        </w:rPr>
        <w:t>.</w:t>
      </w:r>
      <w:r w:rsidRPr="002E04CB">
        <w:rPr>
          <w:rFonts w:ascii="Arial Narrow" w:eastAsia="Verdana" w:hAnsi="Arial Narrow" w:cs="Verdana"/>
          <w:sz w:val="20"/>
          <w:szCs w:val="20"/>
          <w:lang w:val="hu-HU"/>
        </w:rPr>
        <w:t xml:space="preserve"> </w:t>
      </w:r>
    </w:p>
  </w:footnote>
  <w:footnote w:id="353">
    <w:p w14:paraId="6C5AC60F" w14:textId="77777777" w:rsidR="00F50573" w:rsidRPr="001C7914" w:rsidRDefault="00F50573" w:rsidP="00F50573">
      <w:pPr>
        <w:spacing w:line="240" w:lineRule="auto"/>
        <w:rPr>
          <w:rFonts w:ascii="Arial Narrow" w:eastAsia="Verdana" w:hAnsi="Arial Narrow" w:cs="Verdana"/>
          <w:sz w:val="20"/>
          <w:szCs w:val="20"/>
          <w:highlight w:val="cyan"/>
          <w:lang w:val="hu-HU"/>
        </w:rPr>
      </w:pPr>
      <w:r w:rsidRPr="002E04CB">
        <w:rPr>
          <w:rFonts w:ascii="Arial Narrow" w:hAnsi="Arial Narrow"/>
          <w:sz w:val="20"/>
          <w:szCs w:val="20"/>
          <w:vertAlign w:val="superscript"/>
          <w:lang w:val="hu-HU"/>
        </w:rPr>
        <w:footnoteRef/>
      </w:r>
      <w:r w:rsidRPr="002E04CB">
        <w:rPr>
          <w:rFonts w:ascii="Arial Narrow" w:eastAsia="Verdana" w:hAnsi="Arial Narrow" w:cs="Verdana"/>
          <w:sz w:val="20"/>
          <w:szCs w:val="20"/>
          <w:lang w:val="hu-HU"/>
        </w:rPr>
        <w:t xml:space="preserve"> </w:t>
      </w:r>
      <w:hyperlink r:id="rId267" w:history="1">
        <w:r w:rsidRPr="00496C7D">
          <w:rPr>
            <w:rStyle w:val="Hiperhivatkozs"/>
            <w:rFonts w:ascii="Arial Narrow" w:eastAsia="Verdana" w:hAnsi="Arial Narrow" w:cs="Verdana"/>
            <w:sz w:val="20"/>
            <w:szCs w:val="20"/>
            <w:lang w:val="hu-HU"/>
          </w:rPr>
          <w:t>https://ec.europa.eu/commission/presscorner/detail/EN/IP_21_5801</w:t>
        </w:r>
      </w:hyperlink>
    </w:p>
  </w:footnote>
  <w:footnote w:id="354">
    <w:p w14:paraId="716D1346" w14:textId="77777777" w:rsidR="00F50573" w:rsidRPr="004E5E80" w:rsidRDefault="00F50573" w:rsidP="00F50573">
      <w:pPr>
        <w:spacing w:line="240" w:lineRule="auto"/>
        <w:rPr>
          <w:rFonts w:ascii="Arial Narrow" w:hAnsi="Arial Narrow"/>
          <w:sz w:val="20"/>
          <w:szCs w:val="20"/>
          <w:lang w:val="hu-HU"/>
        </w:rPr>
      </w:pPr>
      <w:r w:rsidRPr="00AE26C6">
        <w:rPr>
          <w:rFonts w:ascii="Arial Narrow" w:hAnsi="Arial Narrow"/>
          <w:sz w:val="20"/>
          <w:szCs w:val="20"/>
          <w:vertAlign w:val="superscript"/>
          <w:lang w:val="hu-HU"/>
        </w:rPr>
        <w:footnoteRef/>
      </w:r>
      <w:r w:rsidRPr="00AE26C6">
        <w:rPr>
          <w:rFonts w:ascii="Arial Narrow" w:hAnsi="Arial Narrow"/>
          <w:sz w:val="20"/>
          <w:szCs w:val="20"/>
          <w:lang w:val="hu-HU"/>
        </w:rPr>
        <w:t xml:space="preserve"> </w:t>
      </w:r>
      <w:r w:rsidRPr="00AE26C6">
        <w:rPr>
          <w:rFonts w:ascii="Arial Narrow" w:eastAsia="Verdana" w:hAnsi="Arial Narrow" w:cs="Verdana"/>
          <w:sz w:val="20"/>
          <w:szCs w:val="20"/>
          <w:lang w:val="hu-HU"/>
        </w:rPr>
        <w:t xml:space="preserve">A civil szervezeteknek évente nyilvános beszámolót kell </w:t>
      </w:r>
      <w:proofErr w:type="spellStart"/>
      <w:r w:rsidRPr="00AE26C6">
        <w:rPr>
          <w:rFonts w:ascii="Arial Narrow" w:eastAsia="Verdana" w:hAnsi="Arial Narrow" w:cs="Verdana"/>
          <w:sz w:val="20"/>
          <w:szCs w:val="20"/>
          <w:lang w:val="hu-HU"/>
        </w:rPr>
        <w:t>közzétenniük</w:t>
      </w:r>
      <w:proofErr w:type="spellEnd"/>
      <w:r w:rsidRPr="00AE26C6">
        <w:rPr>
          <w:rFonts w:ascii="Arial Narrow" w:eastAsia="Verdana" w:hAnsi="Arial Narrow" w:cs="Verdana"/>
          <w:sz w:val="20"/>
          <w:szCs w:val="20"/>
          <w:lang w:val="hu-HU"/>
        </w:rPr>
        <w:t xml:space="preserve"> </w:t>
      </w:r>
      <w:r>
        <w:rPr>
          <w:rFonts w:ascii="Arial Narrow" w:eastAsia="Verdana" w:hAnsi="Arial Narrow" w:cs="Verdana"/>
          <w:sz w:val="20"/>
          <w:szCs w:val="20"/>
          <w:lang w:val="hu-HU"/>
        </w:rPr>
        <w:t>külön a pénzügyi helyzetükről és a tevékenységükről</w:t>
      </w:r>
      <w:r w:rsidRPr="00AE26C6">
        <w:rPr>
          <w:rFonts w:ascii="Arial Narrow" w:eastAsia="Verdana" w:hAnsi="Arial Narrow" w:cs="Verdana"/>
          <w:sz w:val="20"/>
          <w:szCs w:val="20"/>
          <w:lang w:val="hu-HU"/>
        </w:rPr>
        <w:t>, az adománygyűjtésekről</w:t>
      </w:r>
      <w:r>
        <w:rPr>
          <w:rFonts w:ascii="Arial Narrow" w:eastAsia="Verdana" w:hAnsi="Arial Narrow" w:cs="Verdana"/>
          <w:sz w:val="20"/>
          <w:szCs w:val="20"/>
          <w:lang w:val="hu-HU"/>
        </w:rPr>
        <w:t xml:space="preserve">, </w:t>
      </w:r>
      <w:r w:rsidRPr="00AE26C6">
        <w:rPr>
          <w:rFonts w:ascii="Arial Narrow" w:eastAsia="Verdana" w:hAnsi="Arial Narrow" w:cs="Verdana"/>
          <w:sz w:val="20"/>
          <w:szCs w:val="20"/>
          <w:lang w:val="hu-HU"/>
        </w:rPr>
        <w:t xml:space="preserve">és </w:t>
      </w:r>
      <w:r>
        <w:rPr>
          <w:rFonts w:ascii="Arial Narrow" w:eastAsia="Verdana" w:hAnsi="Arial Narrow" w:cs="Verdana"/>
          <w:sz w:val="20"/>
          <w:szCs w:val="20"/>
          <w:lang w:val="hu-HU"/>
        </w:rPr>
        <w:t xml:space="preserve">az </w:t>
      </w:r>
      <w:r w:rsidRPr="00AE26C6">
        <w:rPr>
          <w:rFonts w:ascii="Arial Narrow" w:eastAsia="Verdana" w:hAnsi="Arial Narrow" w:cs="Verdana"/>
          <w:sz w:val="20"/>
          <w:szCs w:val="20"/>
          <w:lang w:val="hu-HU"/>
        </w:rPr>
        <w:t>1%</w:t>
      </w:r>
      <w:r>
        <w:rPr>
          <w:rFonts w:ascii="Arial Narrow" w:eastAsia="Verdana" w:hAnsi="Arial Narrow" w:cs="Verdana"/>
          <w:sz w:val="20"/>
          <w:szCs w:val="20"/>
          <w:lang w:val="hu-HU"/>
        </w:rPr>
        <w:t>-os</w:t>
      </w:r>
      <w:r w:rsidRPr="00AE26C6">
        <w:rPr>
          <w:rFonts w:ascii="Arial Narrow" w:eastAsia="Verdana" w:hAnsi="Arial Narrow" w:cs="Verdana"/>
          <w:sz w:val="20"/>
          <w:szCs w:val="20"/>
          <w:lang w:val="hu-HU"/>
        </w:rPr>
        <w:t xml:space="preserve"> személyijövedelemadó</w:t>
      </w:r>
      <w:r>
        <w:rPr>
          <w:rFonts w:ascii="Arial Narrow" w:eastAsia="Verdana" w:hAnsi="Arial Narrow" w:cs="Verdana"/>
          <w:sz w:val="20"/>
          <w:szCs w:val="20"/>
          <w:lang w:val="hu-HU"/>
        </w:rPr>
        <w:t>-felajánlások felhasználásáról</w:t>
      </w:r>
      <w:r w:rsidRPr="004E5E80">
        <w:rPr>
          <w:rFonts w:ascii="Arial Narrow" w:eastAsia="Verdana" w:hAnsi="Arial Narrow" w:cs="Verdana"/>
          <w:sz w:val="20"/>
          <w:szCs w:val="20"/>
          <w:lang w:val="hu-HU"/>
        </w:rPr>
        <w:t xml:space="preserve">, </w:t>
      </w:r>
      <w:r>
        <w:rPr>
          <w:rFonts w:ascii="Arial Narrow" w:eastAsia="Verdana" w:hAnsi="Arial Narrow" w:cs="Verdana"/>
          <w:sz w:val="20"/>
          <w:szCs w:val="20"/>
          <w:lang w:val="hu-HU"/>
        </w:rPr>
        <w:t>ezáltal átláthatóságuk is biztosított</w:t>
      </w:r>
      <w:r w:rsidRPr="004E5E80">
        <w:rPr>
          <w:rFonts w:ascii="Arial Narrow" w:eastAsia="Verdana" w:hAnsi="Arial Narrow" w:cs="Verdana"/>
          <w:sz w:val="20"/>
          <w:szCs w:val="20"/>
          <w:lang w:val="hu-HU"/>
        </w:rPr>
        <w:t>.</w:t>
      </w:r>
    </w:p>
  </w:footnote>
  <w:footnote w:id="355">
    <w:p w14:paraId="00895EF1" w14:textId="77777777" w:rsidR="00F50573" w:rsidRPr="001C7914" w:rsidRDefault="00F50573" w:rsidP="00F50573">
      <w:pPr>
        <w:spacing w:line="240" w:lineRule="auto"/>
        <w:rPr>
          <w:rFonts w:ascii="Arial Narrow" w:hAnsi="Arial Narrow"/>
          <w:sz w:val="20"/>
          <w:szCs w:val="20"/>
          <w:highlight w:val="cyan"/>
          <w:lang w:val="hu-HU"/>
        </w:rPr>
      </w:pPr>
      <w:r w:rsidRPr="004E5E80">
        <w:rPr>
          <w:rFonts w:ascii="Arial Narrow" w:hAnsi="Arial Narrow"/>
          <w:sz w:val="20"/>
          <w:szCs w:val="20"/>
          <w:vertAlign w:val="superscript"/>
          <w:lang w:val="hu-HU"/>
        </w:rPr>
        <w:footnoteRef/>
      </w:r>
      <w:r w:rsidRPr="004E5E80">
        <w:rPr>
          <w:rFonts w:ascii="Arial Narrow" w:eastAsia="Verdana" w:hAnsi="Arial Narrow" w:cs="Verdana"/>
          <w:sz w:val="20"/>
          <w:szCs w:val="20"/>
          <w:lang w:val="hu-HU"/>
        </w:rPr>
        <w:t xml:space="preserve"> Az összes civil szervezetnek több mint </w:t>
      </w:r>
      <w:r>
        <w:rPr>
          <w:rFonts w:ascii="Arial Narrow" w:eastAsia="Verdana" w:hAnsi="Arial Narrow" w:cs="Verdana"/>
          <w:sz w:val="20"/>
          <w:szCs w:val="20"/>
          <w:lang w:val="hu-HU"/>
        </w:rPr>
        <w:t xml:space="preserve">a </w:t>
      </w:r>
      <w:r w:rsidRPr="004E5E80">
        <w:rPr>
          <w:rFonts w:ascii="Arial Narrow" w:eastAsia="Verdana" w:hAnsi="Arial Narrow" w:cs="Verdana"/>
          <w:sz w:val="20"/>
          <w:szCs w:val="20"/>
          <w:lang w:val="hu-HU"/>
        </w:rPr>
        <w:t>70%-a 5 millió Ft (kb. 16</w:t>
      </w:r>
      <w:r>
        <w:rPr>
          <w:rFonts w:ascii="Arial Narrow" w:eastAsia="Verdana" w:hAnsi="Arial Narrow" w:cs="Verdana"/>
          <w:sz w:val="20"/>
          <w:szCs w:val="20"/>
          <w:lang w:val="hu-HU"/>
        </w:rPr>
        <w:t xml:space="preserve"> </w:t>
      </w:r>
      <w:r w:rsidRPr="004E5E80">
        <w:rPr>
          <w:rFonts w:ascii="Arial Narrow" w:eastAsia="Verdana" w:hAnsi="Arial Narrow" w:cs="Verdana"/>
          <w:sz w:val="20"/>
          <w:szCs w:val="20"/>
          <w:lang w:val="hu-HU"/>
        </w:rPr>
        <w:t>000 EUR) alatti éves költségvetésből gazdálkodik.</w:t>
      </w:r>
    </w:p>
  </w:footnote>
  <w:footnote w:id="356">
    <w:p w14:paraId="310BF66E" w14:textId="77777777" w:rsidR="00F50573" w:rsidRPr="009A12EA" w:rsidRDefault="00F50573" w:rsidP="00F50573">
      <w:pPr>
        <w:spacing w:line="240" w:lineRule="auto"/>
        <w:rPr>
          <w:rFonts w:ascii="Arial Narrow" w:eastAsia="Corbel" w:hAnsi="Arial Narrow" w:cs="Corbel"/>
          <w:sz w:val="20"/>
          <w:szCs w:val="20"/>
          <w:lang w:val="hu-HU"/>
        </w:rPr>
      </w:pPr>
      <w:r w:rsidRPr="004E5E80">
        <w:rPr>
          <w:rFonts w:ascii="Arial Narrow" w:hAnsi="Arial Narrow"/>
          <w:sz w:val="20"/>
          <w:szCs w:val="20"/>
          <w:vertAlign w:val="superscript"/>
          <w:lang w:val="hu-HU"/>
        </w:rPr>
        <w:footnoteRef/>
      </w:r>
      <w:r w:rsidRPr="004E5E80">
        <w:rPr>
          <w:rFonts w:ascii="Arial Narrow" w:eastAsia="Corbel" w:hAnsi="Arial Narrow" w:cs="Corbel"/>
          <w:sz w:val="20"/>
          <w:szCs w:val="20"/>
          <w:lang w:val="hu-HU"/>
        </w:rPr>
        <w:t xml:space="preserve"> </w:t>
      </w:r>
      <w:hyperlink r:id="rId268" w:history="1">
        <w:r w:rsidRPr="00496C7D">
          <w:rPr>
            <w:rStyle w:val="Hiperhivatkozs"/>
            <w:rFonts w:ascii="Arial Narrow" w:eastAsia="Corbel" w:hAnsi="Arial Narrow" w:cs="Corbel"/>
            <w:sz w:val="20"/>
            <w:szCs w:val="20"/>
            <w:lang w:val="hu-HU"/>
          </w:rPr>
          <w:t>https://telex.hu/belfold/2021/07/28/fideszes-vezetesu-civil-szervezeteket-tamogat-a-magyar-allam-egy-uj-palyazati-alapbol</w:t>
        </w:r>
      </w:hyperlink>
      <w:r>
        <w:rPr>
          <w:rFonts w:ascii="Arial Narrow" w:eastAsia="Corbel" w:hAnsi="Arial Narrow" w:cs="Corbel"/>
          <w:sz w:val="20"/>
          <w:szCs w:val="20"/>
          <w:lang w:val="hu-HU"/>
        </w:rPr>
        <w:t xml:space="preserve"> </w:t>
      </w:r>
      <w:r w:rsidRPr="009A12EA">
        <w:rPr>
          <w:rFonts w:ascii="Arial Narrow" w:eastAsia="Corbel" w:hAnsi="Arial Narrow" w:cs="Corbel"/>
          <w:sz w:val="20"/>
          <w:szCs w:val="20"/>
          <w:lang w:val="hu-HU"/>
        </w:rPr>
        <w:t xml:space="preserve"> </w:t>
      </w:r>
    </w:p>
  </w:footnote>
  <w:footnote w:id="357">
    <w:p w14:paraId="32F99A40" w14:textId="77777777" w:rsidR="00F50573" w:rsidRPr="001C7914" w:rsidRDefault="00F50573" w:rsidP="00F50573">
      <w:pPr>
        <w:spacing w:line="240" w:lineRule="auto"/>
        <w:rPr>
          <w:rFonts w:ascii="Arial Narrow" w:eastAsia="Corbel" w:hAnsi="Arial Narrow" w:cs="Corbel"/>
          <w:sz w:val="20"/>
          <w:szCs w:val="20"/>
          <w:highlight w:val="cyan"/>
          <w:lang w:val="hu-HU"/>
        </w:rPr>
      </w:pPr>
      <w:r w:rsidRPr="009A12EA">
        <w:rPr>
          <w:rFonts w:ascii="Arial Narrow" w:hAnsi="Arial Narrow"/>
          <w:sz w:val="20"/>
          <w:szCs w:val="20"/>
          <w:vertAlign w:val="superscript"/>
          <w:lang w:val="hu-HU"/>
        </w:rPr>
        <w:footnoteRef/>
      </w:r>
      <w:r w:rsidRPr="009A12EA">
        <w:rPr>
          <w:rFonts w:ascii="Arial Narrow" w:eastAsia="Corbel" w:hAnsi="Arial Narrow" w:cs="Corbel"/>
          <w:sz w:val="20"/>
          <w:szCs w:val="20"/>
          <w:lang w:val="hu-HU"/>
        </w:rPr>
        <w:t xml:space="preserve"> Ezek a független szervezetek továbbra is nemzetközi </w:t>
      </w:r>
      <w:r>
        <w:rPr>
          <w:rFonts w:ascii="Arial Narrow" w:eastAsia="Corbel" w:hAnsi="Arial Narrow" w:cs="Corbel"/>
          <w:sz w:val="20"/>
          <w:szCs w:val="20"/>
          <w:lang w:val="hu-HU"/>
        </w:rPr>
        <w:t xml:space="preserve">filantróp, </w:t>
      </w:r>
      <w:r w:rsidRPr="009A12EA">
        <w:rPr>
          <w:rFonts w:ascii="Arial Narrow" w:eastAsia="Corbel" w:hAnsi="Arial Narrow" w:cs="Corbel"/>
          <w:sz w:val="20"/>
          <w:szCs w:val="20"/>
          <w:lang w:val="hu-HU"/>
        </w:rPr>
        <w:t>illetve intézményi adományozóktól, valamint az egyéni felajánlásoktól függenek.</w:t>
      </w:r>
      <w:r>
        <w:rPr>
          <w:rFonts w:ascii="Arial Narrow" w:eastAsia="Corbel" w:hAnsi="Arial Narrow" w:cs="Corbel"/>
          <w:sz w:val="20"/>
          <w:szCs w:val="20"/>
          <w:lang w:val="hu-HU"/>
        </w:rPr>
        <w:t xml:space="preserve"> </w:t>
      </w:r>
      <w:r w:rsidRPr="009A12EA">
        <w:rPr>
          <w:rFonts w:ascii="Arial Narrow" w:eastAsia="Corbel" w:hAnsi="Arial Narrow" w:cs="Corbel"/>
          <w:sz w:val="20"/>
          <w:szCs w:val="20"/>
          <w:lang w:val="hu-HU"/>
        </w:rPr>
        <w:t>Maguk a civil szervezetek is egyre professzionálisabbá válnak az adománygyűjtésben, így különösen az online adománygyűjtés terén, vagy akár egyéb kreatív eszközök</w:t>
      </w:r>
      <w:r>
        <w:rPr>
          <w:rFonts w:ascii="Arial Narrow" w:eastAsia="Corbel" w:hAnsi="Arial Narrow" w:cs="Corbel"/>
          <w:sz w:val="20"/>
          <w:szCs w:val="20"/>
          <w:lang w:val="hu-HU"/>
        </w:rPr>
        <w:t xml:space="preserve"> alkalmazásában</w:t>
      </w:r>
      <w:r w:rsidRPr="009A12EA">
        <w:rPr>
          <w:rFonts w:ascii="Arial Narrow" w:eastAsia="Corbel" w:hAnsi="Arial Narrow" w:cs="Corbel"/>
          <w:sz w:val="20"/>
          <w:szCs w:val="20"/>
          <w:lang w:val="hu-HU"/>
        </w:rPr>
        <w:t>. Ugyanakkor a hazai intézményi jótékonykodás továbbra</w:t>
      </w:r>
      <w:r>
        <w:rPr>
          <w:rFonts w:ascii="Arial Narrow" w:eastAsia="Corbel" w:hAnsi="Arial Narrow" w:cs="Corbel"/>
          <w:sz w:val="20"/>
          <w:szCs w:val="20"/>
          <w:lang w:val="hu-HU"/>
        </w:rPr>
        <w:t xml:space="preserve"> </w:t>
      </w:r>
      <w:r w:rsidRPr="009A12EA">
        <w:rPr>
          <w:rFonts w:ascii="Arial Narrow" w:eastAsia="Corbel" w:hAnsi="Arial Narrow" w:cs="Corbel"/>
          <w:sz w:val="20"/>
          <w:szCs w:val="20"/>
          <w:lang w:val="hu-HU"/>
        </w:rPr>
        <w:t>is</w:t>
      </w:r>
      <w:r>
        <w:rPr>
          <w:rFonts w:ascii="Arial Narrow" w:eastAsia="Corbel" w:hAnsi="Arial Narrow" w:cs="Corbel"/>
          <w:sz w:val="20"/>
          <w:szCs w:val="20"/>
          <w:lang w:val="hu-HU"/>
        </w:rPr>
        <w:t xml:space="preserve"> </w:t>
      </w:r>
      <w:r w:rsidRPr="009A12EA">
        <w:rPr>
          <w:rFonts w:ascii="Arial Narrow" w:eastAsia="Corbel" w:hAnsi="Arial Narrow" w:cs="Corbel"/>
          <w:sz w:val="20"/>
          <w:szCs w:val="20"/>
          <w:lang w:val="hu-HU"/>
        </w:rPr>
        <w:t>viszonylag fejletlen</w:t>
      </w:r>
      <w:r>
        <w:rPr>
          <w:rFonts w:ascii="Arial Narrow" w:eastAsia="Corbel" w:hAnsi="Arial Narrow" w:cs="Corbel"/>
          <w:sz w:val="20"/>
          <w:szCs w:val="20"/>
          <w:lang w:val="hu-HU"/>
        </w:rPr>
        <w:t xml:space="preserve"> </w:t>
      </w:r>
      <w:r w:rsidRPr="009A12EA">
        <w:rPr>
          <w:rFonts w:ascii="Arial Narrow" w:eastAsia="Corbel" w:hAnsi="Arial Narrow" w:cs="Corbel"/>
          <w:sz w:val="20"/>
          <w:szCs w:val="20"/>
          <w:lang w:val="hu-HU"/>
        </w:rPr>
        <w:t>(</w:t>
      </w:r>
      <w:r>
        <w:rPr>
          <w:rFonts w:ascii="Arial Narrow" w:eastAsia="Corbel" w:hAnsi="Arial Narrow" w:cs="Corbel"/>
          <w:sz w:val="20"/>
          <w:szCs w:val="20"/>
          <w:lang w:val="hu-HU"/>
        </w:rPr>
        <w:t xml:space="preserve">pl. kevés az </w:t>
      </w:r>
      <w:r w:rsidRPr="009A12EA">
        <w:rPr>
          <w:rFonts w:ascii="Arial Narrow" w:eastAsia="Corbel" w:hAnsi="Arial Narrow" w:cs="Corbel"/>
          <w:sz w:val="20"/>
          <w:szCs w:val="20"/>
          <w:lang w:val="hu-HU"/>
        </w:rPr>
        <w:t>adományoz</w:t>
      </w:r>
      <w:r>
        <w:rPr>
          <w:rFonts w:ascii="Arial Narrow" w:eastAsia="Corbel" w:hAnsi="Arial Narrow" w:cs="Corbel"/>
          <w:sz w:val="20"/>
          <w:szCs w:val="20"/>
          <w:lang w:val="hu-HU"/>
        </w:rPr>
        <w:t>ási céllal létrehozott</w:t>
      </w:r>
      <w:r w:rsidRPr="009A12EA">
        <w:rPr>
          <w:rFonts w:ascii="Arial Narrow" w:eastAsia="Corbel" w:hAnsi="Arial Narrow" w:cs="Corbel"/>
          <w:sz w:val="20"/>
          <w:szCs w:val="20"/>
          <w:lang w:val="hu-HU"/>
        </w:rPr>
        <w:t xml:space="preserve"> alapítvány).</w:t>
      </w:r>
    </w:p>
  </w:footnote>
  <w:footnote w:id="358">
    <w:p w14:paraId="2C9F68BF" w14:textId="77777777" w:rsidR="00F50573" w:rsidRPr="00D93409" w:rsidRDefault="00F50573" w:rsidP="00F50573">
      <w:pPr>
        <w:spacing w:line="240" w:lineRule="auto"/>
        <w:rPr>
          <w:rFonts w:ascii="Arial Narrow" w:eastAsia="Corbel" w:hAnsi="Arial Narrow" w:cs="Corbel"/>
          <w:sz w:val="20"/>
          <w:szCs w:val="20"/>
          <w:lang w:val="hu-HU"/>
        </w:rPr>
      </w:pPr>
      <w:r w:rsidRPr="005F1A91">
        <w:rPr>
          <w:rFonts w:ascii="Arial Narrow" w:hAnsi="Arial Narrow"/>
          <w:sz w:val="20"/>
          <w:szCs w:val="20"/>
          <w:vertAlign w:val="superscript"/>
          <w:lang w:val="hu-HU"/>
        </w:rPr>
        <w:footnoteRef/>
      </w:r>
      <w:r w:rsidRPr="005F1A91">
        <w:rPr>
          <w:rFonts w:ascii="Arial Narrow" w:eastAsia="Corbel" w:hAnsi="Arial Narrow" w:cs="Corbel"/>
          <w:sz w:val="20"/>
          <w:szCs w:val="20"/>
          <w:lang w:val="hu-HU"/>
        </w:rPr>
        <w:t xml:space="preserve"> Miközben 2020 végén a </w:t>
      </w:r>
      <w:r>
        <w:rPr>
          <w:rFonts w:ascii="Arial Narrow" w:eastAsia="Corbel" w:hAnsi="Arial Narrow" w:cs="Corbel"/>
          <w:sz w:val="20"/>
          <w:szCs w:val="20"/>
          <w:lang w:val="hu-HU"/>
        </w:rPr>
        <w:t>támogató országok</w:t>
      </w:r>
      <w:r w:rsidRPr="005F1A91">
        <w:rPr>
          <w:rFonts w:ascii="Arial Narrow" w:eastAsia="Corbel" w:hAnsi="Arial Narrow" w:cs="Corbel"/>
          <w:sz w:val="20"/>
          <w:szCs w:val="20"/>
          <w:lang w:val="hu-HU"/>
        </w:rPr>
        <w:t xml:space="preserve"> és a magyar kormány </w:t>
      </w:r>
      <w:r>
        <w:rPr>
          <w:rFonts w:ascii="Arial Narrow" w:eastAsia="Corbel" w:hAnsi="Arial Narrow" w:cs="Corbel"/>
          <w:sz w:val="20"/>
          <w:szCs w:val="20"/>
          <w:lang w:val="hu-HU"/>
        </w:rPr>
        <w:t xml:space="preserve">aláírták a </w:t>
      </w:r>
      <w:r w:rsidRPr="005617AC">
        <w:rPr>
          <w:rFonts w:ascii="Arial Narrow" w:eastAsia="Corbel" w:hAnsi="Arial Narrow" w:cs="Corbel"/>
          <w:sz w:val="20"/>
          <w:szCs w:val="20"/>
          <w:lang w:val="hu-HU"/>
        </w:rPr>
        <w:t>közös egy</w:t>
      </w:r>
      <w:r>
        <w:rPr>
          <w:rFonts w:ascii="Arial Narrow" w:eastAsia="Corbel" w:hAnsi="Arial Narrow" w:cs="Corbel"/>
          <w:sz w:val="20"/>
          <w:szCs w:val="20"/>
          <w:lang w:val="hu-HU"/>
        </w:rPr>
        <w:t>üttműködési</w:t>
      </w:r>
      <w:r w:rsidRPr="005617AC">
        <w:rPr>
          <w:rFonts w:ascii="Arial Narrow" w:eastAsia="Corbel" w:hAnsi="Arial Narrow" w:cs="Corbel"/>
          <w:sz w:val="20"/>
          <w:szCs w:val="20"/>
          <w:lang w:val="hu-HU"/>
        </w:rPr>
        <w:t xml:space="preserve"> megállapodást, valamint nyílt felhívást </w:t>
      </w:r>
      <w:r>
        <w:rPr>
          <w:rFonts w:ascii="Arial Narrow" w:eastAsia="Corbel" w:hAnsi="Arial Narrow" w:cs="Corbel"/>
          <w:sz w:val="20"/>
          <w:szCs w:val="20"/>
          <w:lang w:val="hu-HU"/>
        </w:rPr>
        <w:t xml:space="preserve">tettek közzé </w:t>
      </w:r>
      <w:r w:rsidRPr="005617AC">
        <w:rPr>
          <w:rFonts w:ascii="Arial Narrow" w:eastAsia="Corbel" w:hAnsi="Arial Narrow" w:cs="Corbel"/>
          <w:sz w:val="20"/>
          <w:szCs w:val="20"/>
          <w:lang w:val="hu-HU"/>
        </w:rPr>
        <w:t xml:space="preserve">az </w:t>
      </w:r>
      <w:proofErr w:type="spellStart"/>
      <w:r w:rsidRPr="005617AC">
        <w:rPr>
          <w:rFonts w:ascii="Arial Narrow" w:eastAsia="Corbel" w:hAnsi="Arial Narrow" w:cs="Corbel"/>
          <w:sz w:val="20"/>
          <w:szCs w:val="20"/>
          <w:lang w:val="hu-HU"/>
        </w:rPr>
        <w:t>Active</w:t>
      </w:r>
      <w:proofErr w:type="spellEnd"/>
      <w:r w:rsidRPr="005617AC">
        <w:rPr>
          <w:rFonts w:ascii="Arial Narrow" w:eastAsia="Corbel" w:hAnsi="Arial Narrow" w:cs="Corbel"/>
          <w:sz w:val="20"/>
          <w:szCs w:val="20"/>
          <w:lang w:val="hu-HU"/>
        </w:rPr>
        <w:t xml:space="preserve"> </w:t>
      </w:r>
      <w:proofErr w:type="spellStart"/>
      <w:r w:rsidRPr="005617AC">
        <w:rPr>
          <w:rFonts w:ascii="Arial Narrow" w:eastAsia="Corbel" w:hAnsi="Arial Narrow" w:cs="Corbel"/>
          <w:sz w:val="20"/>
          <w:szCs w:val="20"/>
          <w:lang w:val="hu-HU"/>
        </w:rPr>
        <w:t>Citizens</w:t>
      </w:r>
      <w:proofErr w:type="spellEnd"/>
      <w:r w:rsidRPr="005617AC">
        <w:rPr>
          <w:rFonts w:ascii="Arial Narrow" w:eastAsia="Corbel" w:hAnsi="Arial Narrow" w:cs="Corbel"/>
          <w:sz w:val="20"/>
          <w:szCs w:val="20"/>
          <w:lang w:val="hu-HU"/>
        </w:rPr>
        <w:t xml:space="preserve"> </w:t>
      </w:r>
      <w:proofErr w:type="spellStart"/>
      <w:r w:rsidRPr="005617AC">
        <w:rPr>
          <w:rFonts w:ascii="Arial Narrow" w:eastAsia="Corbel" w:hAnsi="Arial Narrow" w:cs="Corbel"/>
          <w:sz w:val="20"/>
          <w:szCs w:val="20"/>
          <w:lang w:val="hu-HU"/>
        </w:rPr>
        <w:t>Fund</w:t>
      </w:r>
      <w:proofErr w:type="spellEnd"/>
      <w:r w:rsidRPr="005617AC">
        <w:rPr>
          <w:rFonts w:ascii="Arial Narrow" w:eastAsia="Corbel" w:hAnsi="Arial Narrow" w:cs="Corbel"/>
          <w:sz w:val="20"/>
          <w:szCs w:val="20"/>
          <w:lang w:val="hu-HU"/>
        </w:rPr>
        <w:t xml:space="preserve"> alapkezelőjének </w:t>
      </w:r>
      <w:r>
        <w:rPr>
          <w:rFonts w:ascii="Arial Narrow" w:eastAsia="Corbel" w:hAnsi="Arial Narrow" w:cs="Corbel"/>
          <w:sz w:val="20"/>
          <w:szCs w:val="20"/>
          <w:lang w:val="hu-HU"/>
        </w:rPr>
        <w:t>kiválasztása</w:t>
      </w:r>
      <w:r w:rsidRPr="005617AC">
        <w:rPr>
          <w:rFonts w:ascii="Arial Narrow" w:eastAsia="Corbel" w:hAnsi="Arial Narrow" w:cs="Corbel"/>
          <w:sz w:val="20"/>
          <w:szCs w:val="20"/>
          <w:lang w:val="hu-HU"/>
        </w:rPr>
        <w:t xml:space="preserve"> érdekében, végül a felek nem tudtak konszenzusra jutni</w:t>
      </w:r>
      <w:r>
        <w:rPr>
          <w:rFonts w:ascii="Arial Narrow" w:eastAsia="Corbel" w:hAnsi="Arial Narrow" w:cs="Corbel"/>
          <w:sz w:val="20"/>
          <w:szCs w:val="20"/>
          <w:lang w:val="hu-HU"/>
        </w:rPr>
        <w:t xml:space="preserve"> és egy </w:t>
      </w:r>
      <w:r w:rsidRPr="005617AC">
        <w:rPr>
          <w:rFonts w:ascii="Arial Narrow" w:eastAsia="Corbel" w:hAnsi="Arial Narrow" w:cs="Corbel"/>
          <w:sz w:val="20"/>
          <w:szCs w:val="20"/>
          <w:lang w:val="hu-HU"/>
        </w:rPr>
        <w:t>kölcsönösen elfogadható jelöltet kiválas</w:t>
      </w:r>
      <w:r>
        <w:rPr>
          <w:rFonts w:ascii="Arial Narrow" w:eastAsia="Corbel" w:hAnsi="Arial Narrow" w:cs="Corbel"/>
          <w:sz w:val="20"/>
          <w:szCs w:val="20"/>
          <w:lang w:val="hu-HU"/>
        </w:rPr>
        <w:t>ztani</w:t>
      </w:r>
      <w:r w:rsidRPr="00EA7017">
        <w:rPr>
          <w:rFonts w:ascii="Arial Narrow" w:eastAsia="Corbel" w:hAnsi="Arial Narrow" w:cs="Corbel"/>
          <w:sz w:val="20"/>
          <w:szCs w:val="20"/>
          <w:lang w:val="hu-HU"/>
        </w:rPr>
        <w:t>. Az egy</w:t>
      </w:r>
      <w:r>
        <w:rPr>
          <w:rFonts w:ascii="Arial Narrow" w:eastAsia="Corbel" w:hAnsi="Arial Narrow" w:cs="Corbel"/>
          <w:sz w:val="20"/>
          <w:szCs w:val="20"/>
          <w:lang w:val="hu-HU"/>
        </w:rPr>
        <w:t xml:space="preserve">üttműködési </w:t>
      </w:r>
      <w:r w:rsidRPr="00EA7017">
        <w:rPr>
          <w:rFonts w:ascii="Arial Narrow" w:eastAsia="Corbel" w:hAnsi="Arial Narrow" w:cs="Corbel"/>
          <w:sz w:val="20"/>
          <w:szCs w:val="20"/>
          <w:lang w:val="hu-HU"/>
        </w:rPr>
        <w:t>megállapodás értelmében</w:t>
      </w:r>
      <w:r>
        <w:rPr>
          <w:rFonts w:ascii="Arial Narrow" w:eastAsia="Corbel" w:hAnsi="Arial Narrow" w:cs="Corbel"/>
          <w:sz w:val="20"/>
          <w:szCs w:val="20"/>
          <w:lang w:val="hu-HU"/>
        </w:rPr>
        <w:t>,</w:t>
      </w:r>
      <w:r w:rsidRPr="00EA7017">
        <w:rPr>
          <w:rFonts w:ascii="Arial Narrow" w:eastAsia="Corbel" w:hAnsi="Arial Narrow" w:cs="Corbel"/>
          <w:sz w:val="20"/>
          <w:szCs w:val="20"/>
          <w:lang w:val="hu-HU"/>
        </w:rPr>
        <w:t xml:space="preserve"> ha e tekintetben az aláírást követő </w:t>
      </w:r>
      <w:r>
        <w:rPr>
          <w:rFonts w:ascii="Arial Narrow" w:eastAsia="Corbel" w:hAnsi="Arial Narrow" w:cs="Corbel"/>
          <w:sz w:val="20"/>
          <w:szCs w:val="20"/>
          <w:lang w:val="hu-HU"/>
        </w:rPr>
        <w:t>hét</w:t>
      </w:r>
      <w:r w:rsidRPr="00EA7017">
        <w:rPr>
          <w:rFonts w:ascii="Arial Narrow" w:eastAsia="Corbel" w:hAnsi="Arial Narrow" w:cs="Corbel"/>
          <w:sz w:val="20"/>
          <w:szCs w:val="20"/>
          <w:lang w:val="hu-HU"/>
        </w:rPr>
        <w:t xml:space="preserve"> hónapon belül nem születik meg a szükséges egyetértés, a Magyarország részére nyújtandó támogatás nem folyósítható</w:t>
      </w:r>
      <w:r>
        <w:rPr>
          <w:rFonts w:ascii="Arial Narrow" w:eastAsia="Corbel" w:hAnsi="Arial Narrow" w:cs="Corbel"/>
          <w:sz w:val="20"/>
          <w:szCs w:val="20"/>
          <w:lang w:val="hu-HU"/>
        </w:rPr>
        <w:t>. E</w:t>
      </w:r>
      <w:r w:rsidRPr="00EA7017">
        <w:rPr>
          <w:rFonts w:ascii="Arial Narrow" w:eastAsia="Corbel" w:hAnsi="Arial Narrow" w:cs="Corbel"/>
          <w:sz w:val="20"/>
          <w:szCs w:val="20"/>
          <w:lang w:val="hu-HU"/>
        </w:rPr>
        <w:t>z a határidő 2021</w:t>
      </w:r>
      <w:r>
        <w:rPr>
          <w:rFonts w:ascii="Arial Narrow" w:eastAsia="Corbel" w:hAnsi="Arial Narrow" w:cs="Corbel"/>
          <w:sz w:val="20"/>
          <w:szCs w:val="20"/>
          <w:lang w:val="hu-HU"/>
        </w:rPr>
        <w:t>.</w:t>
      </w:r>
      <w:r w:rsidRPr="00EA7017">
        <w:rPr>
          <w:rFonts w:ascii="Arial Narrow" w:eastAsia="Corbel" w:hAnsi="Arial Narrow" w:cs="Corbel"/>
          <w:sz w:val="20"/>
          <w:szCs w:val="20"/>
          <w:lang w:val="hu-HU"/>
        </w:rPr>
        <w:t xml:space="preserve"> július végén </w:t>
      </w:r>
      <w:r>
        <w:rPr>
          <w:rFonts w:ascii="Arial Narrow" w:eastAsia="Corbel" w:hAnsi="Arial Narrow" w:cs="Corbel"/>
          <w:sz w:val="20"/>
          <w:szCs w:val="20"/>
          <w:lang w:val="hu-HU"/>
        </w:rPr>
        <w:t>járt</w:t>
      </w:r>
      <w:r w:rsidRPr="00EA7017">
        <w:rPr>
          <w:rFonts w:ascii="Arial Narrow" w:eastAsia="Corbel" w:hAnsi="Arial Narrow" w:cs="Corbel"/>
          <w:sz w:val="20"/>
          <w:szCs w:val="20"/>
          <w:lang w:val="hu-HU"/>
        </w:rPr>
        <w:t xml:space="preserve"> le, így a norvég külügyminiszter bejelentette, hogy „ez alatt az időszak alatt az EGT és Norvég Alapokból finanszírozott programok Magyarországon nem kerülnek végrehajtásra” –</w:t>
      </w:r>
      <w:r>
        <w:rPr>
          <w:rFonts w:ascii="Arial Narrow" w:eastAsia="Corbel" w:hAnsi="Arial Narrow" w:cs="Corbel"/>
          <w:sz w:val="20"/>
          <w:szCs w:val="20"/>
          <w:lang w:val="hu-HU"/>
        </w:rPr>
        <w:t xml:space="preserve"> úgy, </w:t>
      </w:r>
      <w:r w:rsidRPr="00D93409">
        <w:rPr>
          <w:rFonts w:ascii="Arial Narrow" w:eastAsia="Corbel" w:hAnsi="Arial Narrow" w:cs="Corbel"/>
          <w:sz w:val="20"/>
          <w:szCs w:val="20"/>
          <w:lang w:val="hu-HU"/>
        </w:rPr>
        <w:t>hogy a 15 támogatható országból Magyarország lett az egyetlen ilyen.</w:t>
      </w:r>
    </w:p>
  </w:footnote>
  <w:footnote w:id="359">
    <w:p w14:paraId="7A824143" w14:textId="77777777" w:rsidR="00F50573" w:rsidRPr="00D93409" w:rsidRDefault="00F50573" w:rsidP="00F50573">
      <w:pPr>
        <w:spacing w:line="240" w:lineRule="auto"/>
        <w:rPr>
          <w:rFonts w:ascii="Arial Narrow" w:eastAsia="Corbel" w:hAnsi="Arial Narrow" w:cs="Corbel"/>
          <w:sz w:val="20"/>
          <w:szCs w:val="20"/>
          <w:lang w:val="hu-HU"/>
        </w:rPr>
      </w:pPr>
      <w:r w:rsidRPr="00D93409">
        <w:rPr>
          <w:rFonts w:ascii="Arial Narrow" w:hAnsi="Arial Narrow"/>
          <w:sz w:val="20"/>
          <w:szCs w:val="20"/>
          <w:vertAlign w:val="superscript"/>
          <w:lang w:val="hu-HU"/>
        </w:rPr>
        <w:footnoteRef/>
      </w:r>
      <w:r w:rsidRPr="00D93409">
        <w:rPr>
          <w:rFonts w:ascii="Arial Narrow" w:eastAsia="Corbel" w:hAnsi="Arial Narrow" w:cs="Corbel"/>
          <w:sz w:val="20"/>
          <w:szCs w:val="20"/>
          <w:lang w:val="hu-HU"/>
        </w:rPr>
        <w:t xml:space="preserve"> Mint például a közelmúltban a nyugati határ</w:t>
      </w:r>
      <w:r>
        <w:rPr>
          <w:rFonts w:ascii="Arial Narrow" w:eastAsia="Corbel" w:hAnsi="Arial Narrow" w:cs="Corbel"/>
          <w:sz w:val="20"/>
          <w:szCs w:val="20"/>
          <w:lang w:val="hu-HU"/>
        </w:rPr>
        <w:t>vidék</w:t>
      </w:r>
      <w:r w:rsidRPr="00D93409">
        <w:rPr>
          <w:rFonts w:ascii="Arial Narrow" w:eastAsia="Corbel" w:hAnsi="Arial Narrow" w:cs="Corbel"/>
          <w:sz w:val="20"/>
          <w:szCs w:val="20"/>
          <w:lang w:val="hu-HU"/>
        </w:rPr>
        <w:t>en tervezett kísérleti kőolajfeltárási projekt esetében.</w:t>
      </w:r>
    </w:p>
  </w:footnote>
  <w:footnote w:id="360">
    <w:p w14:paraId="720E8FAD" w14:textId="77777777" w:rsidR="00F50573" w:rsidRPr="00AC6470" w:rsidRDefault="00F50573" w:rsidP="00F50573">
      <w:pPr>
        <w:spacing w:line="240" w:lineRule="auto"/>
        <w:rPr>
          <w:rFonts w:ascii="Arial Narrow" w:eastAsia="Corbel" w:hAnsi="Arial Narrow" w:cs="Corbel"/>
          <w:sz w:val="20"/>
          <w:szCs w:val="20"/>
          <w:lang w:val="hu-HU"/>
        </w:rPr>
      </w:pPr>
      <w:r w:rsidRPr="00AC6470">
        <w:rPr>
          <w:rFonts w:ascii="Arial Narrow" w:hAnsi="Arial Narrow"/>
          <w:sz w:val="20"/>
          <w:szCs w:val="20"/>
          <w:vertAlign w:val="superscript"/>
          <w:lang w:val="hu-HU"/>
        </w:rPr>
        <w:footnoteRef/>
      </w:r>
      <w:r w:rsidRPr="00AC6470">
        <w:rPr>
          <w:rFonts w:ascii="Arial Narrow" w:eastAsia="Corbel" w:hAnsi="Arial Narrow" w:cs="Corbel"/>
          <w:sz w:val="20"/>
          <w:szCs w:val="20"/>
          <w:lang w:val="hu-HU"/>
        </w:rPr>
        <w:t xml:space="preserve"> </w:t>
      </w:r>
      <w:hyperlink r:id="rId269" w:history="1">
        <w:r w:rsidRPr="00496C7D">
          <w:rPr>
            <w:rStyle w:val="Hiperhivatkozs"/>
            <w:rFonts w:ascii="Arial Narrow" w:eastAsia="Corbel" w:hAnsi="Arial Narrow" w:cs="Corbel"/>
            <w:sz w:val="20"/>
            <w:szCs w:val="20"/>
            <w:lang w:val="hu-HU"/>
          </w:rPr>
          <w:t>https://civilizacio.net/hu/tevekenysegek/programelem/civilkutatas-2021</w:t>
        </w:r>
      </w:hyperlink>
      <w:r>
        <w:rPr>
          <w:rFonts w:ascii="Arial Narrow" w:eastAsia="Corbel" w:hAnsi="Arial Narrow" w:cs="Corbel"/>
          <w:sz w:val="20"/>
          <w:szCs w:val="20"/>
          <w:lang w:val="hu-HU"/>
        </w:rPr>
        <w:t xml:space="preserve">  </w:t>
      </w:r>
      <w:r w:rsidRPr="00AC6470">
        <w:rPr>
          <w:rFonts w:ascii="Arial Narrow" w:eastAsia="Corbel" w:hAnsi="Arial Narrow" w:cs="Corbel"/>
          <w:sz w:val="20"/>
          <w:szCs w:val="20"/>
          <w:lang w:val="hu-HU"/>
        </w:rPr>
        <w:t xml:space="preserve"> </w:t>
      </w:r>
    </w:p>
  </w:footnote>
  <w:footnote w:id="361">
    <w:p w14:paraId="33AACA79" w14:textId="77777777" w:rsidR="00F50573" w:rsidRPr="001C7914" w:rsidRDefault="00F50573" w:rsidP="00F50573">
      <w:pPr>
        <w:spacing w:line="240" w:lineRule="auto"/>
        <w:rPr>
          <w:rFonts w:ascii="Arial Narrow" w:eastAsia="Corbel" w:hAnsi="Arial Narrow" w:cs="Corbel"/>
          <w:sz w:val="20"/>
          <w:szCs w:val="20"/>
          <w:highlight w:val="cyan"/>
          <w:lang w:val="hu-HU"/>
        </w:rPr>
      </w:pPr>
      <w:r w:rsidRPr="00AC6470">
        <w:rPr>
          <w:rFonts w:ascii="Arial Narrow" w:hAnsi="Arial Narrow"/>
          <w:sz w:val="20"/>
          <w:szCs w:val="20"/>
          <w:vertAlign w:val="superscript"/>
          <w:lang w:val="hu-HU"/>
        </w:rPr>
        <w:footnoteRef/>
      </w:r>
      <w:r>
        <w:rPr>
          <w:rFonts w:ascii="Arial Narrow" w:eastAsia="Corbel" w:hAnsi="Arial Narrow" w:cs="Corbel"/>
          <w:sz w:val="20"/>
          <w:szCs w:val="20"/>
          <w:lang w:val="hu-HU"/>
        </w:rPr>
        <w:t xml:space="preserve"> </w:t>
      </w:r>
      <w:r w:rsidRPr="00AC6470">
        <w:rPr>
          <w:rFonts w:ascii="Arial Narrow" w:eastAsia="Corbel" w:hAnsi="Arial Narrow" w:cs="Corbel"/>
          <w:sz w:val="20"/>
          <w:szCs w:val="20"/>
          <w:lang w:val="hu-HU"/>
        </w:rPr>
        <w:t>Néhány év foly</w:t>
      </w:r>
      <w:r>
        <w:rPr>
          <w:rFonts w:ascii="Arial Narrow" w:eastAsia="Corbel" w:hAnsi="Arial Narrow" w:cs="Corbel"/>
          <w:sz w:val="20"/>
          <w:szCs w:val="20"/>
          <w:lang w:val="hu-HU"/>
        </w:rPr>
        <w:t>am</w:t>
      </w:r>
      <w:r w:rsidRPr="00AC6470">
        <w:rPr>
          <w:rFonts w:ascii="Arial Narrow" w:eastAsia="Corbel" w:hAnsi="Arial Narrow" w:cs="Corbel"/>
          <w:sz w:val="20"/>
          <w:szCs w:val="20"/>
          <w:lang w:val="hu-HU"/>
        </w:rPr>
        <w:t xml:space="preserve">atos </w:t>
      </w:r>
      <w:r>
        <w:rPr>
          <w:rFonts w:ascii="Arial Narrow" w:eastAsia="Corbel" w:hAnsi="Arial Narrow" w:cs="Corbel"/>
          <w:sz w:val="20"/>
          <w:szCs w:val="20"/>
          <w:lang w:val="hu-HU"/>
        </w:rPr>
        <w:t>csökkenést</w:t>
      </w:r>
      <w:r w:rsidRPr="00AC6470">
        <w:rPr>
          <w:rFonts w:ascii="Arial Narrow" w:eastAsia="Corbel" w:hAnsi="Arial Narrow" w:cs="Corbel"/>
          <w:sz w:val="20"/>
          <w:szCs w:val="20"/>
          <w:lang w:val="hu-HU"/>
        </w:rPr>
        <w:t xml:space="preserve"> követően 2021-ben több adófizető több pénzt juttatott a civil szervezeteknek, ideértve a kormány által leginkább zaklatott és megfélemlített szervezeteket is</w:t>
      </w:r>
      <w:r>
        <w:rPr>
          <w:rFonts w:ascii="Arial Narrow" w:eastAsia="Corbel" w:hAnsi="Arial Narrow" w:cs="Corbel"/>
          <w:sz w:val="20"/>
          <w:szCs w:val="20"/>
          <w:lang w:val="hu-HU"/>
        </w:rPr>
        <w:t>. P</w:t>
      </w:r>
      <w:r w:rsidRPr="00AC6470">
        <w:rPr>
          <w:rFonts w:ascii="Arial Narrow" w:eastAsia="Corbel" w:hAnsi="Arial Narrow" w:cs="Corbel"/>
          <w:sz w:val="20"/>
          <w:szCs w:val="20"/>
          <w:lang w:val="hu-HU"/>
        </w:rPr>
        <w:t>l. a Háttér Társaság, amely a legnagyobb és legrégibb LMBTQI szervezet</w:t>
      </w:r>
      <w:r>
        <w:rPr>
          <w:rFonts w:ascii="Arial Narrow" w:eastAsia="Corbel" w:hAnsi="Arial Narrow" w:cs="Corbel"/>
          <w:sz w:val="20"/>
          <w:szCs w:val="20"/>
          <w:lang w:val="hu-HU"/>
        </w:rPr>
        <w:t xml:space="preserve">, </w:t>
      </w:r>
      <w:r w:rsidRPr="00AC6470">
        <w:rPr>
          <w:rFonts w:ascii="Arial Narrow" w:eastAsia="Corbel" w:hAnsi="Arial Narrow" w:cs="Corbel"/>
          <w:sz w:val="20"/>
          <w:szCs w:val="20"/>
          <w:lang w:val="hu-HU"/>
        </w:rPr>
        <w:t xml:space="preserve">megháromszorozta </w:t>
      </w:r>
      <w:r>
        <w:rPr>
          <w:rFonts w:ascii="Arial Narrow" w:eastAsia="Corbel" w:hAnsi="Arial Narrow" w:cs="Corbel"/>
          <w:sz w:val="20"/>
          <w:szCs w:val="20"/>
          <w:lang w:val="hu-HU"/>
        </w:rPr>
        <w:t xml:space="preserve">az </w:t>
      </w:r>
      <w:r w:rsidRPr="00AC6470">
        <w:rPr>
          <w:rFonts w:ascii="Arial Narrow" w:eastAsia="Corbel" w:hAnsi="Arial Narrow" w:cs="Corbel"/>
          <w:sz w:val="20"/>
          <w:szCs w:val="20"/>
          <w:lang w:val="hu-HU"/>
        </w:rPr>
        <w:t>ebből a forrásból</w:t>
      </w:r>
      <w:r w:rsidRPr="004D0B98">
        <w:rPr>
          <w:rFonts w:ascii="Arial Narrow" w:eastAsia="Corbel" w:hAnsi="Arial Narrow" w:cs="Corbel"/>
          <w:sz w:val="20"/>
          <w:szCs w:val="20"/>
          <w:lang w:val="hu-HU"/>
        </w:rPr>
        <w:t xml:space="preserve"> </w:t>
      </w:r>
      <w:r>
        <w:rPr>
          <w:rFonts w:ascii="Arial Narrow" w:eastAsia="Corbel" w:hAnsi="Arial Narrow" w:cs="Corbel"/>
          <w:sz w:val="20"/>
          <w:szCs w:val="20"/>
          <w:lang w:val="hu-HU"/>
        </w:rPr>
        <w:t xml:space="preserve">származó </w:t>
      </w:r>
      <w:r w:rsidRPr="00AC6470">
        <w:rPr>
          <w:rFonts w:ascii="Arial Narrow" w:eastAsia="Corbel" w:hAnsi="Arial Narrow" w:cs="Corbel"/>
          <w:sz w:val="20"/>
          <w:szCs w:val="20"/>
          <w:lang w:val="hu-HU"/>
        </w:rPr>
        <w:t>bevétel</w:t>
      </w:r>
      <w:r>
        <w:rPr>
          <w:rFonts w:ascii="Arial Narrow" w:eastAsia="Corbel" w:hAnsi="Arial Narrow" w:cs="Corbel"/>
          <w:sz w:val="20"/>
          <w:szCs w:val="20"/>
          <w:lang w:val="hu-HU"/>
        </w:rPr>
        <w:t>ei</w:t>
      </w:r>
      <w:r w:rsidRPr="00AC6470">
        <w:rPr>
          <w:rFonts w:ascii="Arial Narrow" w:eastAsia="Corbel" w:hAnsi="Arial Narrow" w:cs="Corbel"/>
          <w:sz w:val="20"/>
          <w:szCs w:val="20"/>
          <w:lang w:val="hu-HU"/>
        </w:rPr>
        <w:t>t.</w:t>
      </w:r>
    </w:p>
  </w:footnote>
  <w:footnote w:id="362">
    <w:p w14:paraId="3A2649B7" w14:textId="77777777" w:rsidR="00F50573" w:rsidRPr="001C7914" w:rsidRDefault="00F50573" w:rsidP="00F50573">
      <w:pPr>
        <w:spacing w:line="240" w:lineRule="auto"/>
        <w:rPr>
          <w:rFonts w:ascii="Arial Narrow" w:eastAsia="Corbel" w:hAnsi="Arial Narrow" w:cs="Corbel"/>
          <w:sz w:val="20"/>
          <w:szCs w:val="20"/>
          <w:highlight w:val="cyan"/>
          <w:lang w:val="hu-HU"/>
        </w:rPr>
      </w:pPr>
      <w:r w:rsidRPr="00520FC6">
        <w:rPr>
          <w:rFonts w:ascii="Arial Narrow" w:hAnsi="Arial Narrow"/>
          <w:sz w:val="20"/>
          <w:szCs w:val="20"/>
          <w:vertAlign w:val="superscript"/>
          <w:lang w:val="hu-HU"/>
        </w:rPr>
        <w:footnoteRef/>
      </w:r>
      <w:r w:rsidRPr="00520FC6">
        <w:rPr>
          <w:rFonts w:ascii="Arial Narrow" w:hAnsi="Arial Narrow"/>
          <w:sz w:val="20"/>
          <w:szCs w:val="20"/>
          <w:lang w:val="hu-HU"/>
        </w:rPr>
        <w:t xml:space="preserve"> </w:t>
      </w:r>
      <w:r>
        <w:rPr>
          <w:rFonts w:ascii="Arial Narrow" w:eastAsia="Corbel" w:hAnsi="Arial Narrow" w:cs="Corbel"/>
          <w:sz w:val="20"/>
          <w:szCs w:val="20"/>
          <w:lang w:val="hu-HU"/>
        </w:rPr>
        <w:t>A P</w:t>
      </w:r>
      <w:r w:rsidRPr="00520FC6">
        <w:rPr>
          <w:rFonts w:ascii="Arial Narrow" w:eastAsia="Corbel" w:hAnsi="Arial Narrow" w:cs="Corbel"/>
          <w:sz w:val="20"/>
          <w:szCs w:val="20"/>
          <w:lang w:val="hu-HU"/>
        </w:rPr>
        <w:t xml:space="preserve">olgári </w:t>
      </w:r>
      <w:r>
        <w:rPr>
          <w:rFonts w:ascii="Arial Narrow" w:eastAsia="Corbel" w:hAnsi="Arial Narrow" w:cs="Corbel"/>
          <w:sz w:val="20"/>
          <w:szCs w:val="20"/>
          <w:lang w:val="hu-HU"/>
        </w:rPr>
        <w:t>T</w:t>
      </w:r>
      <w:r w:rsidRPr="00520FC6">
        <w:rPr>
          <w:rFonts w:ascii="Arial Narrow" w:eastAsia="Corbel" w:hAnsi="Arial Narrow" w:cs="Corbel"/>
          <w:sz w:val="20"/>
          <w:szCs w:val="20"/>
          <w:lang w:val="hu-HU"/>
        </w:rPr>
        <w:t>örvénykönyvről</w:t>
      </w:r>
      <w:r>
        <w:rPr>
          <w:rFonts w:ascii="Arial Narrow" w:eastAsia="Corbel" w:hAnsi="Arial Narrow" w:cs="Corbel"/>
          <w:sz w:val="20"/>
          <w:szCs w:val="20"/>
          <w:lang w:val="hu-HU"/>
        </w:rPr>
        <w:t xml:space="preserve"> szóló </w:t>
      </w:r>
      <w:r w:rsidRPr="00520FC6">
        <w:rPr>
          <w:rFonts w:ascii="Arial Narrow" w:eastAsia="Corbel" w:hAnsi="Arial Narrow" w:cs="Corbel"/>
          <w:sz w:val="20"/>
          <w:szCs w:val="20"/>
          <w:lang w:val="hu-HU"/>
        </w:rPr>
        <w:t>2013. évi V. törvény</w:t>
      </w:r>
    </w:p>
  </w:footnote>
  <w:footnote w:id="363">
    <w:p w14:paraId="69E6CF70" w14:textId="77777777" w:rsidR="00F50573" w:rsidRPr="001C7914" w:rsidRDefault="00F50573" w:rsidP="00F50573">
      <w:pPr>
        <w:spacing w:line="240" w:lineRule="auto"/>
        <w:rPr>
          <w:rFonts w:ascii="Arial Narrow" w:hAnsi="Arial Narrow"/>
          <w:sz w:val="20"/>
          <w:szCs w:val="20"/>
          <w:highlight w:val="cyan"/>
          <w:lang w:val="hu-HU"/>
        </w:rPr>
      </w:pPr>
      <w:r w:rsidRPr="00520FC6">
        <w:rPr>
          <w:rFonts w:ascii="Arial Narrow" w:hAnsi="Arial Narrow"/>
          <w:sz w:val="20"/>
          <w:szCs w:val="20"/>
          <w:vertAlign w:val="superscript"/>
          <w:lang w:val="hu-HU"/>
        </w:rPr>
        <w:footnoteRef/>
      </w:r>
      <w:r w:rsidRPr="00520FC6">
        <w:rPr>
          <w:rFonts w:ascii="Arial Narrow" w:hAnsi="Arial Narrow"/>
          <w:sz w:val="20"/>
          <w:szCs w:val="20"/>
          <w:lang w:val="hu-HU"/>
        </w:rPr>
        <w:t xml:space="preserve"> </w:t>
      </w:r>
      <w:r>
        <w:rPr>
          <w:rFonts w:ascii="Arial Narrow" w:eastAsia="Corbel" w:hAnsi="Arial Narrow" w:cs="Corbel"/>
          <w:sz w:val="20"/>
          <w:szCs w:val="20"/>
          <w:lang w:val="hu-HU"/>
        </w:rPr>
        <w:t>A</w:t>
      </w:r>
      <w:r w:rsidRPr="00520FC6">
        <w:rPr>
          <w:rFonts w:ascii="Arial Narrow" w:eastAsia="Corbel" w:hAnsi="Arial Narrow" w:cs="Corbel"/>
          <w:sz w:val="20"/>
          <w:szCs w:val="20"/>
          <w:lang w:val="hu-HU"/>
        </w:rPr>
        <w:t xml:space="preserve">z egyesülési jogról, a közhasznú jogállásról, valamint a civil szervezetek működéséről és </w:t>
      </w:r>
      <w:r>
        <w:rPr>
          <w:rFonts w:ascii="Arial Narrow" w:eastAsia="Corbel" w:hAnsi="Arial Narrow" w:cs="Corbel"/>
          <w:sz w:val="20"/>
          <w:szCs w:val="20"/>
          <w:lang w:val="hu-HU"/>
        </w:rPr>
        <w:t>t</w:t>
      </w:r>
      <w:r w:rsidRPr="00520FC6">
        <w:rPr>
          <w:rFonts w:ascii="Arial Narrow" w:eastAsia="Corbel" w:hAnsi="Arial Narrow" w:cs="Corbel"/>
          <w:sz w:val="20"/>
          <w:szCs w:val="20"/>
          <w:lang w:val="hu-HU"/>
        </w:rPr>
        <w:t>ámogatásáról</w:t>
      </w:r>
      <w:r>
        <w:rPr>
          <w:rFonts w:ascii="Arial Narrow" w:eastAsia="Corbel" w:hAnsi="Arial Narrow" w:cs="Corbel"/>
          <w:sz w:val="20"/>
          <w:szCs w:val="20"/>
          <w:lang w:val="hu-HU"/>
        </w:rPr>
        <w:t xml:space="preserve"> szóló </w:t>
      </w:r>
      <w:r w:rsidRPr="00520FC6">
        <w:rPr>
          <w:rFonts w:ascii="Arial Narrow" w:eastAsia="Corbel" w:hAnsi="Arial Narrow" w:cs="Corbel"/>
          <w:sz w:val="20"/>
          <w:szCs w:val="20"/>
          <w:lang w:val="hu-HU"/>
        </w:rPr>
        <w:t>2011. évi CLXXV. törvény</w:t>
      </w:r>
    </w:p>
  </w:footnote>
  <w:footnote w:id="364">
    <w:p w14:paraId="56B0F359" w14:textId="77777777" w:rsidR="00F50573" w:rsidRPr="00520FC6" w:rsidRDefault="00F50573" w:rsidP="00F50573">
      <w:pPr>
        <w:spacing w:line="240" w:lineRule="auto"/>
        <w:rPr>
          <w:rFonts w:ascii="Arial Narrow" w:eastAsia="Corbel" w:hAnsi="Arial Narrow" w:cs="Corbel"/>
          <w:sz w:val="20"/>
          <w:szCs w:val="20"/>
          <w:lang w:val="hu-HU"/>
        </w:rPr>
      </w:pPr>
      <w:r w:rsidRPr="00520FC6">
        <w:rPr>
          <w:rFonts w:ascii="Arial Narrow" w:hAnsi="Arial Narrow"/>
          <w:sz w:val="20"/>
          <w:szCs w:val="20"/>
          <w:vertAlign w:val="superscript"/>
          <w:lang w:val="hu-HU"/>
        </w:rPr>
        <w:footnoteRef/>
      </w:r>
      <w:r w:rsidRPr="00520FC6">
        <w:rPr>
          <w:rFonts w:ascii="Arial Narrow" w:eastAsia="Corbel" w:hAnsi="Arial Narrow" w:cs="Corbel"/>
          <w:sz w:val="20"/>
          <w:szCs w:val="20"/>
          <w:lang w:val="hu-HU"/>
        </w:rPr>
        <w:t xml:space="preserve"> </w:t>
      </w:r>
      <w:r w:rsidRPr="00390D59">
        <w:rPr>
          <w:rFonts w:ascii="Arial Narrow" w:eastAsia="Corbel" w:hAnsi="Arial Narrow" w:cs="Corbel"/>
          <w:i/>
          <w:iCs/>
          <w:sz w:val="20"/>
          <w:szCs w:val="20"/>
          <w:lang w:val="hu-HU"/>
        </w:rPr>
        <w:t xml:space="preserve">Európai </w:t>
      </w:r>
      <w:r w:rsidRPr="00C831B5">
        <w:rPr>
          <w:rFonts w:ascii="Arial Narrow" w:eastAsia="Corbel" w:hAnsi="Arial Narrow" w:cs="Corbel"/>
          <w:i/>
          <w:iCs/>
          <w:sz w:val="20"/>
          <w:szCs w:val="20"/>
          <w:lang w:val="hu-HU"/>
        </w:rPr>
        <w:t>Bizottság kontra Magyarország</w:t>
      </w:r>
      <w:r w:rsidRPr="00520FC6">
        <w:rPr>
          <w:rFonts w:ascii="Arial Narrow" w:eastAsia="Corbel" w:hAnsi="Arial Narrow" w:cs="Corbel"/>
          <w:sz w:val="20"/>
          <w:szCs w:val="20"/>
          <w:lang w:val="hu-HU"/>
        </w:rPr>
        <w:t>, C-78/18</w:t>
      </w:r>
      <w:r>
        <w:rPr>
          <w:rFonts w:ascii="Arial Narrow" w:eastAsia="Corbel" w:hAnsi="Arial Narrow" w:cs="Corbel"/>
          <w:sz w:val="20"/>
          <w:szCs w:val="20"/>
          <w:lang w:val="hu-HU"/>
        </w:rPr>
        <w:t>. sz. ügy,</w:t>
      </w:r>
      <w:r w:rsidRPr="00520FC6">
        <w:rPr>
          <w:rFonts w:ascii="Arial Narrow" w:eastAsia="Corbel" w:hAnsi="Arial Narrow" w:cs="Corbel"/>
          <w:sz w:val="20"/>
          <w:szCs w:val="20"/>
          <w:lang w:val="hu-HU"/>
        </w:rPr>
        <w:t xml:space="preserve"> </w:t>
      </w:r>
      <w:r>
        <w:rPr>
          <w:rFonts w:ascii="Arial Narrow" w:eastAsia="Corbel" w:hAnsi="Arial Narrow" w:cs="Corbel"/>
          <w:sz w:val="20"/>
          <w:szCs w:val="20"/>
          <w:lang w:val="hu-HU"/>
        </w:rPr>
        <w:t xml:space="preserve">2020. június 18-i ítélet, </w:t>
      </w:r>
      <w:r w:rsidRPr="00520FC6">
        <w:rPr>
          <w:rFonts w:ascii="Arial Narrow" w:eastAsia="Corbel" w:hAnsi="Arial Narrow" w:cs="Corbel"/>
          <w:sz w:val="20"/>
          <w:szCs w:val="20"/>
          <w:lang w:val="hu-HU"/>
        </w:rPr>
        <w:t>ECLI:EU:C:2020:476</w:t>
      </w:r>
      <w:r w:rsidRPr="00520FC6">
        <w:rPr>
          <w:rFonts w:ascii="Arial Narrow" w:eastAsia="Corbel" w:hAnsi="Arial Narrow" w:cs="Corbel"/>
          <w:b/>
          <w:sz w:val="20"/>
          <w:szCs w:val="20"/>
          <w:lang w:val="hu-HU"/>
        </w:rPr>
        <w:t xml:space="preserve"> </w:t>
      </w:r>
    </w:p>
  </w:footnote>
  <w:footnote w:id="365">
    <w:p w14:paraId="5D747A3E" w14:textId="77777777" w:rsidR="00F50573" w:rsidRPr="00520FC6" w:rsidRDefault="00F50573" w:rsidP="00F50573">
      <w:pPr>
        <w:spacing w:line="240" w:lineRule="auto"/>
        <w:rPr>
          <w:rFonts w:ascii="Arial Narrow" w:hAnsi="Arial Narrow"/>
          <w:sz w:val="20"/>
          <w:szCs w:val="20"/>
          <w:lang w:val="hu-HU"/>
        </w:rPr>
      </w:pPr>
      <w:r w:rsidRPr="00520FC6">
        <w:rPr>
          <w:rFonts w:ascii="Arial Narrow" w:hAnsi="Arial Narrow"/>
          <w:sz w:val="20"/>
          <w:szCs w:val="20"/>
          <w:vertAlign w:val="superscript"/>
          <w:lang w:val="hu-HU"/>
        </w:rPr>
        <w:footnoteRef/>
      </w:r>
      <w:r w:rsidRPr="00520FC6">
        <w:rPr>
          <w:rFonts w:ascii="Arial Narrow" w:hAnsi="Arial Narrow"/>
          <w:sz w:val="20"/>
          <w:szCs w:val="20"/>
          <w:lang w:val="hu-HU"/>
        </w:rPr>
        <w:t xml:space="preserve"> </w:t>
      </w:r>
      <w:r w:rsidRPr="00390D59">
        <w:rPr>
          <w:rFonts w:ascii="Arial Narrow" w:hAnsi="Arial Narrow"/>
          <w:i/>
          <w:iCs/>
          <w:sz w:val="20"/>
          <w:szCs w:val="20"/>
          <w:lang w:val="hu-HU"/>
        </w:rPr>
        <w:t xml:space="preserve">Európai </w:t>
      </w:r>
      <w:r w:rsidRPr="00390D59">
        <w:rPr>
          <w:rFonts w:ascii="Arial Narrow" w:eastAsia="Corbel" w:hAnsi="Arial Narrow" w:cs="Corbel"/>
          <w:i/>
          <w:iCs/>
          <w:sz w:val="20"/>
          <w:szCs w:val="20"/>
          <w:lang w:val="hu-HU"/>
        </w:rPr>
        <w:t>Bizottság kontra Magyarország</w:t>
      </w:r>
      <w:r w:rsidRPr="00520FC6">
        <w:rPr>
          <w:rFonts w:ascii="Arial Narrow" w:eastAsia="Corbel" w:hAnsi="Arial Narrow" w:cs="Corbel"/>
          <w:sz w:val="20"/>
          <w:szCs w:val="20"/>
          <w:lang w:val="hu-HU"/>
        </w:rPr>
        <w:t>, C-821/19</w:t>
      </w:r>
      <w:r>
        <w:rPr>
          <w:rFonts w:ascii="Arial Narrow" w:eastAsia="Corbel" w:hAnsi="Arial Narrow" w:cs="Corbel"/>
          <w:sz w:val="20"/>
          <w:szCs w:val="20"/>
          <w:lang w:val="hu-HU"/>
        </w:rPr>
        <w:t>. sz. ügy, 2021. november 16-i ítélet,</w:t>
      </w:r>
      <w:r w:rsidRPr="00520FC6">
        <w:rPr>
          <w:rFonts w:ascii="Arial Narrow" w:eastAsia="Corbel" w:hAnsi="Arial Narrow" w:cs="Corbel"/>
          <w:sz w:val="20"/>
          <w:szCs w:val="20"/>
          <w:lang w:val="hu-HU"/>
        </w:rPr>
        <w:t xml:space="preserve"> ECLI:EU:C:2021:930</w:t>
      </w:r>
    </w:p>
  </w:footnote>
  <w:footnote w:id="366">
    <w:p w14:paraId="58827F5A" w14:textId="77777777" w:rsidR="00F50573" w:rsidRPr="00520FC6" w:rsidRDefault="00F50573" w:rsidP="00F50573">
      <w:pPr>
        <w:spacing w:line="240" w:lineRule="auto"/>
        <w:rPr>
          <w:rFonts w:ascii="Arial Narrow" w:hAnsi="Arial Narrow"/>
          <w:sz w:val="20"/>
          <w:szCs w:val="20"/>
          <w:lang w:val="hu-HU"/>
        </w:rPr>
      </w:pPr>
      <w:r w:rsidRPr="00520FC6">
        <w:rPr>
          <w:rFonts w:ascii="Arial Narrow" w:hAnsi="Arial Narrow"/>
          <w:sz w:val="20"/>
          <w:szCs w:val="20"/>
          <w:vertAlign w:val="superscript"/>
          <w:lang w:val="hu-HU"/>
        </w:rPr>
        <w:footnoteRef/>
      </w:r>
      <w:r w:rsidRPr="00520FC6">
        <w:rPr>
          <w:rFonts w:ascii="Arial Narrow" w:hAnsi="Arial Narrow"/>
          <w:sz w:val="20"/>
          <w:szCs w:val="20"/>
          <w:lang w:val="hu-HU"/>
        </w:rPr>
        <w:t xml:space="preserve"> </w:t>
      </w:r>
      <w:r>
        <w:rPr>
          <w:rFonts w:ascii="Arial Narrow" w:hAnsi="Arial Narrow"/>
          <w:sz w:val="20"/>
          <w:szCs w:val="20"/>
          <w:lang w:val="hu-HU"/>
        </w:rPr>
        <w:t>Lásd</w:t>
      </w:r>
      <w:r w:rsidRPr="00520FC6">
        <w:rPr>
          <w:rFonts w:ascii="Arial Narrow" w:hAnsi="Arial Narrow"/>
          <w:sz w:val="20"/>
          <w:szCs w:val="20"/>
          <w:lang w:val="hu-HU"/>
        </w:rPr>
        <w:t xml:space="preserve">: </w:t>
      </w:r>
      <w:hyperlink r:id="rId270" w:history="1">
        <w:r w:rsidRPr="00496C7D">
          <w:rPr>
            <w:rStyle w:val="Hiperhivatkozs"/>
            <w:rFonts w:ascii="Arial Narrow" w:hAnsi="Arial Narrow"/>
            <w:sz w:val="20"/>
            <w:szCs w:val="20"/>
            <w:lang w:val="hu-HU"/>
          </w:rPr>
          <w:t>https://www.amnesty.hu/wp-content/uploads/2021/07/EUR2744922021ENGLISH.pdf</w:t>
        </w:r>
      </w:hyperlink>
      <w:r>
        <w:rPr>
          <w:rFonts w:ascii="Arial Narrow" w:hAnsi="Arial Narrow"/>
          <w:sz w:val="20"/>
          <w:szCs w:val="20"/>
          <w:lang w:val="hu-HU"/>
        </w:rPr>
        <w:t xml:space="preserve">. </w:t>
      </w:r>
    </w:p>
  </w:footnote>
  <w:footnote w:id="367">
    <w:p w14:paraId="215C8FF1" w14:textId="77777777" w:rsidR="00F50573" w:rsidRPr="00520FC6" w:rsidRDefault="00F50573" w:rsidP="00F50573">
      <w:pPr>
        <w:spacing w:line="240" w:lineRule="auto"/>
        <w:rPr>
          <w:rFonts w:ascii="Arial Narrow" w:eastAsia="Corbel" w:hAnsi="Arial Narrow" w:cs="Corbel"/>
          <w:sz w:val="20"/>
          <w:szCs w:val="20"/>
          <w:lang w:val="hu-HU"/>
        </w:rPr>
      </w:pPr>
      <w:r w:rsidRPr="00520FC6">
        <w:rPr>
          <w:rFonts w:ascii="Arial Narrow" w:hAnsi="Arial Narrow"/>
          <w:sz w:val="20"/>
          <w:szCs w:val="20"/>
          <w:vertAlign w:val="superscript"/>
          <w:lang w:val="hu-HU"/>
        </w:rPr>
        <w:footnoteRef/>
      </w:r>
      <w:r w:rsidRPr="00520FC6">
        <w:rPr>
          <w:rFonts w:ascii="Arial Narrow" w:eastAsia="Corbel" w:hAnsi="Arial Narrow" w:cs="Corbel"/>
          <w:sz w:val="20"/>
          <w:szCs w:val="20"/>
          <w:lang w:val="hu-HU"/>
        </w:rPr>
        <w:t xml:space="preserve"> </w:t>
      </w:r>
      <w:hyperlink r:id="rId271" w:history="1">
        <w:r w:rsidRPr="00496C7D">
          <w:rPr>
            <w:rStyle w:val="Hiperhivatkozs"/>
            <w:rFonts w:ascii="Arial Narrow" w:eastAsia="Corbel" w:hAnsi="Arial Narrow" w:cs="Corbel"/>
            <w:sz w:val="20"/>
            <w:szCs w:val="20"/>
            <w:lang w:val="hu-HU"/>
          </w:rPr>
          <w:t>https://magyarkozlony.hu/dokumentumok/5835dc1de8802d8abe7e753ffa13224537064635/letoltes</w:t>
        </w:r>
      </w:hyperlink>
      <w:r>
        <w:rPr>
          <w:rFonts w:ascii="Arial Narrow" w:eastAsia="Corbel" w:hAnsi="Arial Narrow" w:cs="Corbel"/>
          <w:sz w:val="20"/>
          <w:szCs w:val="20"/>
          <w:lang w:val="hu-HU"/>
        </w:rPr>
        <w:t xml:space="preserve"> </w:t>
      </w:r>
    </w:p>
  </w:footnote>
  <w:footnote w:id="368">
    <w:p w14:paraId="770AC7C5" w14:textId="77777777" w:rsidR="00F50573" w:rsidRPr="00520FC6" w:rsidRDefault="00F50573" w:rsidP="00F50573">
      <w:pPr>
        <w:spacing w:line="240" w:lineRule="auto"/>
        <w:rPr>
          <w:rFonts w:ascii="Arial Narrow" w:eastAsia="Corbel" w:hAnsi="Arial Narrow" w:cs="Corbel"/>
          <w:sz w:val="20"/>
          <w:szCs w:val="20"/>
          <w:lang w:val="hu-HU"/>
        </w:rPr>
      </w:pPr>
      <w:r w:rsidRPr="00520FC6">
        <w:rPr>
          <w:rFonts w:ascii="Arial Narrow" w:hAnsi="Arial Narrow"/>
          <w:sz w:val="20"/>
          <w:szCs w:val="20"/>
          <w:vertAlign w:val="superscript"/>
          <w:lang w:val="hu-HU"/>
        </w:rPr>
        <w:footnoteRef/>
      </w:r>
      <w:r w:rsidRPr="00520FC6">
        <w:rPr>
          <w:rFonts w:ascii="Arial Narrow" w:hAnsi="Arial Narrow"/>
          <w:sz w:val="20"/>
          <w:szCs w:val="20"/>
          <w:lang w:val="hu-HU"/>
        </w:rPr>
        <w:t xml:space="preserve"> </w:t>
      </w:r>
      <w:hyperlink r:id="rId272" w:history="1">
        <w:r w:rsidRPr="00496C7D">
          <w:rPr>
            <w:rStyle w:val="Hiperhivatkozs"/>
            <w:rFonts w:ascii="Arial Narrow" w:eastAsia="Corbel" w:hAnsi="Arial Narrow" w:cs="Corbel"/>
            <w:sz w:val="20"/>
            <w:szCs w:val="20"/>
            <w:lang w:val="hu-HU"/>
          </w:rPr>
          <w:t>https://koronavirus.gov.hu/cikkek/nemzeti-konzultacio-kormany-kozzetette-most-indulo-nemzeti-konzultacio-kerdeseit</w:t>
        </w:r>
      </w:hyperlink>
      <w:r>
        <w:rPr>
          <w:rFonts w:ascii="Arial Narrow" w:eastAsia="Corbel" w:hAnsi="Arial Narrow" w:cs="Corbel"/>
          <w:color w:val="1155CC"/>
          <w:sz w:val="20"/>
          <w:szCs w:val="20"/>
          <w:u w:val="single"/>
          <w:lang w:val="hu-HU"/>
        </w:rPr>
        <w:t xml:space="preserve"> </w:t>
      </w:r>
      <w:r w:rsidRPr="00520FC6">
        <w:rPr>
          <w:rFonts w:ascii="Arial Narrow" w:eastAsia="Corbel" w:hAnsi="Arial Narrow" w:cs="Corbel"/>
          <w:sz w:val="20"/>
          <w:szCs w:val="20"/>
          <w:lang w:val="hu-HU"/>
        </w:rPr>
        <w:t xml:space="preserve"> </w:t>
      </w:r>
    </w:p>
  </w:footnote>
  <w:footnote w:id="369">
    <w:p w14:paraId="739ECBBF" w14:textId="77777777" w:rsidR="00F50573" w:rsidRPr="001C7914" w:rsidRDefault="00F50573" w:rsidP="00F50573">
      <w:pPr>
        <w:spacing w:line="240" w:lineRule="auto"/>
        <w:rPr>
          <w:rFonts w:ascii="Arial Narrow" w:hAnsi="Arial Narrow"/>
          <w:sz w:val="20"/>
          <w:szCs w:val="20"/>
          <w:highlight w:val="cyan"/>
          <w:lang w:val="hu-HU"/>
        </w:rPr>
      </w:pPr>
      <w:r w:rsidRPr="00520FC6">
        <w:rPr>
          <w:rFonts w:ascii="Arial Narrow" w:hAnsi="Arial Narrow"/>
          <w:sz w:val="20"/>
          <w:szCs w:val="20"/>
          <w:vertAlign w:val="superscript"/>
          <w:lang w:val="hu-HU"/>
        </w:rPr>
        <w:footnoteRef/>
      </w:r>
      <w:r w:rsidRPr="00520FC6">
        <w:rPr>
          <w:rFonts w:ascii="Arial Narrow" w:hAnsi="Arial Narrow"/>
          <w:sz w:val="20"/>
          <w:szCs w:val="20"/>
          <w:lang w:val="hu-HU"/>
        </w:rPr>
        <w:t xml:space="preserve"> </w:t>
      </w:r>
      <w:r>
        <w:rPr>
          <w:rFonts w:ascii="Arial Narrow" w:eastAsia="Corbel" w:hAnsi="Arial Narrow" w:cs="Corbel"/>
          <w:sz w:val="20"/>
          <w:szCs w:val="20"/>
          <w:lang w:val="hu-HU"/>
        </w:rPr>
        <w:t>Lásd még</w:t>
      </w:r>
      <w:r w:rsidRPr="00520FC6">
        <w:rPr>
          <w:rFonts w:ascii="Arial Narrow" w:eastAsia="Corbel" w:hAnsi="Arial Narrow" w:cs="Corbel"/>
          <w:sz w:val="20"/>
          <w:szCs w:val="20"/>
          <w:lang w:val="hu-HU"/>
        </w:rPr>
        <w:t xml:space="preserve">: </w:t>
      </w:r>
      <w:proofErr w:type="spellStart"/>
      <w:r w:rsidRPr="00520FC6">
        <w:rPr>
          <w:rFonts w:ascii="Arial Narrow" w:eastAsia="Corbel" w:hAnsi="Arial Narrow" w:cs="Corbel"/>
          <w:sz w:val="20"/>
          <w:szCs w:val="20"/>
          <w:lang w:val="hu-HU"/>
        </w:rPr>
        <w:t>Agnes</w:t>
      </w:r>
      <w:proofErr w:type="spellEnd"/>
      <w:r w:rsidRPr="00520FC6">
        <w:rPr>
          <w:rFonts w:ascii="Arial Narrow" w:eastAsia="Corbel" w:hAnsi="Arial Narrow" w:cs="Corbel"/>
          <w:sz w:val="20"/>
          <w:szCs w:val="20"/>
          <w:lang w:val="hu-HU"/>
        </w:rPr>
        <w:t xml:space="preserve"> </w:t>
      </w:r>
      <w:proofErr w:type="spellStart"/>
      <w:r w:rsidRPr="00520FC6">
        <w:rPr>
          <w:rFonts w:ascii="Arial Narrow" w:eastAsia="Corbel" w:hAnsi="Arial Narrow" w:cs="Corbel"/>
          <w:sz w:val="20"/>
          <w:szCs w:val="20"/>
          <w:lang w:val="hu-HU"/>
        </w:rPr>
        <w:t>Batory</w:t>
      </w:r>
      <w:proofErr w:type="spellEnd"/>
      <w:r w:rsidRPr="00520FC6">
        <w:rPr>
          <w:rFonts w:ascii="Arial Narrow" w:eastAsia="Corbel" w:hAnsi="Arial Narrow" w:cs="Corbel"/>
          <w:sz w:val="20"/>
          <w:szCs w:val="20"/>
          <w:lang w:val="hu-HU"/>
        </w:rPr>
        <w:t xml:space="preserve"> – Sara </w:t>
      </w:r>
      <w:proofErr w:type="spellStart"/>
      <w:r w:rsidRPr="00520FC6">
        <w:rPr>
          <w:rFonts w:ascii="Arial Narrow" w:eastAsia="Corbel" w:hAnsi="Arial Narrow" w:cs="Corbel"/>
          <w:sz w:val="20"/>
          <w:szCs w:val="20"/>
          <w:lang w:val="hu-HU"/>
        </w:rPr>
        <w:t>Svensson</w:t>
      </w:r>
      <w:proofErr w:type="spellEnd"/>
      <w:r>
        <w:rPr>
          <w:rFonts w:ascii="Arial Narrow" w:eastAsia="Corbel" w:hAnsi="Arial Narrow" w:cs="Corbel"/>
          <w:sz w:val="20"/>
          <w:szCs w:val="20"/>
          <w:lang w:val="hu-HU"/>
        </w:rPr>
        <w:t xml:space="preserve">: </w:t>
      </w:r>
      <w:r w:rsidRPr="000F32AE">
        <w:rPr>
          <w:rFonts w:ascii="Arial Narrow" w:eastAsia="Corbel" w:hAnsi="Arial Narrow" w:cs="Corbel"/>
          <w:iCs/>
          <w:sz w:val="20"/>
          <w:szCs w:val="20"/>
          <w:lang w:val="hu-HU"/>
        </w:rPr>
        <w:t xml:space="preserve">The </w:t>
      </w:r>
      <w:proofErr w:type="spellStart"/>
      <w:r w:rsidRPr="000F32AE">
        <w:rPr>
          <w:rFonts w:ascii="Arial Narrow" w:eastAsia="Corbel" w:hAnsi="Arial Narrow" w:cs="Corbel"/>
          <w:iCs/>
          <w:sz w:val="20"/>
          <w:szCs w:val="20"/>
          <w:lang w:val="hu-HU"/>
        </w:rPr>
        <w:t>use</w:t>
      </w:r>
      <w:proofErr w:type="spellEnd"/>
      <w:r w:rsidRPr="000F32AE">
        <w:rPr>
          <w:rFonts w:ascii="Arial Narrow" w:eastAsia="Corbel" w:hAnsi="Arial Narrow" w:cs="Corbel"/>
          <w:iCs/>
          <w:sz w:val="20"/>
          <w:szCs w:val="20"/>
          <w:lang w:val="hu-HU"/>
        </w:rPr>
        <w:t xml:space="preserve"> and </w:t>
      </w:r>
      <w:proofErr w:type="spellStart"/>
      <w:r w:rsidRPr="000F32AE">
        <w:rPr>
          <w:rFonts w:ascii="Arial Narrow" w:eastAsia="Corbel" w:hAnsi="Arial Narrow" w:cs="Corbel"/>
          <w:iCs/>
          <w:sz w:val="20"/>
          <w:szCs w:val="20"/>
          <w:lang w:val="hu-HU"/>
        </w:rPr>
        <w:t>abuse</w:t>
      </w:r>
      <w:proofErr w:type="spellEnd"/>
      <w:r w:rsidRPr="000F32AE">
        <w:rPr>
          <w:rFonts w:ascii="Arial Narrow" w:eastAsia="Corbel" w:hAnsi="Arial Narrow" w:cs="Corbel"/>
          <w:iCs/>
          <w:sz w:val="20"/>
          <w:szCs w:val="20"/>
          <w:lang w:val="hu-HU"/>
        </w:rPr>
        <w:t xml:space="preserve"> of </w:t>
      </w:r>
      <w:proofErr w:type="spellStart"/>
      <w:r w:rsidRPr="000F32AE">
        <w:rPr>
          <w:rFonts w:ascii="Arial Narrow" w:eastAsia="Corbel" w:hAnsi="Arial Narrow" w:cs="Corbel"/>
          <w:iCs/>
          <w:sz w:val="20"/>
          <w:szCs w:val="20"/>
          <w:lang w:val="hu-HU"/>
        </w:rPr>
        <w:t>participatory</w:t>
      </w:r>
      <w:proofErr w:type="spellEnd"/>
      <w:r w:rsidRPr="000F32AE">
        <w:rPr>
          <w:rFonts w:ascii="Arial Narrow" w:eastAsia="Corbel" w:hAnsi="Arial Narrow" w:cs="Corbel"/>
          <w:iCs/>
          <w:sz w:val="20"/>
          <w:szCs w:val="20"/>
          <w:lang w:val="hu-HU"/>
        </w:rPr>
        <w:t xml:space="preserve"> </w:t>
      </w:r>
      <w:proofErr w:type="spellStart"/>
      <w:r w:rsidRPr="000F32AE">
        <w:rPr>
          <w:rFonts w:ascii="Arial Narrow" w:eastAsia="Corbel" w:hAnsi="Arial Narrow" w:cs="Corbel"/>
          <w:iCs/>
          <w:sz w:val="20"/>
          <w:szCs w:val="20"/>
          <w:lang w:val="hu-HU"/>
        </w:rPr>
        <w:t>governance</w:t>
      </w:r>
      <w:proofErr w:type="spellEnd"/>
      <w:r w:rsidRPr="000F32AE">
        <w:rPr>
          <w:rFonts w:ascii="Arial Narrow" w:eastAsia="Corbel" w:hAnsi="Arial Narrow" w:cs="Corbel"/>
          <w:iCs/>
          <w:sz w:val="20"/>
          <w:szCs w:val="20"/>
          <w:lang w:val="hu-HU"/>
        </w:rPr>
        <w:t xml:space="preserve"> </w:t>
      </w:r>
      <w:proofErr w:type="spellStart"/>
      <w:r w:rsidRPr="000F32AE">
        <w:rPr>
          <w:rFonts w:ascii="Arial Narrow" w:eastAsia="Corbel" w:hAnsi="Arial Narrow" w:cs="Corbel"/>
          <w:iCs/>
          <w:sz w:val="20"/>
          <w:szCs w:val="20"/>
          <w:lang w:val="hu-HU"/>
        </w:rPr>
        <w:t>by</w:t>
      </w:r>
      <w:proofErr w:type="spellEnd"/>
      <w:r w:rsidRPr="000F32AE">
        <w:rPr>
          <w:rFonts w:ascii="Arial Narrow" w:eastAsia="Corbel" w:hAnsi="Arial Narrow" w:cs="Corbel"/>
          <w:iCs/>
          <w:sz w:val="20"/>
          <w:szCs w:val="20"/>
          <w:lang w:val="hu-HU"/>
        </w:rPr>
        <w:t xml:space="preserve"> </w:t>
      </w:r>
      <w:proofErr w:type="spellStart"/>
      <w:r w:rsidRPr="000F32AE">
        <w:rPr>
          <w:rFonts w:ascii="Arial Narrow" w:eastAsia="Corbel" w:hAnsi="Arial Narrow" w:cs="Corbel"/>
          <w:iCs/>
          <w:sz w:val="20"/>
          <w:szCs w:val="20"/>
          <w:lang w:val="hu-HU"/>
        </w:rPr>
        <w:t>populist</w:t>
      </w:r>
      <w:proofErr w:type="spellEnd"/>
      <w:r w:rsidRPr="000F32AE">
        <w:rPr>
          <w:rFonts w:ascii="Arial Narrow" w:eastAsia="Corbel" w:hAnsi="Arial Narrow" w:cs="Corbel"/>
          <w:iCs/>
          <w:sz w:val="20"/>
          <w:szCs w:val="20"/>
          <w:lang w:val="hu-HU"/>
        </w:rPr>
        <w:t xml:space="preserve"> </w:t>
      </w:r>
      <w:proofErr w:type="spellStart"/>
      <w:r w:rsidRPr="000F32AE">
        <w:rPr>
          <w:rFonts w:ascii="Arial Narrow" w:eastAsia="Corbel" w:hAnsi="Arial Narrow" w:cs="Corbel"/>
          <w:iCs/>
          <w:sz w:val="20"/>
          <w:szCs w:val="20"/>
          <w:lang w:val="hu-HU"/>
        </w:rPr>
        <w:t>governments</w:t>
      </w:r>
      <w:proofErr w:type="spellEnd"/>
      <w:r>
        <w:rPr>
          <w:rFonts w:ascii="Arial Narrow" w:eastAsia="Corbel" w:hAnsi="Arial Narrow" w:cs="Corbel"/>
          <w:iCs/>
          <w:sz w:val="20"/>
          <w:szCs w:val="20"/>
          <w:lang w:val="hu-HU"/>
        </w:rPr>
        <w:t xml:space="preserve">. </w:t>
      </w:r>
      <w:r w:rsidRPr="000F32AE">
        <w:rPr>
          <w:rFonts w:ascii="Arial Narrow" w:eastAsia="Corbel" w:hAnsi="Arial Narrow" w:cs="Corbel"/>
          <w:i/>
          <w:iCs/>
          <w:sz w:val="20"/>
          <w:szCs w:val="20"/>
          <w:lang w:val="hu-HU"/>
        </w:rPr>
        <w:t xml:space="preserve">Policy &amp; </w:t>
      </w:r>
      <w:proofErr w:type="spellStart"/>
      <w:r w:rsidRPr="000F32AE">
        <w:rPr>
          <w:rFonts w:ascii="Arial Narrow" w:eastAsia="Corbel" w:hAnsi="Arial Narrow" w:cs="Corbel"/>
          <w:i/>
          <w:iCs/>
          <w:sz w:val="20"/>
          <w:szCs w:val="20"/>
          <w:lang w:val="hu-HU"/>
        </w:rPr>
        <w:t>Politics</w:t>
      </w:r>
      <w:proofErr w:type="spellEnd"/>
      <w:r w:rsidRPr="00520FC6">
        <w:rPr>
          <w:rFonts w:ascii="Arial Narrow" w:eastAsia="Corbel" w:hAnsi="Arial Narrow" w:cs="Corbel"/>
          <w:sz w:val="20"/>
          <w:szCs w:val="20"/>
          <w:lang w:val="hu-HU"/>
        </w:rPr>
        <w:t>, 2019, 47(2), 227–244.</w:t>
      </w:r>
      <w:r>
        <w:rPr>
          <w:rFonts w:ascii="Arial Narrow" w:eastAsia="Corbel" w:hAnsi="Arial Narrow" w:cs="Corbel"/>
          <w:sz w:val="20"/>
          <w:szCs w:val="20"/>
          <w:lang w:val="hu-HU"/>
        </w:rPr>
        <w:t xml:space="preserve"> o.</w:t>
      </w:r>
    </w:p>
  </w:footnote>
  <w:footnote w:id="370">
    <w:p w14:paraId="2DFB4FE8" w14:textId="77777777" w:rsidR="00F50573" w:rsidRPr="009A2844" w:rsidRDefault="00F50573" w:rsidP="00F50573">
      <w:pPr>
        <w:spacing w:line="240" w:lineRule="auto"/>
        <w:rPr>
          <w:rFonts w:ascii="Arial Narrow" w:eastAsia="Corbel" w:hAnsi="Arial Narrow" w:cs="Corbel"/>
          <w:sz w:val="20"/>
          <w:szCs w:val="20"/>
          <w:lang w:val="hu-HU"/>
        </w:rPr>
      </w:pPr>
      <w:r w:rsidRPr="009A2844">
        <w:rPr>
          <w:rFonts w:ascii="Arial Narrow" w:hAnsi="Arial Narrow"/>
          <w:sz w:val="20"/>
          <w:szCs w:val="20"/>
          <w:vertAlign w:val="superscript"/>
          <w:lang w:val="hu-HU"/>
        </w:rPr>
        <w:footnoteRef/>
      </w:r>
      <w:r w:rsidRPr="009A2844">
        <w:rPr>
          <w:rFonts w:ascii="Arial Narrow" w:eastAsia="Corbel" w:hAnsi="Arial Narrow" w:cs="Corbel"/>
          <w:sz w:val="20"/>
          <w:szCs w:val="20"/>
          <w:lang w:val="hu-HU"/>
        </w:rPr>
        <w:t xml:space="preserve"> </w:t>
      </w:r>
      <w:hyperlink r:id="rId273" w:history="1">
        <w:r w:rsidRPr="00496C7D">
          <w:rPr>
            <w:rStyle w:val="Hiperhivatkozs"/>
            <w:rFonts w:ascii="Arial Narrow" w:eastAsia="Corbel" w:hAnsi="Arial Narrow" w:cs="Corbel"/>
            <w:sz w:val="20"/>
            <w:szCs w:val="20"/>
            <w:lang w:val="hu-HU"/>
          </w:rPr>
          <w:t>https://kormany.hu/hirek/erthetetlen-jogallami-vitakat-general-az-eu</w:t>
        </w:r>
      </w:hyperlink>
      <w:r>
        <w:rPr>
          <w:rFonts w:ascii="Arial Narrow" w:eastAsia="Corbel" w:hAnsi="Arial Narrow" w:cs="Corbel"/>
          <w:color w:val="1155CC"/>
          <w:sz w:val="20"/>
          <w:szCs w:val="20"/>
          <w:u w:val="single"/>
          <w:lang w:val="hu-HU"/>
        </w:rPr>
        <w:t xml:space="preserve"> </w:t>
      </w:r>
      <w:r w:rsidRPr="009A2844">
        <w:rPr>
          <w:rFonts w:ascii="Arial Narrow" w:eastAsia="Corbel" w:hAnsi="Arial Narrow" w:cs="Corbel"/>
          <w:sz w:val="20"/>
          <w:szCs w:val="20"/>
          <w:lang w:val="hu-HU"/>
        </w:rPr>
        <w:t xml:space="preserve"> </w:t>
      </w:r>
    </w:p>
  </w:footnote>
  <w:footnote w:id="371">
    <w:p w14:paraId="1D3531F4" w14:textId="77777777" w:rsidR="00F50573" w:rsidRPr="009A2844" w:rsidRDefault="00F50573" w:rsidP="00F50573">
      <w:pPr>
        <w:spacing w:line="240" w:lineRule="auto"/>
        <w:rPr>
          <w:rFonts w:ascii="Arial Narrow" w:eastAsia="Corbel" w:hAnsi="Arial Narrow" w:cs="Corbel"/>
          <w:sz w:val="20"/>
          <w:szCs w:val="20"/>
          <w:lang w:val="hu-HU"/>
        </w:rPr>
      </w:pPr>
      <w:r w:rsidRPr="009A2844">
        <w:rPr>
          <w:rFonts w:ascii="Arial Narrow" w:hAnsi="Arial Narrow"/>
          <w:sz w:val="20"/>
          <w:szCs w:val="20"/>
          <w:vertAlign w:val="superscript"/>
          <w:lang w:val="hu-HU"/>
        </w:rPr>
        <w:footnoteRef/>
      </w:r>
      <w:r w:rsidRPr="009A2844">
        <w:rPr>
          <w:rFonts w:ascii="Arial Narrow" w:eastAsia="Corbel" w:hAnsi="Arial Narrow" w:cs="Corbel"/>
          <w:sz w:val="20"/>
          <w:szCs w:val="20"/>
          <w:lang w:val="hu-HU"/>
        </w:rPr>
        <w:t xml:space="preserve"> </w:t>
      </w:r>
      <w:hyperlink r:id="rId274" w:history="1">
        <w:r w:rsidRPr="00496C7D">
          <w:rPr>
            <w:rStyle w:val="Hiperhivatkozs"/>
            <w:rFonts w:ascii="Arial Narrow" w:eastAsia="Corbel" w:hAnsi="Arial Narrow" w:cs="Corbel"/>
            <w:sz w:val="20"/>
            <w:szCs w:val="20"/>
            <w:lang w:val="hu-HU"/>
          </w:rPr>
          <w:t>https://kormany.hu/hirek/varga-judit-a-jogallamisagi-jelentesnek-nincs-jogalapja</w:t>
        </w:r>
      </w:hyperlink>
      <w:r>
        <w:rPr>
          <w:rFonts w:ascii="Arial Narrow" w:eastAsia="Corbel" w:hAnsi="Arial Narrow" w:cs="Corbel"/>
          <w:color w:val="1155CC"/>
          <w:sz w:val="20"/>
          <w:szCs w:val="20"/>
          <w:u w:val="single"/>
          <w:lang w:val="hu-HU"/>
        </w:rPr>
        <w:t xml:space="preserve"> </w:t>
      </w:r>
      <w:r w:rsidRPr="009A2844">
        <w:rPr>
          <w:rFonts w:ascii="Arial Narrow" w:eastAsia="Corbel" w:hAnsi="Arial Narrow" w:cs="Corbel"/>
          <w:sz w:val="20"/>
          <w:szCs w:val="20"/>
          <w:lang w:val="hu-HU"/>
        </w:rPr>
        <w:t xml:space="preserve"> </w:t>
      </w:r>
    </w:p>
  </w:footnote>
  <w:footnote w:id="372">
    <w:p w14:paraId="1CCA19BC" w14:textId="77777777" w:rsidR="00F50573" w:rsidRPr="009A2844" w:rsidRDefault="00F50573" w:rsidP="00F50573">
      <w:pPr>
        <w:spacing w:line="240" w:lineRule="auto"/>
        <w:rPr>
          <w:rFonts w:ascii="Arial Narrow" w:eastAsia="Corbel" w:hAnsi="Arial Narrow" w:cs="Corbel"/>
          <w:sz w:val="20"/>
          <w:szCs w:val="20"/>
          <w:lang w:val="hu-HU"/>
        </w:rPr>
      </w:pPr>
      <w:r w:rsidRPr="009A2844">
        <w:rPr>
          <w:rFonts w:ascii="Arial Narrow" w:hAnsi="Arial Narrow"/>
          <w:sz w:val="20"/>
          <w:szCs w:val="20"/>
          <w:vertAlign w:val="superscript"/>
          <w:lang w:val="hu-HU"/>
        </w:rPr>
        <w:footnoteRef/>
      </w:r>
      <w:r w:rsidRPr="009A2844">
        <w:rPr>
          <w:rFonts w:ascii="Arial Narrow" w:eastAsia="Corbel" w:hAnsi="Arial Narrow" w:cs="Corbel"/>
          <w:sz w:val="20"/>
          <w:szCs w:val="20"/>
          <w:lang w:val="hu-HU"/>
        </w:rPr>
        <w:t xml:space="preserve"> Lásd: </w:t>
      </w:r>
      <w:hyperlink r:id="rId275" w:history="1">
        <w:r w:rsidRPr="00496C7D">
          <w:rPr>
            <w:rStyle w:val="Hiperhivatkozs"/>
            <w:rFonts w:ascii="Arial Narrow" w:eastAsia="Corbel" w:hAnsi="Arial Narrow" w:cs="Corbel"/>
            <w:sz w:val="20"/>
            <w:szCs w:val="20"/>
            <w:lang w:val="hu-HU"/>
          </w:rPr>
          <w:t>https://444.hu/tldr/2022/01/21/a-birot-rugjak-ki-mert-ez-verlazito</w:t>
        </w:r>
      </w:hyperlink>
      <w:r>
        <w:rPr>
          <w:rFonts w:ascii="Arial Narrow" w:eastAsia="Corbel" w:hAnsi="Arial Narrow" w:cs="Corbel"/>
          <w:color w:val="1155CC"/>
          <w:sz w:val="20"/>
          <w:szCs w:val="20"/>
          <w:u w:val="single"/>
          <w:lang w:val="hu-HU"/>
        </w:rPr>
        <w:t xml:space="preserve">. </w:t>
      </w:r>
      <w:r w:rsidRPr="009A2844">
        <w:rPr>
          <w:rFonts w:ascii="Arial Narrow" w:eastAsia="Corbel" w:hAnsi="Arial Narrow" w:cs="Corbel"/>
          <w:sz w:val="20"/>
          <w:szCs w:val="20"/>
          <w:lang w:val="hu-HU"/>
        </w:rPr>
        <w:t xml:space="preserve"> </w:t>
      </w:r>
    </w:p>
  </w:footnote>
  <w:footnote w:id="373">
    <w:p w14:paraId="104A0EB3" w14:textId="77777777" w:rsidR="00F50573" w:rsidRPr="001C7914" w:rsidRDefault="00F50573" w:rsidP="00F50573">
      <w:pPr>
        <w:spacing w:line="240" w:lineRule="auto"/>
        <w:rPr>
          <w:rFonts w:ascii="Arial Narrow" w:eastAsia="Corbel" w:hAnsi="Arial Narrow" w:cs="Corbel"/>
          <w:sz w:val="20"/>
          <w:szCs w:val="20"/>
          <w:highlight w:val="cyan"/>
          <w:lang w:val="hu-HU"/>
        </w:rPr>
      </w:pPr>
      <w:r w:rsidRPr="009A2844">
        <w:rPr>
          <w:rFonts w:ascii="Arial Narrow" w:hAnsi="Arial Narrow"/>
          <w:sz w:val="20"/>
          <w:szCs w:val="20"/>
          <w:vertAlign w:val="superscript"/>
          <w:lang w:val="hu-HU"/>
        </w:rPr>
        <w:footnoteRef/>
      </w:r>
      <w:r w:rsidRPr="009A2844">
        <w:rPr>
          <w:rFonts w:ascii="Arial Narrow" w:eastAsia="Corbel" w:hAnsi="Arial Narrow" w:cs="Corbel"/>
          <w:sz w:val="20"/>
          <w:szCs w:val="20"/>
          <w:lang w:val="hu-HU"/>
        </w:rPr>
        <w:t xml:space="preserve"> A bírósági végrehajtók olyan hivatalos személyek, akiknek a feladata a bíróságokkal együttműködve a jogerős bírósági ítéletek végrehajtása.</w:t>
      </w:r>
      <w:r>
        <w:rPr>
          <w:rFonts w:ascii="Arial Narrow" w:eastAsia="Corbel" w:hAnsi="Arial Narrow" w:cs="Corbel"/>
          <w:sz w:val="20"/>
          <w:szCs w:val="20"/>
          <w:lang w:val="hu-HU"/>
        </w:rPr>
        <w:t xml:space="preserve"> </w:t>
      </w:r>
    </w:p>
  </w:footnote>
  <w:footnote w:id="374">
    <w:p w14:paraId="0422B4DC" w14:textId="77777777" w:rsidR="00F50573" w:rsidRPr="001C7914" w:rsidRDefault="00F50573" w:rsidP="00F50573">
      <w:pPr>
        <w:spacing w:line="240" w:lineRule="auto"/>
        <w:rPr>
          <w:rFonts w:ascii="Arial Narrow" w:eastAsia="Corbel" w:hAnsi="Arial Narrow" w:cs="Corbel"/>
          <w:sz w:val="20"/>
          <w:szCs w:val="20"/>
          <w:lang w:val="hu-HU"/>
        </w:rPr>
      </w:pPr>
      <w:r w:rsidRPr="006D0830">
        <w:rPr>
          <w:rFonts w:ascii="Arial Narrow" w:hAnsi="Arial Narrow"/>
          <w:sz w:val="20"/>
          <w:szCs w:val="20"/>
          <w:vertAlign w:val="superscript"/>
          <w:lang w:val="hu-HU"/>
        </w:rPr>
        <w:footnoteRef/>
      </w:r>
      <w:r w:rsidRPr="006D0830">
        <w:rPr>
          <w:rFonts w:ascii="Arial Narrow" w:eastAsia="Corbel" w:hAnsi="Arial Narrow" w:cs="Corbel"/>
          <w:sz w:val="20"/>
          <w:szCs w:val="20"/>
          <w:lang w:val="hu-HU"/>
        </w:rPr>
        <w:t xml:space="preserve"> Valamennyi bíróságon a kollégiumokon belül egy-egy területen belül bizonyos ügytípusok intézésére bírósági csoportok hozhatók létre (pl. bírósági ítéletek végrehajtása). A bírósági csoportvezető olyan bírósági vezető, aki a bírói csoport élén áll és szervezi annak szakmai munkáját. </w:t>
      </w:r>
      <w:r w:rsidRPr="007020F0">
        <w:rPr>
          <w:rFonts w:ascii="Arial Narrow" w:eastAsia="Corbel" w:hAnsi="Arial Narrow" w:cs="Corbel"/>
          <w:sz w:val="20"/>
          <w:szCs w:val="20"/>
          <w:lang w:val="hu-HU"/>
        </w:rPr>
        <w:t>(</w:t>
      </w:r>
      <w:r>
        <w:rPr>
          <w:rFonts w:ascii="Arial Narrow" w:eastAsia="Corbel" w:hAnsi="Arial Narrow" w:cs="Corbel"/>
          <w:sz w:val="20"/>
          <w:szCs w:val="20"/>
          <w:lang w:val="hu-HU"/>
        </w:rPr>
        <w:t xml:space="preserve">2011. évi CLXII. törvény a bírák jogállásáról és javadalmazásáról </w:t>
      </w:r>
      <w:r w:rsidRPr="007020F0">
        <w:rPr>
          <w:rFonts w:ascii="Arial Narrow" w:eastAsia="Corbel" w:hAnsi="Arial Narrow" w:cs="Corbel"/>
          <w:sz w:val="20"/>
          <w:szCs w:val="20"/>
          <w:lang w:val="hu-HU"/>
        </w:rPr>
        <w:t>[</w:t>
      </w:r>
      <w:r>
        <w:rPr>
          <w:rFonts w:ascii="Arial Narrow" w:eastAsia="Corbel" w:hAnsi="Arial Narrow" w:cs="Corbel"/>
          <w:sz w:val="20"/>
          <w:szCs w:val="20"/>
          <w:lang w:val="hu-HU"/>
        </w:rPr>
        <w:t xml:space="preserve">helyesen: </w:t>
      </w:r>
      <w:r w:rsidRPr="007020F0">
        <w:rPr>
          <w:rFonts w:ascii="Arial Narrow" w:eastAsia="Corbel" w:hAnsi="Arial Narrow" w:cs="Corbel"/>
          <w:sz w:val="20"/>
          <w:szCs w:val="20"/>
          <w:lang w:val="hu-HU"/>
        </w:rPr>
        <w:t>2011. évi CLXI. törvény a bíróságok szervezetéről és igazgatásáról], 125. §)</w:t>
      </w:r>
      <w:r>
        <w:rPr>
          <w:rFonts w:ascii="Arial Narrow" w:eastAsia="Corbel" w:hAnsi="Arial Narrow" w:cs="Corbel"/>
          <w:sz w:val="20"/>
          <w:szCs w:val="20"/>
          <w:lang w:val="hu-HU"/>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791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BB7371"/>
    <w:multiLevelType w:val="hybridMultilevel"/>
    <w:tmpl w:val="315E67CE"/>
    <w:lvl w:ilvl="0" w:tplc="040E0001">
      <w:start w:val="1"/>
      <w:numFmt w:val="bullet"/>
      <w:lvlText w:val=""/>
      <w:lvlJc w:val="left"/>
      <w:pPr>
        <w:ind w:left="644" w:hanging="360"/>
      </w:pPr>
      <w:rPr>
        <w:rFonts w:ascii="Symbol" w:hAnsi="Symbol" w:hint="default"/>
      </w:rPr>
    </w:lvl>
    <w:lvl w:ilvl="1" w:tplc="040E0003">
      <w:start w:val="1"/>
      <w:numFmt w:val="bullet"/>
      <w:lvlText w:val="o"/>
      <w:lvlJc w:val="left"/>
      <w:pPr>
        <w:ind w:left="1364" w:hanging="360"/>
      </w:pPr>
      <w:rPr>
        <w:rFonts w:ascii="Courier New" w:hAnsi="Courier New" w:cs="Courier New" w:hint="default"/>
      </w:rPr>
    </w:lvl>
    <w:lvl w:ilvl="2" w:tplc="040E0005">
      <w:start w:val="1"/>
      <w:numFmt w:val="bullet"/>
      <w:lvlText w:val=""/>
      <w:lvlJc w:val="left"/>
      <w:pPr>
        <w:ind w:left="2084" w:hanging="360"/>
      </w:pPr>
      <w:rPr>
        <w:rFonts w:ascii="Wingdings" w:hAnsi="Wingdings" w:hint="default"/>
      </w:rPr>
    </w:lvl>
    <w:lvl w:ilvl="3" w:tplc="040E0001">
      <w:start w:val="1"/>
      <w:numFmt w:val="bullet"/>
      <w:lvlText w:val=""/>
      <w:lvlJc w:val="left"/>
      <w:pPr>
        <w:ind w:left="2804" w:hanging="360"/>
      </w:pPr>
      <w:rPr>
        <w:rFonts w:ascii="Symbol" w:hAnsi="Symbol" w:hint="default"/>
      </w:rPr>
    </w:lvl>
    <w:lvl w:ilvl="4" w:tplc="040E0003">
      <w:start w:val="1"/>
      <w:numFmt w:val="bullet"/>
      <w:lvlText w:val="o"/>
      <w:lvlJc w:val="left"/>
      <w:pPr>
        <w:ind w:left="3524" w:hanging="360"/>
      </w:pPr>
      <w:rPr>
        <w:rFonts w:ascii="Courier New" w:hAnsi="Courier New" w:cs="Courier New" w:hint="default"/>
      </w:rPr>
    </w:lvl>
    <w:lvl w:ilvl="5" w:tplc="040E0005">
      <w:start w:val="1"/>
      <w:numFmt w:val="bullet"/>
      <w:lvlText w:val=""/>
      <w:lvlJc w:val="left"/>
      <w:pPr>
        <w:ind w:left="4244" w:hanging="360"/>
      </w:pPr>
      <w:rPr>
        <w:rFonts w:ascii="Wingdings" w:hAnsi="Wingdings" w:hint="default"/>
      </w:rPr>
    </w:lvl>
    <w:lvl w:ilvl="6" w:tplc="040E0001">
      <w:start w:val="1"/>
      <w:numFmt w:val="bullet"/>
      <w:lvlText w:val=""/>
      <w:lvlJc w:val="left"/>
      <w:pPr>
        <w:ind w:left="4964" w:hanging="360"/>
      </w:pPr>
      <w:rPr>
        <w:rFonts w:ascii="Symbol" w:hAnsi="Symbol" w:hint="default"/>
      </w:rPr>
    </w:lvl>
    <w:lvl w:ilvl="7" w:tplc="040E0003">
      <w:start w:val="1"/>
      <w:numFmt w:val="bullet"/>
      <w:lvlText w:val="o"/>
      <w:lvlJc w:val="left"/>
      <w:pPr>
        <w:ind w:left="5684" w:hanging="360"/>
      </w:pPr>
      <w:rPr>
        <w:rFonts w:ascii="Courier New" w:hAnsi="Courier New" w:cs="Courier New" w:hint="default"/>
      </w:rPr>
    </w:lvl>
    <w:lvl w:ilvl="8" w:tplc="040E0005">
      <w:start w:val="1"/>
      <w:numFmt w:val="bullet"/>
      <w:lvlText w:val=""/>
      <w:lvlJc w:val="left"/>
      <w:pPr>
        <w:ind w:left="6404" w:hanging="360"/>
      </w:pPr>
      <w:rPr>
        <w:rFonts w:ascii="Wingdings" w:hAnsi="Wingdings" w:hint="default"/>
      </w:rPr>
    </w:lvl>
  </w:abstractNum>
  <w:abstractNum w:abstractNumId="2" w15:restartNumberingAfterBreak="0">
    <w:nsid w:val="48731C6C"/>
    <w:multiLevelType w:val="multilevel"/>
    <w:tmpl w:val="2B6E9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4D3A4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440428"/>
    <w:multiLevelType w:val="multilevel"/>
    <w:tmpl w:val="66DC6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9491661">
    <w:abstractNumId w:val="2"/>
  </w:num>
  <w:num w:numId="2" w16cid:durableId="1781349">
    <w:abstractNumId w:val="4"/>
  </w:num>
  <w:num w:numId="3" w16cid:durableId="1202399148">
    <w:abstractNumId w:val="3"/>
  </w:num>
  <w:num w:numId="4" w16cid:durableId="1431702486">
    <w:abstractNumId w:val="0"/>
  </w:num>
  <w:num w:numId="5" w16cid:durableId="1397774638">
    <w:abstractNumId w:val="1"/>
  </w:num>
  <w:num w:numId="6" w16cid:durableId="771314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AyMDS1MDUws7A0MDJR0lEKTi0uzszPAykwrAUAFT/YQiwAAAA="/>
  </w:docVars>
  <w:rsids>
    <w:rsidRoot w:val="00E4691E"/>
    <w:rsid w:val="000008D0"/>
    <w:rsid w:val="00000B69"/>
    <w:rsid w:val="0000354C"/>
    <w:rsid w:val="000039E0"/>
    <w:rsid w:val="00005866"/>
    <w:rsid w:val="00007323"/>
    <w:rsid w:val="00010706"/>
    <w:rsid w:val="00012F3F"/>
    <w:rsid w:val="00016B16"/>
    <w:rsid w:val="00020A01"/>
    <w:rsid w:val="00025177"/>
    <w:rsid w:val="00027ADC"/>
    <w:rsid w:val="0003020A"/>
    <w:rsid w:val="000343B8"/>
    <w:rsid w:val="0003513A"/>
    <w:rsid w:val="000376C5"/>
    <w:rsid w:val="000403CA"/>
    <w:rsid w:val="000450C1"/>
    <w:rsid w:val="0004728D"/>
    <w:rsid w:val="0005127D"/>
    <w:rsid w:val="00051A6D"/>
    <w:rsid w:val="000529EE"/>
    <w:rsid w:val="00053172"/>
    <w:rsid w:val="00063FF9"/>
    <w:rsid w:val="00070656"/>
    <w:rsid w:val="00071D7F"/>
    <w:rsid w:val="0007615C"/>
    <w:rsid w:val="00080203"/>
    <w:rsid w:val="0008077C"/>
    <w:rsid w:val="00082361"/>
    <w:rsid w:val="00082514"/>
    <w:rsid w:val="000834C1"/>
    <w:rsid w:val="000843EC"/>
    <w:rsid w:val="00084F1B"/>
    <w:rsid w:val="00085F5F"/>
    <w:rsid w:val="0009190F"/>
    <w:rsid w:val="00092829"/>
    <w:rsid w:val="0009303C"/>
    <w:rsid w:val="00095572"/>
    <w:rsid w:val="0009773C"/>
    <w:rsid w:val="000A104E"/>
    <w:rsid w:val="000A15AA"/>
    <w:rsid w:val="000A3A1E"/>
    <w:rsid w:val="000A54A1"/>
    <w:rsid w:val="000A5AF6"/>
    <w:rsid w:val="000A695C"/>
    <w:rsid w:val="000B0436"/>
    <w:rsid w:val="000B20BA"/>
    <w:rsid w:val="000B4E44"/>
    <w:rsid w:val="000B7328"/>
    <w:rsid w:val="000C0092"/>
    <w:rsid w:val="000C0529"/>
    <w:rsid w:val="000C12C1"/>
    <w:rsid w:val="000C30B8"/>
    <w:rsid w:val="000C5574"/>
    <w:rsid w:val="000D3AF3"/>
    <w:rsid w:val="000F002B"/>
    <w:rsid w:val="000F0214"/>
    <w:rsid w:val="000F3BBE"/>
    <w:rsid w:val="000F7055"/>
    <w:rsid w:val="000F7D72"/>
    <w:rsid w:val="00103124"/>
    <w:rsid w:val="00103B35"/>
    <w:rsid w:val="0010504F"/>
    <w:rsid w:val="00110130"/>
    <w:rsid w:val="00111794"/>
    <w:rsid w:val="00115957"/>
    <w:rsid w:val="00115C45"/>
    <w:rsid w:val="00120A42"/>
    <w:rsid w:val="00123C0C"/>
    <w:rsid w:val="00126ADB"/>
    <w:rsid w:val="001301E1"/>
    <w:rsid w:val="001413D7"/>
    <w:rsid w:val="0014194E"/>
    <w:rsid w:val="0014318C"/>
    <w:rsid w:val="00150960"/>
    <w:rsid w:val="0015308A"/>
    <w:rsid w:val="00157FFE"/>
    <w:rsid w:val="00166B09"/>
    <w:rsid w:val="00170CDF"/>
    <w:rsid w:val="00171100"/>
    <w:rsid w:val="00180446"/>
    <w:rsid w:val="00180E37"/>
    <w:rsid w:val="00181958"/>
    <w:rsid w:val="00182241"/>
    <w:rsid w:val="00184FB3"/>
    <w:rsid w:val="0019022D"/>
    <w:rsid w:val="001908FA"/>
    <w:rsid w:val="0019198B"/>
    <w:rsid w:val="0019220A"/>
    <w:rsid w:val="0019460F"/>
    <w:rsid w:val="00194B39"/>
    <w:rsid w:val="001962CC"/>
    <w:rsid w:val="00196EB9"/>
    <w:rsid w:val="00197067"/>
    <w:rsid w:val="001A08D8"/>
    <w:rsid w:val="001A4723"/>
    <w:rsid w:val="001B2A91"/>
    <w:rsid w:val="001B3353"/>
    <w:rsid w:val="001B4C7C"/>
    <w:rsid w:val="001C0A66"/>
    <w:rsid w:val="001C0F1A"/>
    <w:rsid w:val="001C13A2"/>
    <w:rsid w:val="001C16C4"/>
    <w:rsid w:val="001C347C"/>
    <w:rsid w:val="001C4764"/>
    <w:rsid w:val="001C6A63"/>
    <w:rsid w:val="001C6EA1"/>
    <w:rsid w:val="001C7914"/>
    <w:rsid w:val="001D1902"/>
    <w:rsid w:val="001D2EB9"/>
    <w:rsid w:val="001E19BE"/>
    <w:rsid w:val="001E19DD"/>
    <w:rsid w:val="001E1C37"/>
    <w:rsid w:val="001F090E"/>
    <w:rsid w:val="001F29B0"/>
    <w:rsid w:val="001F5F03"/>
    <w:rsid w:val="0020228E"/>
    <w:rsid w:val="0020236F"/>
    <w:rsid w:val="002041A9"/>
    <w:rsid w:val="002073DE"/>
    <w:rsid w:val="00211ED5"/>
    <w:rsid w:val="0021213F"/>
    <w:rsid w:val="00217A2C"/>
    <w:rsid w:val="002203C2"/>
    <w:rsid w:val="002228C8"/>
    <w:rsid w:val="00225D4B"/>
    <w:rsid w:val="00225DA7"/>
    <w:rsid w:val="002332AF"/>
    <w:rsid w:val="00235733"/>
    <w:rsid w:val="00235C9E"/>
    <w:rsid w:val="002408F4"/>
    <w:rsid w:val="002420CD"/>
    <w:rsid w:val="0024376F"/>
    <w:rsid w:val="00245C76"/>
    <w:rsid w:val="00246AAD"/>
    <w:rsid w:val="00250BA3"/>
    <w:rsid w:val="00255247"/>
    <w:rsid w:val="00256347"/>
    <w:rsid w:val="00257D95"/>
    <w:rsid w:val="002607EE"/>
    <w:rsid w:val="002634C1"/>
    <w:rsid w:val="00264FFA"/>
    <w:rsid w:val="00272197"/>
    <w:rsid w:val="002815EE"/>
    <w:rsid w:val="00282204"/>
    <w:rsid w:val="00285B3F"/>
    <w:rsid w:val="00285F65"/>
    <w:rsid w:val="0028746A"/>
    <w:rsid w:val="0029585A"/>
    <w:rsid w:val="002A19BF"/>
    <w:rsid w:val="002A30F9"/>
    <w:rsid w:val="002A34E3"/>
    <w:rsid w:val="002A3634"/>
    <w:rsid w:val="002A4880"/>
    <w:rsid w:val="002A5232"/>
    <w:rsid w:val="002A78CF"/>
    <w:rsid w:val="002B4460"/>
    <w:rsid w:val="002B5F83"/>
    <w:rsid w:val="002B6EFC"/>
    <w:rsid w:val="002C5402"/>
    <w:rsid w:val="002D6AFF"/>
    <w:rsid w:val="002E04CB"/>
    <w:rsid w:val="002E34AA"/>
    <w:rsid w:val="002E3529"/>
    <w:rsid w:val="002E4F51"/>
    <w:rsid w:val="002E515B"/>
    <w:rsid w:val="002E584A"/>
    <w:rsid w:val="002E6791"/>
    <w:rsid w:val="002F4A2F"/>
    <w:rsid w:val="002F59E2"/>
    <w:rsid w:val="002F618A"/>
    <w:rsid w:val="00302C82"/>
    <w:rsid w:val="00307511"/>
    <w:rsid w:val="00320AF0"/>
    <w:rsid w:val="003224CB"/>
    <w:rsid w:val="00325753"/>
    <w:rsid w:val="00326570"/>
    <w:rsid w:val="00331AEB"/>
    <w:rsid w:val="0033474D"/>
    <w:rsid w:val="0033768B"/>
    <w:rsid w:val="0033793D"/>
    <w:rsid w:val="00340503"/>
    <w:rsid w:val="003405BE"/>
    <w:rsid w:val="00342F7E"/>
    <w:rsid w:val="003432E5"/>
    <w:rsid w:val="00347158"/>
    <w:rsid w:val="00347456"/>
    <w:rsid w:val="00347990"/>
    <w:rsid w:val="00357171"/>
    <w:rsid w:val="003608ED"/>
    <w:rsid w:val="00370AEE"/>
    <w:rsid w:val="003721A8"/>
    <w:rsid w:val="00372B4A"/>
    <w:rsid w:val="00373FD5"/>
    <w:rsid w:val="00375764"/>
    <w:rsid w:val="003906DD"/>
    <w:rsid w:val="003913FA"/>
    <w:rsid w:val="0039277F"/>
    <w:rsid w:val="00392B25"/>
    <w:rsid w:val="0039473F"/>
    <w:rsid w:val="003949A5"/>
    <w:rsid w:val="00396F9D"/>
    <w:rsid w:val="003A1E70"/>
    <w:rsid w:val="003B0138"/>
    <w:rsid w:val="003B031B"/>
    <w:rsid w:val="003B0E23"/>
    <w:rsid w:val="003B2053"/>
    <w:rsid w:val="003B6CAC"/>
    <w:rsid w:val="003C2D81"/>
    <w:rsid w:val="003C3A73"/>
    <w:rsid w:val="003C7216"/>
    <w:rsid w:val="003D0057"/>
    <w:rsid w:val="003D5B32"/>
    <w:rsid w:val="003E0324"/>
    <w:rsid w:val="003E0795"/>
    <w:rsid w:val="003E3255"/>
    <w:rsid w:val="003E4D42"/>
    <w:rsid w:val="003E7503"/>
    <w:rsid w:val="003F006A"/>
    <w:rsid w:val="003F1F3D"/>
    <w:rsid w:val="003F3959"/>
    <w:rsid w:val="003F5E9C"/>
    <w:rsid w:val="003F783D"/>
    <w:rsid w:val="003F7DA3"/>
    <w:rsid w:val="00400737"/>
    <w:rsid w:val="00401C89"/>
    <w:rsid w:val="004027BC"/>
    <w:rsid w:val="00402CAB"/>
    <w:rsid w:val="00404B60"/>
    <w:rsid w:val="00406242"/>
    <w:rsid w:val="00412875"/>
    <w:rsid w:val="0041576C"/>
    <w:rsid w:val="004178A7"/>
    <w:rsid w:val="0042197E"/>
    <w:rsid w:val="00423873"/>
    <w:rsid w:val="00424C7C"/>
    <w:rsid w:val="00425EA7"/>
    <w:rsid w:val="004322F5"/>
    <w:rsid w:val="00432837"/>
    <w:rsid w:val="00433920"/>
    <w:rsid w:val="00434063"/>
    <w:rsid w:val="004347CE"/>
    <w:rsid w:val="004400EB"/>
    <w:rsid w:val="00440107"/>
    <w:rsid w:val="004403E5"/>
    <w:rsid w:val="00447760"/>
    <w:rsid w:val="00451D6D"/>
    <w:rsid w:val="0046275D"/>
    <w:rsid w:val="00463C73"/>
    <w:rsid w:val="004671B0"/>
    <w:rsid w:val="00467C40"/>
    <w:rsid w:val="00472208"/>
    <w:rsid w:val="004736C9"/>
    <w:rsid w:val="00473D74"/>
    <w:rsid w:val="00473FD8"/>
    <w:rsid w:val="00481582"/>
    <w:rsid w:val="00484F91"/>
    <w:rsid w:val="0049545B"/>
    <w:rsid w:val="00496051"/>
    <w:rsid w:val="00497426"/>
    <w:rsid w:val="00497C6E"/>
    <w:rsid w:val="004A0037"/>
    <w:rsid w:val="004A2F06"/>
    <w:rsid w:val="004A7693"/>
    <w:rsid w:val="004B21D7"/>
    <w:rsid w:val="004B233B"/>
    <w:rsid w:val="004B2E1C"/>
    <w:rsid w:val="004B3C51"/>
    <w:rsid w:val="004B44FF"/>
    <w:rsid w:val="004B614D"/>
    <w:rsid w:val="004B6481"/>
    <w:rsid w:val="004B66E9"/>
    <w:rsid w:val="004B6F97"/>
    <w:rsid w:val="004B7E8D"/>
    <w:rsid w:val="004C15A4"/>
    <w:rsid w:val="004C35D0"/>
    <w:rsid w:val="004C556D"/>
    <w:rsid w:val="004D0B98"/>
    <w:rsid w:val="004D0E76"/>
    <w:rsid w:val="004D3643"/>
    <w:rsid w:val="004D47DA"/>
    <w:rsid w:val="004E23A0"/>
    <w:rsid w:val="004E28EE"/>
    <w:rsid w:val="004E4C83"/>
    <w:rsid w:val="004E577E"/>
    <w:rsid w:val="004E5E80"/>
    <w:rsid w:val="004E6B18"/>
    <w:rsid w:val="004E7927"/>
    <w:rsid w:val="004F7152"/>
    <w:rsid w:val="004F7261"/>
    <w:rsid w:val="005004A4"/>
    <w:rsid w:val="005022DA"/>
    <w:rsid w:val="00507991"/>
    <w:rsid w:val="00507A91"/>
    <w:rsid w:val="0051168C"/>
    <w:rsid w:val="00513965"/>
    <w:rsid w:val="00514AC2"/>
    <w:rsid w:val="00520FC6"/>
    <w:rsid w:val="005249FD"/>
    <w:rsid w:val="00525110"/>
    <w:rsid w:val="005258A0"/>
    <w:rsid w:val="00530F87"/>
    <w:rsid w:val="00534338"/>
    <w:rsid w:val="00541977"/>
    <w:rsid w:val="00542225"/>
    <w:rsid w:val="00545867"/>
    <w:rsid w:val="0055222C"/>
    <w:rsid w:val="0055296A"/>
    <w:rsid w:val="005571DE"/>
    <w:rsid w:val="005577D1"/>
    <w:rsid w:val="005600B3"/>
    <w:rsid w:val="005617AC"/>
    <w:rsid w:val="0056547C"/>
    <w:rsid w:val="005679C2"/>
    <w:rsid w:val="005819FC"/>
    <w:rsid w:val="0058655E"/>
    <w:rsid w:val="00591B4F"/>
    <w:rsid w:val="00592EBB"/>
    <w:rsid w:val="005A1699"/>
    <w:rsid w:val="005A2A32"/>
    <w:rsid w:val="005A30E1"/>
    <w:rsid w:val="005B036D"/>
    <w:rsid w:val="005B727A"/>
    <w:rsid w:val="005C377F"/>
    <w:rsid w:val="005C4618"/>
    <w:rsid w:val="005C5EE0"/>
    <w:rsid w:val="005C6F37"/>
    <w:rsid w:val="005C7E66"/>
    <w:rsid w:val="005D0BE8"/>
    <w:rsid w:val="005D42CF"/>
    <w:rsid w:val="005D451E"/>
    <w:rsid w:val="005E38BF"/>
    <w:rsid w:val="005E5A5D"/>
    <w:rsid w:val="005E6F63"/>
    <w:rsid w:val="005F1A91"/>
    <w:rsid w:val="005F1FAA"/>
    <w:rsid w:val="005F59D9"/>
    <w:rsid w:val="005F69EA"/>
    <w:rsid w:val="006023E4"/>
    <w:rsid w:val="00603237"/>
    <w:rsid w:val="006034E5"/>
    <w:rsid w:val="00604486"/>
    <w:rsid w:val="00607141"/>
    <w:rsid w:val="00610D90"/>
    <w:rsid w:val="006131C0"/>
    <w:rsid w:val="0061762B"/>
    <w:rsid w:val="006225C8"/>
    <w:rsid w:val="00630290"/>
    <w:rsid w:val="006313D3"/>
    <w:rsid w:val="00634A85"/>
    <w:rsid w:val="006365B3"/>
    <w:rsid w:val="00641E6F"/>
    <w:rsid w:val="00646B2A"/>
    <w:rsid w:val="00647E53"/>
    <w:rsid w:val="006517AF"/>
    <w:rsid w:val="00653BE8"/>
    <w:rsid w:val="006569C3"/>
    <w:rsid w:val="00656C22"/>
    <w:rsid w:val="00656D86"/>
    <w:rsid w:val="00657590"/>
    <w:rsid w:val="006642FD"/>
    <w:rsid w:val="00664DE5"/>
    <w:rsid w:val="006718C2"/>
    <w:rsid w:val="00672383"/>
    <w:rsid w:val="006739C4"/>
    <w:rsid w:val="00693C98"/>
    <w:rsid w:val="006A205B"/>
    <w:rsid w:val="006A4F03"/>
    <w:rsid w:val="006B1265"/>
    <w:rsid w:val="006B2371"/>
    <w:rsid w:val="006B449A"/>
    <w:rsid w:val="006B4814"/>
    <w:rsid w:val="006C2A16"/>
    <w:rsid w:val="006C38C1"/>
    <w:rsid w:val="006C4514"/>
    <w:rsid w:val="006C67D4"/>
    <w:rsid w:val="006C74C0"/>
    <w:rsid w:val="006D0830"/>
    <w:rsid w:val="006D154A"/>
    <w:rsid w:val="006D5E94"/>
    <w:rsid w:val="006F0A4A"/>
    <w:rsid w:val="006F1A76"/>
    <w:rsid w:val="006F1AF0"/>
    <w:rsid w:val="006F38B4"/>
    <w:rsid w:val="006F43A0"/>
    <w:rsid w:val="006F4D0A"/>
    <w:rsid w:val="006F620B"/>
    <w:rsid w:val="00701A46"/>
    <w:rsid w:val="007040B4"/>
    <w:rsid w:val="007053D5"/>
    <w:rsid w:val="00706B8B"/>
    <w:rsid w:val="0070763E"/>
    <w:rsid w:val="00714837"/>
    <w:rsid w:val="00714B11"/>
    <w:rsid w:val="0071632B"/>
    <w:rsid w:val="00716854"/>
    <w:rsid w:val="0073246A"/>
    <w:rsid w:val="00734464"/>
    <w:rsid w:val="00736BF1"/>
    <w:rsid w:val="007377D8"/>
    <w:rsid w:val="00743507"/>
    <w:rsid w:val="00744701"/>
    <w:rsid w:val="00755323"/>
    <w:rsid w:val="00755C0C"/>
    <w:rsid w:val="00760F5B"/>
    <w:rsid w:val="00761B70"/>
    <w:rsid w:val="007636A6"/>
    <w:rsid w:val="007659FA"/>
    <w:rsid w:val="00766184"/>
    <w:rsid w:val="00766D02"/>
    <w:rsid w:val="00767D2A"/>
    <w:rsid w:val="00771B59"/>
    <w:rsid w:val="0077598E"/>
    <w:rsid w:val="00782EB5"/>
    <w:rsid w:val="007935C1"/>
    <w:rsid w:val="007966A2"/>
    <w:rsid w:val="007966A9"/>
    <w:rsid w:val="0079722E"/>
    <w:rsid w:val="00797D8B"/>
    <w:rsid w:val="007A0A54"/>
    <w:rsid w:val="007A0FAD"/>
    <w:rsid w:val="007A148C"/>
    <w:rsid w:val="007A2A69"/>
    <w:rsid w:val="007A37F8"/>
    <w:rsid w:val="007A4504"/>
    <w:rsid w:val="007B1A27"/>
    <w:rsid w:val="007B36A6"/>
    <w:rsid w:val="007B3BE3"/>
    <w:rsid w:val="007B4635"/>
    <w:rsid w:val="007B60FE"/>
    <w:rsid w:val="007B6CFC"/>
    <w:rsid w:val="007B7A41"/>
    <w:rsid w:val="007C1543"/>
    <w:rsid w:val="007C1994"/>
    <w:rsid w:val="007C1CD5"/>
    <w:rsid w:val="007C4C79"/>
    <w:rsid w:val="007C783C"/>
    <w:rsid w:val="007D0167"/>
    <w:rsid w:val="007D229F"/>
    <w:rsid w:val="007D4A64"/>
    <w:rsid w:val="007D62BC"/>
    <w:rsid w:val="007D7E27"/>
    <w:rsid w:val="007E00C0"/>
    <w:rsid w:val="007E1391"/>
    <w:rsid w:val="007E27A6"/>
    <w:rsid w:val="007E302C"/>
    <w:rsid w:val="007E3130"/>
    <w:rsid w:val="007E5615"/>
    <w:rsid w:val="007E6FBE"/>
    <w:rsid w:val="007F26AB"/>
    <w:rsid w:val="007F2A96"/>
    <w:rsid w:val="007F4025"/>
    <w:rsid w:val="008019C2"/>
    <w:rsid w:val="00804D3F"/>
    <w:rsid w:val="00812D2F"/>
    <w:rsid w:val="008237E0"/>
    <w:rsid w:val="00823CEC"/>
    <w:rsid w:val="00830AA8"/>
    <w:rsid w:val="00834182"/>
    <w:rsid w:val="00837EC3"/>
    <w:rsid w:val="00840073"/>
    <w:rsid w:val="00841CAF"/>
    <w:rsid w:val="00842FDA"/>
    <w:rsid w:val="00844A99"/>
    <w:rsid w:val="00845BF8"/>
    <w:rsid w:val="0084603A"/>
    <w:rsid w:val="0085007D"/>
    <w:rsid w:val="00851764"/>
    <w:rsid w:val="00853327"/>
    <w:rsid w:val="008544BE"/>
    <w:rsid w:val="00861B26"/>
    <w:rsid w:val="008660D7"/>
    <w:rsid w:val="008671C2"/>
    <w:rsid w:val="00867955"/>
    <w:rsid w:val="00867A8A"/>
    <w:rsid w:val="00870D7A"/>
    <w:rsid w:val="008777FB"/>
    <w:rsid w:val="00877B5D"/>
    <w:rsid w:val="00877C4C"/>
    <w:rsid w:val="00877FFE"/>
    <w:rsid w:val="00880EAD"/>
    <w:rsid w:val="00882955"/>
    <w:rsid w:val="00883D56"/>
    <w:rsid w:val="008851FA"/>
    <w:rsid w:val="00885315"/>
    <w:rsid w:val="00891D8D"/>
    <w:rsid w:val="00892268"/>
    <w:rsid w:val="00892DD0"/>
    <w:rsid w:val="00895684"/>
    <w:rsid w:val="00896459"/>
    <w:rsid w:val="0089660B"/>
    <w:rsid w:val="00896989"/>
    <w:rsid w:val="008977E7"/>
    <w:rsid w:val="008A02DA"/>
    <w:rsid w:val="008A44EB"/>
    <w:rsid w:val="008A4860"/>
    <w:rsid w:val="008A4BCC"/>
    <w:rsid w:val="008A52FF"/>
    <w:rsid w:val="008A78DF"/>
    <w:rsid w:val="008C1647"/>
    <w:rsid w:val="008C2669"/>
    <w:rsid w:val="008C441F"/>
    <w:rsid w:val="008C460D"/>
    <w:rsid w:val="008C5B95"/>
    <w:rsid w:val="008C75E8"/>
    <w:rsid w:val="008D2FCC"/>
    <w:rsid w:val="008D5018"/>
    <w:rsid w:val="008D5D14"/>
    <w:rsid w:val="008E69BA"/>
    <w:rsid w:val="008E69FF"/>
    <w:rsid w:val="008E70A4"/>
    <w:rsid w:val="008F1A0C"/>
    <w:rsid w:val="008F2FA5"/>
    <w:rsid w:val="008F3524"/>
    <w:rsid w:val="008F38E1"/>
    <w:rsid w:val="00900F3F"/>
    <w:rsid w:val="00901909"/>
    <w:rsid w:val="0090330D"/>
    <w:rsid w:val="00903E3D"/>
    <w:rsid w:val="009069A9"/>
    <w:rsid w:val="0091419A"/>
    <w:rsid w:val="00923532"/>
    <w:rsid w:val="00923980"/>
    <w:rsid w:val="00926E6B"/>
    <w:rsid w:val="00932E59"/>
    <w:rsid w:val="00934D3B"/>
    <w:rsid w:val="009376BD"/>
    <w:rsid w:val="00943847"/>
    <w:rsid w:val="00947C87"/>
    <w:rsid w:val="00952849"/>
    <w:rsid w:val="00957F77"/>
    <w:rsid w:val="00963E86"/>
    <w:rsid w:val="00966A9B"/>
    <w:rsid w:val="00967597"/>
    <w:rsid w:val="009701F2"/>
    <w:rsid w:val="00970A99"/>
    <w:rsid w:val="009721CE"/>
    <w:rsid w:val="00975E5E"/>
    <w:rsid w:val="009763EB"/>
    <w:rsid w:val="00976FA1"/>
    <w:rsid w:val="00977A2B"/>
    <w:rsid w:val="009827A7"/>
    <w:rsid w:val="00983E66"/>
    <w:rsid w:val="00984CD1"/>
    <w:rsid w:val="0099107C"/>
    <w:rsid w:val="0099368F"/>
    <w:rsid w:val="00993E04"/>
    <w:rsid w:val="00993E27"/>
    <w:rsid w:val="009945BC"/>
    <w:rsid w:val="009A12EA"/>
    <w:rsid w:val="009A244E"/>
    <w:rsid w:val="009A2844"/>
    <w:rsid w:val="009A52B7"/>
    <w:rsid w:val="009A752E"/>
    <w:rsid w:val="009B00EB"/>
    <w:rsid w:val="009B2477"/>
    <w:rsid w:val="009B2B00"/>
    <w:rsid w:val="009B2E20"/>
    <w:rsid w:val="009B311E"/>
    <w:rsid w:val="009B491B"/>
    <w:rsid w:val="009B645C"/>
    <w:rsid w:val="009C778E"/>
    <w:rsid w:val="009D01C9"/>
    <w:rsid w:val="009D1672"/>
    <w:rsid w:val="009D1E1F"/>
    <w:rsid w:val="009D1F61"/>
    <w:rsid w:val="009D23BF"/>
    <w:rsid w:val="009D2D41"/>
    <w:rsid w:val="009D69A1"/>
    <w:rsid w:val="009D730C"/>
    <w:rsid w:val="009E4188"/>
    <w:rsid w:val="009E5412"/>
    <w:rsid w:val="009E6BB4"/>
    <w:rsid w:val="009E6D4E"/>
    <w:rsid w:val="009F1BF9"/>
    <w:rsid w:val="009F223B"/>
    <w:rsid w:val="009F35DA"/>
    <w:rsid w:val="009F564A"/>
    <w:rsid w:val="009F602A"/>
    <w:rsid w:val="00A00356"/>
    <w:rsid w:val="00A05101"/>
    <w:rsid w:val="00A05355"/>
    <w:rsid w:val="00A121D0"/>
    <w:rsid w:val="00A12D7F"/>
    <w:rsid w:val="00A2353D"/>
    <w:rsid w:val="00A2516F"/>
    <w:rsid w:val="00A27A67"/>
    <w:rsid w:val="00A31FF6"/>
    <w:rsid w:val="00A33965"/>
    <w:rsid w:val="00A41E04"/>
    <w:rsid w:val="00A42120"/>
    <w:rsid w:val="00A43347"/>
    <w:rsid w:val="00A43B7B"/>
    <w:rsid w:val="00A43DFC"/>
    <w:rsid w:val="00A4429A"/>
    <w:rsid w:val="00A50B56"/>
    <w:rsid w:val="00A518EB"/>
    <w:rsid w:val="00A53341"/>
    <w:rsid w:val="00A5352B"/>
    <w:rsid w:val="00A61113"/>
    <w:rsid w:val="00A66A75"/>
    <w:rsid w:val="00A678DF"/>
    <w:rsid w:val="00A7549A"/>
    <w:rsid w:val="00A8246E"/>
    <w:rsid w:val="00A85E19"/>
    <w:rsid w:val="00A94D51"/>
    <w:rsid w:val="00A9671F"/>
    <w:rsid w:val="00A96E95"/>
    <w:rsid w:val="00AA2130"/>
    <w:rsid w:val="00AB5672"/>
    <w:rsid w:val="00AC0492"/>
    <w:rsid w:val="00AC296D"/>
    <w:rsid w:val="00AC504F"/>
    <w:rsid w:val="00AC5A33"/>
    <w:rsid w:val="00AC6470"/>
    <w:rsid w:val="00AD03F9"/>
    <w:rsid w:val="00AD0A76"/>
    <w:rsid w:val="00AD1FC5"/>
    <w:rsid w:val="00AD2576"/>
    <w:rsid w:val="00AD32E0"/>
    <w:rsid w:val="00AD71CD"/>
    <w:rsid w:val="00AE0A42"/>
    <w:rsid w:val="00AE2121"/>
    <w:rsid w:val="00AE26C6"/>
    <w:rsid w:val="00AE2777"/>
    <w:rsid w:val="00AE3866"/>
    <w:rsid w:val="00AE3F3A"/>
    <w:rsid w:val="00AE47EB"/>
    <w:rsid w:val="00AF0790"/>
    <w:rsid w:val="00AF1968"/>
    <w:rsid w:val="00AF24FF"/>
    <w:rsid w:val="00AF5CFA"/>
    <w:rsid w:val="00AF6FCF"/>
    <w:rsid w:val="00B00C4E"/>
    <w:rsid w:val="00B05F62"/>
    <w:rsid w:val="00B07E58"/>
    <w:rsid w:val="00B12348"/>
    <w:rsid w:val="00B138BB"/>
    <w:rsid w:val="00B17DAD"/>
    <w:rsid w:val="00B2200F"/>
    <w:rsid w:val="00B22CC5"/>
    <w:rsid w:val="00B2333B"/>
    <w:rsid w:val="00B267B2"/>
    <w:rsid w:val="00B31BAF"/>
    <w:rsid w:val="00B32C7E"/>
    <w:rsid w:val="00B32F6E"/>
    <w:rsid w:val="00B3705D"/>
    <w:rsid w:val="00B470D9"/>
    <w:rsid w:val="00B50EDF"/>
    <w:rsid w:val="00B54D22"/>
    <w:rsid w:val="00B557A3"/>
    <w:rsid w:val="00B55F9C"/>
    <w:rsid w:val="00B575FB"/>
    <w:rsid w:val="00B57B4D"/>
    <w:rsid w:val="00B66126"/>
    <w:rsid w:val="00B6739E"/>
    <w:rsid w:val="00B67620"/>
    <w:rsid w:val="00B7132F"/>
    <w:rsid w:val="00B7245E"/>
    <w:rsid w:val="00B82943"/>
    <w:rsid w:val="00B841DA"/>
    <w:rsid w:val="00B86236"/>
    <w:rsid w:val="00B862EB"/>
    <w:rsid w:val="00B90083"/>
    <w:rsid w:val="00B92020"/>
    <w:rsid w:val="00B939E1"/>
    <w:rsid w:val="00BA4845"/>
    <w:rsid w:val="00BA5B7B"/>
    <w:rsid w:val="00BA79CD"/>
    <w:rsid w:val="00BC11E4"/>
    <w:rsid w:val="00BC5419"/>
    <w:rsid w:val="00BC7F84"/>
    <w:rsid w:val="00BD2157"/>
    <w:rsid w:val="00BD2598"/>
    <w:rsid w:val="00BE24D8"/>
    <w:rsid w:val="00BE5BF8"/>
    <w:rsid w:val="00BF1714"/>
    <w:rsid w:val="00BF20D3"/>
    <w:rsid w:val="00BF61BD"/>
    <w:rsid w:val="00C001D8"/>
    <w:rsid w:val="00C0123E"/>
    <w:rsid w:val="00C038E7"/>
    <w:rsid w:val="00C03A28"/>
    <w:rsid w:val="00C0542E"/>
    <w:rsid w:val="00C06348"/>
    <w:rsid w:val="00C06732"/>
    <w:rsid w:val="00C07CB3"/>
    <w:rsid w:val="00C12F0B"/>
    <w:rsid w:val="00C13962"/>
    <w:rsid w:val="00C16B8C"/>
    <w:rsid w:val="00C201AF"/>
    <w:rsid w:val="00C215FF"/>
    <w:rsid w:val="00C21FBB"/>
    <w:rsid w:val="00C22EAD"/>
    <w:rsid w:val="00C24641"/>
    <w:rsid w:val="00C25E85"/>
    <w:rsid w:val="00C262E2"/>
    <w:rsid w:val="00C268D1"/>
    <w:rsid w:val="00C26D32"/>
    <w:rsid w:val="00C279DB"/>
    <w:rsid w:val="00C32DEF"/>
    <w:rsid w:val="00C3374B"/>
    <w:rsid w:val="00C357FC"/>
    <w:rsid w:val="00C37ED2"/>
    <w:rsid w:val="00C41A8E"/>
    <w:rsid w:val="00C4486C"/>
    <w:rsid w:val="00C45428"/>
    <w:rsid w:val="00C47672"/>
    <w:rsid w:val="00C47E9C"/>
    <w:rsid w:val="00C536BC"/>
    <w:rsid w:val="00C54E34"/>
    <w:rsid w:val="00C5543A"/>
    <w:rsid w:val="00C62E2C"/>
    <w:rsid w:val="00C67136"/>
    <w:rsid w:val="00C67771"/>
    <w:rsid w:val="00C74163"/>
    <w:rsid w:val="00C76684"/>
    <w:rsid w:val="00C76877"/>
    <w:rsid w:val="00C81332"/>
    <w:rsid w:val="00C813BF"/>
    <w:rsid w:val="00C8182A"/>
    <w:rsid w:val="00C874A7"/>
    <w:rsid w:val="00C9178C"/>
    <w:rsid w:val="00C9369A"/>
    <w:rsid w:val="00C937F7"/>
    <w:rsid w:val="00C96F26"/>
    <w:rsid w:val="00CA2A63"/>
    <w:rsid w:val="00CA6BA0"/>
    <w:rsid w:val="00CA72EC"/>
    <w:rsid w:val="00CC18D6"/>
    <w:rsid w:val="00CC1C1F"/>
    <w:rsid w:val="00CC2363"/>
    <w:rsid w:val="00CC59C6"/>
    <w:rsid w:val="00CC7A70"/>
    <w:rsid w:val="00CD44B5"/>
    <w:rsid w:val="00CE1240"/>
    <w:rsid w:val="00CE1BF4"/>
    <w:rsid w:val="00CE1F95"/>
    <w:rsid w:val="00CE2F67"/>
    <w:rsid w:val="00CE5B5C"/>
    <w:rsid w:val="00CF0603"/>
    <w:rsid w:val="00CF1421"/>
    <w:rsid w:val="00CF2A4F"/>
    <w:rsid w:val="00CF315E"/>
    <w:rsid w:val="00CF5BBF"/>
    <w:rsid w:val="00D034FD"/>
    <w:rsid w:val="00D04440"/>
    <w:rsid w:val="00D122A6"/>
    <w:rsid w:val="00D16AAE"/>
    <w:rsid w:val="00D2019A"/>
    <w:rsid w:val="00D251FF"/>
    <w:rsid w:val="00D2555B"/>
    <w:rsid w:val="00D358E3"/>
    <w:rsid w:val="00D3686B"/>
    <w:rsid w:val="00D405BC"/>
    <w:rsid w:val="00D43CE8"/>
    <w:rsid w:val="00D45DC7"/>
    <w:rsid w:val="00D46147"/>
    <w:rsid w:val="00D5350F"/>
    <w:rsid w:val="00D62BEC"/>
    <w:rsid w:val="00D64442"/>
    <w:rsid w:val="00D64883"/>
    <w:rsid w:val="00D66006"/>
    <w:rsid w:val="00D66A66"/>
    <w:rsid w:val="00D67F16"/>
    <w:rsid w:val="00D7298B"/>
    <w:rsid w:val="00D72B74"/>
    <w:rsid w:val="00D77049"/>
    <w:rsid w:val="00D775DC"/>
    <w:rsid w:val="00D776F4"/>
    <w:rsid w:val="00D8604A"/>
    <w:rsid w:val="00D87EBE"/>
    <w:rsid w:val="00D90095"/>
    <w:rsid w:val="00D93409"/>
    <w:rsid w:val="00D93563"/>
    <w:rsid w:val="00D93FDE"/>
    <w:rsid w:val="00D95742"/>
    <w:rsid w:val="00DA0314"/>
    <w:rsid w:val="00DA20FD"/>
    <w:rsid w:val="00DA388A"/>
    <w:rsid w:val="00DA4CAF"/>
    <w:rsid w:val="00DA565B"/>
    <w:rsid w:val="00DA758A"/>
    <w:rsid w:val="00DB2420"/>
    <w:rsid w:val="00DC10B3"/>
    <w:rsid w:val="00DC2829"/>
    <w:rsid w:val="00DC348A"/>
    <w:rsid w:val="00DC46D4"/>
    <w:rsid w:val="00DD1FB4"/>
    <w:rsid w:val="00DD5C16"/>
    <w:rsid w:val="00DE1197"/>
    <w:rsid w:val="00DE1989"/>
    <w:rsid w:val="00DE1B91"/>
    <w:rsid w:val="00DE2CDA"/>
    <w:rsid w:val="00DE7727"/>
    <w:rsid w:val="00DF295C"/>
    <w:rsid w:val="00DF3CD8"/>
    <w:rsid w:val="00DF63C5"/>
    <w:rsid w:val="00DF6ABD"/>
    <w:rsid w:val="00DF6FFD"/>
    <w:rsid w:val="00DF7563"/>
    <w:rsid w:val="00DF777D"/>
    <w:rsid w:val="00DF78D1"/>
    <w:rsid w:val="00E02BBA"/>
    <w:rsid w:val="00E16CC5"/>
    <w:rsid w:val="00E17B16"/>
    <w:rsid w:val="00E23675"/>
    <w:rsid w:val="00E25E11"/>
    <w:rsid w:val="00E271EF"/>
    <w:rsid w:val="00E278FD"/>
    <w:rsid w:val="00E30EC9"/>
    <w:rsid w:val="00E32BE3"/>
    <w:rsid w:val="00E336BE"/>
    <w:rsid w:val="00E34547"/>
    <w:rsid w:val="00E351E3"/>
    <w:rsid w:val="00E37A4C"/>
    <w:rsid w:val="00E37C4B"/>
    <w:rsid w:val="00E42AC3"/>
    <w:rsid w:val="00E449A6"/>
    <w:rsid w:val="00E46641"/>
    <w:rsid w:val="00E4691E"/>
    <w:rsid w:val="00E4754C"/>
    <w:rsid w:val="00E56C3C"/>
    <w:rsid w:val="00E57E91"/>
    <w:rsid w:val="00E6194B"/>
    <w:rsid w:val="00E635FE"/>
    <w:rsid w:val="00E6755E"/>
    <w:rsid w:val="00E70BFF"/>
    <w:rsid w:val="00E8084F"/>
    <w:rsid w:val="00E969DD"/>
    <w:rsid w:val="00E96E0B"/>
    <w:rsid w:val="00E975EB"/>
    <w:rsid w:val="00EA398D"/>
    <w:rsid w:val="00EA4EF0"/>
    <w:rsid w:val="00EA6E4E"/>
    <w:rsid w:val="00EA7017"/>
    <w:rsid w:val="00EB20FD"/>
    <w:rsid w:val="00EC024F"/>
    <w:rsid w:val="00EC0EAB"/>
    <w:rsid w:val="00EC1AA9"/>
    <w:rsid w:val="00EC5322"/>
    <w:rsid w:val="00EC7BF9"/>
    <w:rsid w:val="00ED1D99"/>
    <w:rsid w:val="00ED2854"/>
    <w:rsid w:val="00ED7550"/>
    <w:rsid w:val="00EE2BB8"/>
    <w:rsid w:val="00EE5CAD"/>
    <w:rsid w:val="00EF11FB"/>
    <w:rsid w:val="00EF5122"/>
    <w:rsid w:val="00EF6095"/>
    <w:rsid w:val="00F03E68"/>
    <w:rsid w:val="00F050E4"/>
    <w:rsid w:val="00F07EC0"/>
    <w:rsid w:val="00F147CB"/>
    <w:rsid w:val="00F1698E"/>
    <w:rsid w:val="00F17F6B"/>
    <w:rsid w:val="00F205C1"/>
    <w:rsid w:val="00F21D82"/>
    <w:rsid w:val="00F22745"/>
    <w:rsid w:val="00F25D49"/>
    <w:rsid w:val="00F2647D"/>
    <w:rsid w:val="00F31EB4"/>
    <w:rsid w:val="00F32841"/>
    <w:rsid w:val="00F34198"/>
    <w:rsid w:val="00F35723"/>
    <w:rsid w:val="00F35D3A"/>
    <w:rsid w:val="00F41C37"/>
    <w:rsid w:val="00F437FA"/>
    <w:rsid w:val="00F45C9E"/>
    <w:rsid w:val="00F45DA4"/>
    <w:rsid w:val="00F50573"/>
    <w:rsid w:val="00F51A46"/>
    <w:rsid w:val="00F51A56"/>
    <w:rsid w:val="00F51DC1"/>
    <w:rsid w:val="00F56289"/>
    <w:rsid w:val="00F614B7"/>
    <w:rsid w:val="00F62D3B"/>
    <w:rsid w:val="00F71378"/>
    <w:rsid w:val="00F714E3"/>
    <w:rsid w:val="00F72BDC"/>
    <w:rsid w:val="00F80C28"/>
    <w:rsid w:val="00F82685"/>
    <w:rsid w:val="00F856CF"/>
    <w:rsid w:val="00F85CB1"/>
    <w:rsid w:val="00F870A1"/>
    <w:rsid w:val="00F87FE1"/>
    <w:rsid w:val="00F93D17"/>
    <w:rsid w:val="00F93F1A"/>
    <w:rsid w:val="00F94CAA"/>
    <w:rsid w:val="00F953C3"/>
    <w:rsid w:val="00FA18FC"/>
    <w:rsid w:val="00FA2F38"/>
    <w:rsid w:val="00FA3889"/>
    <w:rsid w:val="00FA478F"/>
    <w:rsid w:val="00FB1FB3"/>
    <w:rsid w:val="00FB6C0D"/>
    <w:rsid w:val="00FC078B"/>
    <w:rsid w:val="00FC0ED4"/>
    <w:rsid w:val="00FC11F5"/>
    <w:rsid w:val="00FC136A"/>
    <w:rsid w:val="00FC1CDC"/>
    <w:rsid w:val="00FC28F5"/>
    <w:rsid w:val="00FC49D3"/>
    <w:rsid w:val="00FC6DA6"/>
    <w:rsid w:val="00FC7AD0"/>
    <w:rsid w:val="00FC7B47"/>
    <w:rsid w:val="00FC7CD5"/>
    <w:rsid w:val="00FD5219"/>
    <w:rsid w:val="00FD576C"/>
    <w:rsid w:val="00FD5D64"/>
    <w:rsid w:val="00FD64BF"/>
    <w:rsid w:val="00FD6E12"/>
    <w:rsid w:val="00FE1D67"/>
    <w:rsid w:val="00FE647D"/>
    <w:rsid w:val="00FF3251"/>
    <w:rsid w:val="00FF3A51"/>
    <w:rsid w:val="00FF47FA"/>
    <w:rsid w:val="00FF6862"/>
    <w:rsid w:val="00FF6C8A"/>
    <w:rsid w:val="1D73F8C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A08532"/>
  <w15:docId w15:val="{3624C5C5-4F66-4DA4-B39F-FA6BC5DD7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hu"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00" w:after="120"/>
      <w:outlineLvl w:val="0"/>
    </w:pPr>
    <w:rPr>
      <w:sz w:val="40"/>
      <w:szCs w:val="40"/>
    </w:rPr>
  </w:style>
  <w:style w:type="paragraph" w:styleId="Cmsor2">
    <w:name w:val="heading 2"/>
    <w:basedOn w:val="Norml"/>
    <w:next w:val="Norml"/>
    <w:uiPriority w:val="9"/>
    <w:unhideWhenUsed/>
    <w:qFormat/>
    <w:pPr>
      <w:keepNext/>
      <w:keepLines/>
      <w:spacing w:before="360" w:after="120"/>
      <w:outlineLvl w:val="1"/>
    </w:pPr>
    <w:rPr>
      <w:sz w:val="32"/>
      <w:szCs w:val="32"/>
    </w:rPr>
  </w:style>
  <w:style w:type="paragraph" w:styleId="Cmsor3">
    <w:name w:val="heading 3"/>
    <w:basedOn w:val="Norml"/>
    <w:next w:val="Norml"/>
    <w:uiPriority w:val="9"/>
    <w:unhideWhenUsed/>
    <w:qFormat/>
    <w:pPr>
      <w:keepNext/>
      <w:keepLines/>
      <w:spacing w:before="320" w:after="80"/>
      <w:outlineLvl w:val="2"/>
    </w:pPr>
    <w:rPr>
      <w:color w:val="434343"/>
      <w:sz w:val="28"/>
      <w:szCs w:val="28"/>
    </w:rPr>
  </w:style>
  <w:style w:type="paragraph" w:styleId="Cmsor4">
    <w:name w:val="heading 4"/>
    <w:basedOn w:val="Norml"/>
    <w:next w:val="Norml"/>
    <w:uiPriority w:val="9"/>
    <w:semiHidden/>
    <w:unhideWhenUsed/>
    <w:qFormat/>
    <w:pPr>
      <w:keepNext/>
      <w:keepLines/>
      <w:spacing w:before="280" w:after="80"/>
      <w:outlineLvl w:val="3"/>
    </w:pPr>
    <w:rPr>
      <w:color w:val="666666"/>
      <w:sz w:val="24"/>
      <w:szCs w:val="24"/>
    </w:rPr>
  </w:style>
  <w:style w:type="paragraph" w:styleId="Cmsor5">
    <w:name w:val="heading 5"/>
    <w:basedOn w:val="Norml"/>
    <w:next w:val="Norml"/>
    <w:uiPriority w:val="9"/>
    <w:semiHidden/>
    <w:unhideWhenUsed/>
    <w:qFormat/>
    <w:pPr>
      <w:keepNext/>
      <w:keepLines/>
      <w:spacing w:before="240" w:after="80"/>
      <w:outlineLvl w:val="4"/>
    </w:pPr>
    <w:rPr>
      <w:color w:val="666666"/>
    </w:rPr>
  </w:style>
  <w:style w:type="paragraph" w:styleId="Cmsor6">
    <w:name w:val="heading 6"/>
    <w:basedOn w:val="Norml"/>
    <w:next w:val="Norml"/>
    <w:uiPriority w:val="9"/>
    <w:semiHidden/>
    <w:unhideWhenUsed/>
    <w:qFormat/>
    <w:pPr>
      <w:keepNext/>
      <w:keepLines/>
      <w:spacing w:before="240" w:after="80"/>
      <w:outlineLvl w:val="5"/>
    </w:pPr>
    <w:rPr>
      <w:i/>
      <w:color w:val="66666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976FA1"/>
    <w:rPr>
      <w:color w:val="0000FF" w:themeColor="hyperlink"/>
      <w:u w:val="single"/>
    </w:rPr>
  </w:style>
  <w:style w:type="paragraph" w:styleId="Cm">
    <w:name w:val="Title"/>
    <w:basedOn w:val="Norml"/>
    <w:next w:val="Norml"/>
    <w:uiPriority w:val="10"/>
    <w:qFormat/>
    <w:pPr>
      <w:keepNext/>
      <w:keepLines/>
      <w:spacing w:after="60"/>
    </w:pPr>
    <w:rPr>
      <w:sz w:val="52"/>
      <w:szCs w:val="52"/>
    </w:rPr>
  </w:style>
  <w:style w:type="paragraph" w:styleId="Alcm">
    <w:name w:val="Subtitle"/>
    <w:basedOn w:val="Norml"/>
    <w:next w:val="Norml"/>
    <w:uiPriority w:val="11"/>
    <w:qFormat/>
    <w:pPr>
      <w:keepNext/>
      <w:keepLines/>
      <w:spacing w:after="320"/>
    </w:pPr>
    <w:rPr>
      <w:color w:val="666666"/>
      <w:sz w:val="30"/>
      <w:szCs w:val="30"/>
    </w:rPr>
  </w:style>
  <w:style w:type="paragraph" w:styleId="lfej">
    <w:name w:val="header"/>
    <w:basedOn w:val="Norml"/>
    <w:link w:val="lfejChar"/>
    <w:uiPriority w:val="99"/>
    <w:unhideWhenUsed/>
    <w:rsid w:val="00755C0C"/>
    <w:pPr>
      <w:tabs>
        <w:tab w:val="center" w:pos="4513"/>
        <w:tab w:val="right" w:pos="9026"/>
      </w:tabs>
      <w:spacing w:line="240" w:lineRule="auto"/>
    </w:pPr>
  </w:style>
  <w:style w:type="character" w:customStyle="1" w:styleId="lfejChar">
    <w:name w:val="Élőfej Char"/>
    <w:basedOn w:val="Bekezdsalapbettpusa"/>
    <w:link w:val="lfej"/>
    <w:uiPriority w:val="99"/>
    <w:rsid w:val="00755C0C"/>
  </w:style>
  <w:style w:type="paragraph" w:styleId="llb">
    <w:name w:val="footer"/>
    <w:basedOn w:val="Norml"/>
    <w:link w:val="llbChar"/>
    <w:uiPriority w:val="99"/>
    <w:unhideWhenUsed/>
    <w:rsid w:val="00755C0C"/>
    <w:pPr>
      <w:tabs>
        <w:tab w:val="center" w:pos="4513"/>
        <w:tab w:val="right" w:pos="9026"/>
      </w:tabs>
      <w:spacing w:line="240" w:lineRule="auto"/>
    </w:pPr>
  </w:style>
  <w:style w:type="character" w:customStyle="1" w:styleId="llbChar">
    <w:name w:val="Élőláb Char"/>
    <w:basedOn w:val="Bekezdsalapbettpusa"/>
    <w:link w:val="llb"/>
    <w:uiPriority w:val="99"/>
    <w:rsid w:val="00755C0C"/>
  </w:style>
  <w:style w:type="character" w:customStyle="1" w:styleId="Feloldatlanmegemlts1">
    <w:name w:val="Feloldatlan megemlítés1"/>
    <w:basedOn w:val="Bekezdsalapbettpusa"/>
    <w:uiPriority w:val="99"/>
    <w:semiHidden/>
    <w:unhideWhenUsed/>
    <w:rsid w:val="00976FA1"/>
    <w:rPr>
      <w:color w:val="605E5C"/>
      <w:shd w:val="clear" w:color="auto" w:fill="E1DFDD"/>
    </w:rPr>
  </w:style>
  <w:style w:type="paragraph" w:styleId="Listaszerbekezds">
    <w:name w:val="List Paragraph"/>
    <w:basedOn w:val="Norml"/>
    <w:uiPriority w:val="34"/>
    <w:qFormat/>
    <w:rsid w:val="00E969DD"/>
    <w:pPr>
      <w:ind w:left="720"/>
      <w:contextualSpacing/>
    </w:pPr>
  </w:style>
  <w:style w:type="character" w:customStyle="1" w:styleId="Feloldatlanmegemlts2">
    <w:name w:val="Feloldatlan megemlítés2"/>
    <w:basedOn w:val="Bekezdsalapbettpusa"/>
    <w:uiPriority w:val="99"/>
    <w:semiHidden/>
    <w:unhideWhenUsed/>
    <w:rsid w:val="004C556D"/>
    <w:rPr>
      <w:color w:val="605E5C"/>
      <w:shd w:val="clear" w:color="auto" w:fill="E1DFDD"/>
    </w:rPr>
  </w:style>
  <w:style w:type="character" w:styleId="Jegyzethivatkozs">
    <w:name w:val="annotation reference"/>
    <w:basedOn w:val="Bekezdsalapbettpusa"/>
    <w:uiPriority w:val="99"/>
    <w:semiHidden/>
    <w:unhideWhenUsed/>
    <w:rsid w:val="005600B3"/>
    <w:rPr>
      <w:sz w:val="16"/>
      <w:szCs w:val="16"/>
    </w:rPr>
  </w:style>
  <w:style w:type="paragraph" w:styleId="Jegyzetszveg">
    <w:name w:val="annotation text"/>
    <w:basedOn w:val="Norml"/>
    <w:link w:val="JegyzetszvegChar"/>
    <w:uiPriority w:val="99"/>
    <w:semiHidden/>
    <w:unhideWhenUsed/>
    <w:rsid w:val="005600B3"/>
    <w:pPr>
      <w:spacing w:line="240" w:lineRule="auto"/>
    </w:pPr>
    <w:rPr>
      <w:sz w:val="20"/>
      <w:szCs w:val="20"/>
    </w:rPr>
  </w:style>
  <w:style w:type="character" w:customStyle="1" w:styleId="JegyzetszvegChar">
    <w:name w:val="Jegyzetszöveg Char"/>
    <w:basedOn w:val="Bekezdsalapbettpusa"/>
    <w:link w:val="Jegyzetszveg"/>
    <w:uiPriority w:val="99"/>
    <w:semiHidden/>
    <w:rsid w:val="005600B3"/>
    <w:rPr>
      <w:sz w:val="20"/>
      <w:szCs w:val="20"/>
    </w:rPr>
  </w:style>
  <w:style w:type="paragraph" w:styleId="Megjegyzstrgya">
    <w:name w:val="annotation subject"/>
    <w:basedOn w:val="Jegyzetszveg"/>
    <w:next w:val="Jegyzetszveg"/>
    <w:link w:val="MegjegyzstrgyaChar"/>
    <w:uiPriority w:val="99"/>
    <w:semiHidden/>
    <w:unhideWhenUsed/>
    <w:rsid w:val="005600B3"/>
    <w:rPr>
      <w:b/>
      <w:bCs/>
    </w:rPr>
  </w:style>
  <w:style w:type="character" w:customStyle="1" w:styleId="MegjegyzstrgyaChar">
    <w:name w:val="Megjegyzés tárgya Char"/>
    <w:basedOn w:val="JegyzetszvegChar"/>
    <w:link w:val="Megjegyzstrgya"/>
    <w:uiPriority w:val="99"/>
    <w:semiHidden/>
    <w:rsid w:val="005600B3"/>
    <w:rPr>
      <w:b/>
      <w:bCs/>
      <w:sz w:val="20"/>
      <w:szCs w:val="20"/>
    </w:rPr>
  </w:style>
  <w:style w:type="paragraph" w:styleId="Buborkszveg">
    <w:name w:val="Balloon Text"/>
    <w:basedOn w:val="Norml"/>
    <w:link w:val="BuborkszvegChar"/>
    <w:uiPriority w:val="99"/>
    <w:semiHidden/>
    <w:unhideWhenUsed/>
    <w:rsid w:val="00DC10B3"/>
    <w:pPr>
      <w:spacing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C10B3"/>
    <w:rPr>
      <w:rFonts w:ascii="Segoe UI" w:hAnsi="Segoe UI" w:cs="Segoe UI"/>
      <w:sz w:val="18"/>
      <w:szCs w:val="18"/>
    </w:rPr>
  </w:style>
  <w:style w:type="character" w:styleId="Mrltotthiperhivatkozs">
    <w:name w:val="FollowedHyperlink"/>
    <w:basedOn w:val="Bekezdsalapbettpusa"/>
    <w:uiPriority w:val="99"/>
    <w:semiHidden/>
    <w:unhideWhenUsed/>
    <w:rsid w:val="00E975EB"/>
    <w:rPr>
      <w:color w:val="800080" w:themeColor="followedHyperlink"/>
      <w:u w:val="single"/>
    </w:rPr>
  </w:style>
  <w:style w:type="paragraph" w:styleId="Vltozat">
    <w:name w:val="Revision"/>
    <w:hidden/>
    <w:uiPriority w:val="99"/>
    <w:semiHidden/>
    <w:rsid w:val="003405BE"/>
    <w:pPr>
      <w:spacing w:line="240" w:lineRule="auto"/>
    </w:pPr>
  </w:style>
  <w:style w:type="paragraph" w:styleId="Lbjegyzetszveg">
    <w:name w:val="footnote text"/>
    <w:basedOn w:val="Norml"/>
    <w:link w:val="LbjegyzetszvegChar"/>
    <w:uiPriority w:val="99"/>
    <w:semiHidden/>
    <w:unhideWhenUsed/>
    <w:rsid w:val="003405BE"/>
    <w:pPr>
      <w:spacing w:line="240" w:lineRule="auto"/>
    </w:pPr>
    <w:rPr>
      <w:sz w:val="20"/>
      <w:szCs w:val="20"/>
    </w:rPr>
  </w:style>
  <w:style w:type="character" w:customStyle="1" w:styleId="LbjegyzetszvegChar">
    <w:name w:val="Lábjegyzetszöveg Char"/>
    <w:basedOn w:val="Bekezdsalapbettpusa"/>
    <w:link w:val="Lbjegyzetszveg"/>
    <w:uiPriority w:val="99"/>
    <w:semiHidden/>
    <w:rsid w:val="003405BE"/>
    <w:rPr>
      <w:sz w:val="20"/>
      <w:szCs w:val="20"/>
    </w:rPr>
  </w:style>
  <w:style w:type="character" w:styleId="Lbjegyzet-hivatkozs">
    <w:name w:val="footnote reference"/>
    <w:basedOn w:val="Bekezdsalapbettpusa"/>
    <w:uiPriority w:val="99"/>
    <w:semiHidden/>
    <w:unhideWhenUsed/>
    <w:rsid w:val="003405BE"/>
    <w:rPr>
      <w:vertAlign w:val="superscript"/>
    </w:rPr>
  </w:style>
  <w:style w:type="character" w:styleId="Feloldatlanmegemlts">
    <w:name w:val="Unresolved Mention"/>
    <w:basedOn w:val="Bekezdsalapbettpusa"/>
    <w:uiPriority w:val="99"/>
    <w:semiHidden/>
    <w:unhideWhenUsed/>
    <w:rsid w:val="00F856CF"/>
    <w:rPr>
      <w:color w:val="605E5C"/>
      <w:shd w:val="clear" w:color="auto" w:fill="E1DFDD"/>
    </w:rPr>
  </w:style>
  <w:style w:type="character" w:customStyle="1" w:styleId="markedcontent">
    <w:name w:val="markedcontent"/>
    <w:basedOn w:val="Bekezdsalapbettpusa"/>
    <w:rsid w:val="0007615C"/>
  </w:style>
  <w:style w:type="paragraph" w:styleId="Tartalomjegyzkcmsora">
    <w:name w:val="TOC Heading"/>
    <w:basedOn w:val="Cmsor1"/>
    <w:next w:val="Norml"/>
    <w:uiPriority w:val="39"/>
    <w:unhideWhenUsed/>
    <w:qFormat/>
    <w:rsid w:val="005D42CF"/>
    <w:pPr>
      <w:spacing w:before="240" w:after="0" w:line="259" w:lineRule="auto"/>
      <w:outlineLvl w:val="9"/>
    </w:pPr>
    <w:rPr>
      <w:rFonts w:asciiTheme="majorHAnsi" w:eastAsiaTheme="majorEastAsia" w:hAnsiTheme="majorHAnsi" w:cstheme="majorBidi"/>
      <w:color w:val="365F91" w:themeColor="accent1" w:themeShade="BF"/>
      <w:sz w:val="32"/>
      <w:szCs w:val="32"/>
      <w:lang w:val="hu-HU" w:eastAsia="hu-HU"/>
    </w:rPr>
  </w:style>
  <w:style w:type="paragraph" w:styleId="TJ2">
    <w:name w:val="toc 2"/>
    <w:basedOn w:val="Norml"/>
    <w:next w:val="Norml"/>
    <w:autoRedefine/>
    <w:uiPriority w:val="39"/>
    <w:unhideWhenUsed/>
    <w:rsid w:val="005D42CF"/>
    <w:pPr>
      <w:spacing w:after="100"/>
      <w:ind w:left="220"/>
    </w:pPr>
  </w:style>
  <w:style w:type="paragraph" w:styleId="TJ3">
    <w:name w:val="toc 3"/>
    <w:basedOn w:val="Norml"/>
    <w:next w:val="Norml"/>
    <w:autoRedefine/>
    <w:uiPriority w:val="39"/>
    <w:unhideWhenUsed/>
    <w:rsid w:val="005D42C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69506">
      <w:bodyDiv w:val="1"/>
      <w:marLeft w:val="0"/>
      <w:marRight w:val="0"/>
      <w:marTop w:val="0"/>
      <w:marBottom w:val="0"/>
      <w:divBdr>
        <w:top w:val="none" w:sz="0" w:space="0" w:color="auto"/>
        <w:left w:val="none" w:sz="0" w:space="0" w:color="auto"/>
        <w:bottom w:val="none" w:sz="0" w:space="0" w:color="auto"/>
        <w:right w:val="none" w:sz="0" w:space="0" w:color="auto"/>
      </w:divBdr>
    </w:div>
    <w:div w:id="121769091">
      <w:bodyDiv w:val="1"/>
      <w:marLeft w:val="0"/>
      <w:marRight w:val="0"/>
      <w:marTop w:val="0"/>
      <w:marBottom w:val="0"/>
      <w:divBdr>
        <w:top w:val="none" w:sz="0" w:space="0" w:color="auto"/>
        <w:left w:val="none" w:sz="0" w:space="0" w:color="auto"/>
        <w:bottom w:val="none" w:sz="0" w:space="0" w:color="auto"/>
        <w:right w:val="none" w:sz="0" w:space="0" w:color="auto"/>
      </w:divBdr>
    </w:div>
    <w:div w:id="161510668">
      <w:bodyDiv w:val="1"/>
      <w:marLeft w:val="0"/>
      <w:marRight w:val="0"/>
      <w:marTop w:val="0"/>
      <w:marBottom w:val="0"/>
      <w:divBdr>
        <w:top w:val="none" w:sz="0" w:space="0" w:color="auto"/>
        <w:left w:val="none" w:sz="0" w:space="0" w:color="auto"/>
        <w:bottom w:val="none" w:sz="0" w:space="0" w:color="auto"/>
        <w:right w:val="none" w:sz="0" w:space="0" w:color="auto"/>
      </w:divBdr>
    </w:div>
    <w:div w:id="186718122">
      <w:bodyDiv w:val="1"/>
      <w:marLeft w:val="0"/>
      <w:marRight w:val="0"/>
      <w:marTop w:val="0"/>
      <w:marBottom w:val="0"/>
      <w:divBdr>
        <w:top w:val="none" w:sz="0" w:space="0" w:color="auto"/>
        <w:left w:val="none" w:sz="0" w:space="0" w:color="auto"/>
        <w:bottom w:val="none" w:sz="0" w:space="0" w:color="auto"/>
        <w:right w:val="none" w:sz="0" w:space="0" w:color="auto"/>
      </w:divBdr>
    </w:div>
    <w:div w:id="279648586">
      <w:bodyDiv w:val="1"/>
      <w:marLeft w:val="0"/>
      <w:marRight w:val="0"/>
      <w:marTop w:val="0"/>
      <w:marBottom w:val="0"/>
      <w:divBdr>
        <w:top w:val="none" w:sz="0" w:space="0" w:color="auto"/>
        <w:left w:val="none" w:sz="0" w:space="0" w:color="auto"/>
        <w:bottom w:val="none" w:sz="0" w:space="0" w:color="auto"/>
        <w:right w:val="none" w:sz="0" w:space="0" w:color="auto"/>
      </w:divBdr>
    </w:div>
    <w:div w:id="391122223">
      <w:bodyDiv w:val="1"/>
      <w:marLeft w:val="0"/>
      <w:marRight w:val="0"/>
      <w:marTop w:val="0"/>
      <w:marBottom w:val="0"/>
      <w:divBdr>
        <w:top w:val="none" w:sz="0" w:space="0" w:color="auto"/>
        <w:left w:val="none" w:sz="0" w:space="0" w:color="auto"/>
        <w:bottom w:val="none" w:sz="0" w:space="0" w:color="auto"/>
        <w:right w:val="none" w:sz="0" w:space="0" w:color="auto"/>
      </w:divBdr>
    </w:div>
    <w:div w:id="398673417">
      <w:bodyDiv w:val="1"/>
      <w:marLeft w:val="0"/>
      <w:marRight w:val="0"/>
      <w:marTop w:val="0"/>
      <w:marBottom w:val="0"/>
      <w:divBdr>
        <w:top w:val="none" w:sz="0" w:space="0" w:color="auto"/>
        <w:left w:val="none" w:sz="0" w:space="0" w:color="auto"/>
        <w:bottom w:val="none" w:sz="0" w:space="0" w:color="auto"/>
        <w:right w:val="none" w:sz="0" w:space="0" w:color="auto"/>
      </w:divBdr>
    </w:div>
    <w:div w:id="492062735">
      <w:bodyDiv w:val="1"/>
      <w:marLeft w:val="0"/>
      <w:marRight w:val="0"/>
      <w:marTop w:val="0"/>
      <w:marBottom w:val="0"/>
      <w:divBdr>
        <w:top w:val="none" w:sz="0" w:space="0" w:color="auto"/>
        <w:left w:val="none" w:sz="0" w:space="0" w:color="auto"/>
        <w:bottom w:val="none" w:sz="0" w:space="0" w:color="auto"/>
        <w:right w:val="none" w:sz="0" w:space="0" w:color="auto"/>
      </w:divBdr>
    </w:div>
    <w:div w:id="541484715">
      <w:bodyDiv w:val="1"/>
      <w:marLeft w:val="0"/>
      <w:marRight w:val="0"/>
      <w:marTop w:val="0"/>
      <w:marBottom w:val="0"/>
      <w:divBdr>
        <w:top w:val="none" w:sz="0" w:space="0" w:color="auto"/>
        <w:left w:val="none" w:sz="0" w:space="0" w:color="auto"/>
        <w:bottom w:val="none" w:sz="0" w:space="0" w:color="auto"/>
        <w:right w:val="none" w:sz="0" w:space="0" w:color="auto"/>
      </w:divBdr>
    </w:div>
    <w:div w:id="585530961">
      <w:bodyDiv w:val="1"/>
      <w:marLeft w:val="0"/>
      <w:marRight w:val="0"/>
      <w:marTop w:val="0"/>
      <w:marBottom w:val="0"/>
      <w:divBdr>
        <w:top w:val="none" w:sz="0" w:space="0" w:color="auto"/>
        <w:left w:val="none" w:sz="0" w:space="0" w:color="auto"/>
        <w:bottom w:val="none" w:sz="0" w:space="0" w:color="auto"/>
        <w:right w:val="none" w:sz="0" w:space="0" w:color="auto"/>
      </w:divBdr>
    </w:div>
    <w:div w:id="605190464">
      <w:bodyDiv w:val="1"/>
      <w:marLeft w:val="0"/>
      <w:marRight w:val="0"/>
      <w:marTop w:val="0"/>
      <w:marBottom w:val="0"/>
      <w:divBdr>
        <w:top w:val="none" w:sz="0" w:space="0" w:color="auto"/>
        <w:left w:val="none" w:sz="0" w:space="0" w:color="auto"/>
        <w:bottom w:val="none" w:sz="0" w:space="0" w:color="auto"/>
        <w:right w:val="none" w:sz="0" w:space="0" w:color="auto"/>
      </w:divBdr>
    </w:div>
    <w:div w:id="663437005">
      <w:bodyDiv w:val="1"/>
      <w:marLeft w:val="0"/>
      <w:marRight w:val="0"/>
      <w:marTop w:val="0"/>
      <w:marBottom w:val="0"/>
      <w:divBdr>
        <w:top w:val="none" w:sz="0" w:space="0" w:color="auto"/>
        <w:left w:val="none" w:sz="0" w:space="0" w:color="auto"/>
        <w:bottom w:val="none" w:sz="0" w:space="0" w:color="auto"/>
        <w:right w:val="none" w:sz="0" w:space="0" w:color="auto"/>
      </w:divBdr>
    </w:div>
    <w:div w:id="965622279">
      <w:bodyDiv w:val="1"/>
      <w:marLeft w:val="0"/>
      <w:marRight w:val="0"/>
      <w:marTop w:val="0"/>
      <w:marBottom w:val="0"/>
      <w:divBdr>
        <w:top w:val="none" w:sz="0" w:space="0" w:color="auto"/>
        <w:left w:val="none" w:sz="0" w:space="0" w:color="auto"/>
        <w:bottom w:val="none" w:sz="0" w:space="0" w:color="auto"/>
        <w:right w:val="none" w:sz="0" w:space="0" w:color="auto"/>
      </w:divBdr>
    </w:div>
    <w:div w:id="1006782883">
      <w:bodyDiv w:val="1"/>
      <w:marLeft w:val="0"/>
      <w:marRight w:val="0"/>
      <w:marTop w:val="0"/>
      <w:marBottom w:val="0"/>
      <w:divBdr>
        <w:top w:val="none" w:sz="0" w:space="0" w:color="auto"/>
        <w:left w:val="none" w:sz="0" w:space="0" w:color="auto"/>
        <w:bottom w:val="none" w:sz="0" w:space="0" w:color="auto"/>
        <w:right w:val="none" w:sz="0" w:space="0" w:color="auto"/>
      </w:divBdr>
    </w:div>
    <w:div w:id="1096680730">
      <w:bodyDiv w:val="1"/>
      <w:marLeft w:val="0"/>
      <w:marRight w:val="0"/>
      <w:marTop w:val="0"/>
      <w:marBottom w:val="0"/>
      <w:divBdr>
        <w:top w:val="none" w:sz="0" w:space="0" w:color="auto"/>
        <w:left w:val="none" w:sz="0" w:space="0" w:color="auto"/>
        <w:bottom w:val="none" w:sz="0" w:space="0" w:color="auto"/>
        <w:right w:val="none" w:sz="0" w:space="0" w:color="auto"/>
      </w:divBdr>
    </w:div>
    <w:div w:id="1145199373">
      <w:bodyDiv w:val="1"/>
      <w:marLeft w:val="0"/>
      <w:marRight w:val="0"/>
      <w:marTop w:val="0"/>
      <w:marBottom w:val="0"/>
      <w:divBdr>
        <w:top w:val="none" w:sz="0" w:space="0" w:color="auto"/>
        <w:left w:val="none" w:sz="0" w:space="0" w:color="auto"/>
        <w:bottom w:val="none" w:sz="0" w:space="0" w:color="auto"/>
        <w:right w:val="none" w:sz="0" w:space="0" w:color="auto"/>
      </w:divBdr>
    </w:div>
    <w:div w:id="1234393225">
      <w:bodyDiv w:val="1"/>
      <w:marLeft w:val="0"/>
      <w:marRight w:val="0"/>
      <w:marTop w:val="0"/>
      <w:marBottom w:val="0"/>
      <w:divBdr>
        <w:top w:val="none" w:sz="0" w:space="0" w:color="auto"/>
        <w:left w:val="none" w:sz="0" w:space="0" w:color="auto"/>
        <w:bottom w:val="none" w:sz="0" w:space="0" w:color="auto"/>
        <w:right w:val="none" w:sz="0" w:space="0" w:color="auto"/>
      </w:divBdr>
    </w:div>
    <w:div w:id="1291203703">
      <w:bodyDiv w:val="1"/>
      <w:marLeft w:val="0"/>
      <w:marRight w:val="0"/>
      <w:marTop w:val="0"/>
      <w:marBottom w:val="0"/>
      <w:divBdr>
        <w:top w:val="none" w:sz="0" w:space="0" w:color="auto"/>
        <w:left w:val="none" w:sz="0" w:space="0" w:color="auto"/>
        <w:bottom w:val="none" w:sz="0" w:space="0" w:color="auto"/>
        <w:right w:val="none" w:sz="0" w:space="0" w:color="auto"/>
      </w:divBdr>
    </w:div>
    <w:div w:id="1294560701">
      <w:bodyDiv w:val="1"/>
      <w:marLeft w:val="0"/>
      <w:marRight w:val="0"/>
      <w:marTop w:val="0"/>
      <w:marBottom w:val="0"/>
      <w:divBdr>
        <w:top w:val="none" w:sz="0" w:space="0" w:color="auto"/>
        <w:left w:val="none" w:sz="0" w:space="0" w:color="auto"/>
        <w:bottom w:val="none" w:sz="0" w:space="0" w:color="auto"/>
        <w:right w:val="none" w:sz="0" w:space="0" w:color="auto"/>
      </w:divBdr>
    </w:div>
    <w:div w:id="1522430863">
      <w:bodyDiv w:val="1"/>
      <w:marLeft w:val="0"/>
      <w:marRight w:val="0"/>
      <w:marTop w:val="0"/>
      <w:marBottom w:val="0"/>
      <w:divBdr>
        <w:top w:val="none" w:sz="0" w:space="0" w:color="auto"/>
        <w:left w:val="none" w:sz="0" w:space="0" w:color="auto"/>
        <w:bottom w:val="none" w:sz="0" w:space="0" w:color="auto"/>
        <w:right w:val="none" w:sz="0" w:space="0" w:color="auto"/>
      </w:divBdr>
    </w:div>
    <w:div w:id="1713653343">
      <w:bodyDiv w:val="1"/>
      <w:marLeft w:val="0"/>
      <w:marRight w:val="0"/>
      <w:marTop w:val="0"/>
      <w:marBottom w:val="0"/>
      <w:divBdr>
        <w:top w:val="none" w:sz="0" w:space="0" w:color="auto"/>
        <w:left w:val="none" w:sz="0" w:space="0" w:color="auto"/>
        <w:bottom w:val="none" w:sz="0" w:space="0" w:color="auto"/>
        <w:right w:val="none" w:sz="0" w:space="0" w:color="auto"/>
      </w:divBdr>
    </w:div>
    <w:div w:id="1789664610">
      <w:bodyDiv w:val="1"/>
      <w:marLeft w:val="0"/>
      <w:marRight w:val="0"/>
      <w:marTop w:val="0"/>
      <w:marBottom w:val="0"/>
      <w:divBdr>
        <w:top w:val="none" w:sz="0" w:space="0" w:color="auto"/>
        <w:left w:val="none" w:sz="0" w:space="0" w:color="auto"/>
        <w:bottom w:val="none" w:sz="0" w:space="0" w:color="auto"/>
        <w:right w:val="none" w:sz="0" w:space="0" w:color="auto"/>
      </w:divBdr>
    </w:div>
    <w:div w:id="1976328910">
      <w:bodyDiv w:val="1"/>
      <w:marLeft w:val="0"/>
      <w:marRight w:val="0"/>
      <w:marTop w:val="0"/>
      <w:marBottom w:val="0"/>
      <w:divBdr>
        <w:top w:val="none" w:sz="0" w:space="0" w:color="auto"/>
        <w:left w:val="none" w:sz="0" w:space="0" w:color="auto"/>
        <w:bottom w:val="none" w:sz="0" w:space="0" w:color="auto"/>
        <w:right w:val="none" w:sz="0" w:space="0" w:color="auto"/>
      </w:divBdr>
    </w:div>
    <w:div w:id="1982882511">
      <w:bodyDiv w:val="1"/>
      <w:marLeft w:val="0"/>
      <w:marRight w:val="0"/>
      <w:marTop w:val="0"/>
      <w:marBottom w:val="0"/>
      <w:divBdr>
        <w:top w:val="none" w:sz="0" w:space="0" w:color="auto"/>
        <w:left w:val="none" w:sz="0" w:space="0" w:color="auto"/>
        <w:bottom w:val="none" w:sz="0" w:space="0" w:color="auto"/>
        <w:right w:val="none" w:sz="0" w:space="0" w:color="auto"/>
      </w:divBdr>
    </w:div>
    <w:div w:id="1985424299">
      <w:bodyDiv w:val="1"/>
      <w:marLeft w:val="0"/>
      <w:marRight w:val="0"/>
      <w:marTop w:val="0"/>
      <w:marBottom w:val="0"/>
      <w:divBdr>
        <w:top w:val="none" w:sz="0" w:space="0" w:color="auto"/>
        <w:left w:val="none" w:sz="0" w:space="0" w:color="auto"/>
        <w:bottom w:val="none" w:sz="0" w:space="0" w:color="auto"/>
        <w:right w:val="none" w:sz="0" w:space="0" w:color="auto"/>
      </w:divBdr>
    </w:div>
    <w:div w:id="1996109172">
      <w:bodyDiv w:val="1"/>
      <w:marLeft w:val="0"/>
      <w:marRight w:val="0"/>
      <w:marTop w:val="0"/>
      <w:marBottom w:val="0"/>
      <w:divBdr>
        <w:top w:val="none" w:sz="0" w:space="0" w:color="auto"/>
        <w:left w:val="none" w:sz="0" w:space="0" w:color="auto"/>
        <w:bottom w:val="none" w:sz="0" w:space="0" w:color="auto"/>
        <w:right w:val="none" w:sz="0" w:space="0" w:color="auto"/>
      </w:divBdr>
    </w:div>
    <w:div w:id="2043940551">
      <w:bodyDiv w:val="1"/>
      <w:marLeft w:val="0"/>
      <w:marRight w:val="0"/>
      <w:marTop w:val="0"/>
      <w:marBottom w:val="0"/>
      <w:divBdr>
        <w:top w:val="none" w:sz="0" w:space="0" w:color="auto"/>
        <w:left w:val="none" w:sz="0" w:space="0" w:color="auto"/>
        <w:bottom w:val="none" w:sz="0" w:space="0" w:color="auto"/>
        <w:right w:val="none" w:sz="0" w:space="0" w:color="auto"/>
      </w:divBdr>
    </w:div>
    <w:div w:id="2049639302">
      <w:bodyDiv w:val="1"/>
      <w:marLeft w:val="0"/>
      <w:marRight w:val="0"/>
      <w:marTop w:val="0"/>
      <w:marBottom w:val="0"/>
      <w:divBdr>
        <w:top w:val="none" w:sz="0" w:space="0" w:color="auto"/>
        <w:left w:val="none" w:sz="0" w:space="0" w:color="auto"/>
        <w:bottom w:val="none" w:sz="0" w:space="0" w:color="auto"/>
        <w:right w:val="none" w:sz="0" w:space="0" w:color="auto"/>
      </w:divBdr>
    </w:div>
    <w:div w:id="2051488649">
      <w:bodyDiv w:val="1"/>
      <w:marLeft w:val="0"/>
      <w:marRight w:val="0"/>
      <w:marTop w:val="0"/>
      <w:marBottom w:val="0"/>
      <w:divBdr>
        <w:top w:val="none" w:sz="0" w:space="0" w:color="auto"/>
        <w:left w:val="none" w:sz="0" w:space="0" w:color="auto"/>
        <w:bottom w:val="none" w:sz="0" w:space="0" w:color="auto"/>
        <w:right w:val="none" w:sz="0" w:space="0" w:color="auto"/>
      </w:divBdr>
    </w:div>
    <w:div w:id="2076932082">
      <w:bodyDiv w:val="1"/>
      <w:marLeft w:val="0"/>
      <w:marRight w:val="0"/>
      <w:marTop w:val="0"/>
      <w:marBottom w:val="0"/>
      <w:divBdr>
        <w:top w:val="none" w:sz="0" w:space="0" w:color="auto"/>
        <w:left w:val="none" w:sz="0" w:space="0" w:color="auto"/>
        <w:bottom w:val="none" w:sz="0" w:space="0" w:color="auto"/>
        <w:right w:val="none" w:sz="0" w:space="0" w:color="auto"/>
      </w:divBdr>
    </w:div>
    <w:div w:id="2131439354">
      <w:bodyDiv w:val="1"/>
      <w:marLeft w:val="0"/>
      <w:marRight w:val="0"/>
      <w:marTop w:val="0"/>
      <w:marBottom w:val="0"/>
      <w:divBdr>
        <w:top w:val="none" w:sz="0" w:space="0" w:color="auto"/>
        <w:left w:val="none" w:sz="0" w:space="0" w:color="auto"/>
        <w:bottom w:val="none" w:sz="0" w:space="0" w:color="auto"/>
        <w:right w:val="none" w:sz="0" w:space="0" w:color="auto"/>
      </w:divBdr>
    </w:div>
    <w:div w:id="2135248037">
      <w:bodyDiv w:val="1"/>
      <w:marLeft w:val="0"/>
      <w:marRight w:val="0"/>
      <w:marTop w:val="0"/>
      <w:marBottom w:val="0"/>
      <w:divBdr>
        <w:top w:val="none" w:sz="0" w:space="0" w:color="auto"/>
        <w:left w:val="none" w:sz="0" w:space="0" w:color="auto"/>
        <w:bottom w:val="none" w:sz="0" w:space="0" w:color="auto"/>
        <w:right w:val="none" w:sz="0" w:space="0" w:color="auto"/>
      </w:divBdr>
    </w:div>
    <w:div w:id="2140760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mnesty.hu" TargetMode="External"/><Relationship Id="rId18" Type="http://schemas.openxmlformats.org/officeDocument/2006/relationships/hyperlink" Target="mailto:info@k-monitor.hu" TargetMode="External"/><Relationship Id="rId26" Type="http://schemas.openxmlformats.org/officeDocument/2006/relationships/hyperlink" Target="mailto:info@politicalcapital.hu"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www.mertek.eu" TargetMode="External"/><Relationship Id="rId34" Type="http://schemas.openxmlformats.org/officeDocument/2006/relationships/image" Target="media/image5.pn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ec.europa.eu/info/policies/justice-and-fundamental-rights/upholding-rule-law/rule-law/rule-law-mechanism/2022-rule-law-report_en" TargetMode="External"/><Relationship Id="rId17" Type="http://schemas.openxmlformats.org/officeDocument/2006/relationships/hyperlink" Target="http://www.k-monitor.hu" TargetMode="External"/><Relationship Id="rId25" Type="http://schemas.openxmlformats.org/officeDocument/2006/relationships/hyperlink" Target="http://www.politicalcapital.hu" TargetMode="External"/><Relationship Id="rId33" Type="http://schemas.openxmlformats.org/officeDocument/2006/relationships/image" Target="media/image4.png"/><Relationship Id="rId38"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info@ekint.org" TargetMode="External"/><Relationship Id="rId20" Type="http://schemas.openxmlformats.org/officeDocument/2006/relationships/hyperlink" Target="mailto:helsinki@helsinki.hu" TargetMode="External"/><Relationship Id="rId29" Type="http://schemas.openxmlformats.org/officeDocument/2006/relationships/hyperlink" Target="http://www.transparency.hu"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info@okotars.hu" TargetMode="External"/><Relationship Id="rId32" Type="http://schemas.openxmlformats.org/officeDocument/2006/relationships/image" Target="media/image3.png"/><Relationship Id="rId37" Type="http://schemas.openxmlformats.org/officeDocument/2006/relationships/hyperlink" Target="https://www.palyazat.gov.hu/" TargetMode="External"/><Relationship Id="rId40"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http://www.ekint.org" TargetMode="External"/><Relationship Id="rId23" Type="http://schemas.openxmlformats.org/officeDocument/2006/relationships/hyperlink" Target="http://www.okotars.hu" TargetMode="External"/><Relationship Id="rId28" Type="http://schemas.openxmlformats.org/officeDocument/2006/relationships/hyperlink" Target="mailto:tasz@tasz.hu" TargetMode="External"/><Relationship Id="rId36" Type="http://schemas.openxmlformats.org/officeDocument/2006/relationships/hyperlink" Target="http://ugyeszseg.hu/wp-content/uploads/jaskupeter/2021/10/ogy_beszamolo_2020.pdf" TargetMode="External"/><Relationship Id="rId10" Type="http://schemas.openxmlformats.org/officeDocument/2006/relationships/endnotes" Target="endnotes.xml"/><Relationship Id="rId19" Type="http://schemas.openxmlformats.org/officeDocument/2006/relationships/hyperlink" Target="http://www.helsinki.hu" TargetMode="External"/><Relationship Id="rId31" Type="http://schemas.openxmlformats.org/officeDocument/2006/relationships/image" Target="media/image2.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amnesty.hu" TargetMode="External"/><Relationship Id="rId22" Type="http://schemas.openxmlformats.org/officeDocument/2006/relationships/hyperlink" Target="mailto:info@mertek.eu" TargetMode="External"/><Relationship Id="rId27" Type="http://schemas.openxmlformats.org/officeDocument/2006/relationships/hyperlink" Target="http://www.tasz.hu" TargetMode="External"/><Relationship Id="rId30" Type="http://schemas.openxmlformats.org/officeDocument/2006/relationships/hyperlink" Target="mailto:info@transparency.hu" TargetMode="External"/><Relationship Id="rId35" Type="http://schemas.openxmlformats.org/officeDocument/2006/relationships/image" Target="media/image6.jpe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17" Type="http://schemas.openxmlformats.org/officeDocument/2006/relationships/hyperlink" Target="https://www.naih.hu/jelentesek" TargetMode="External"/><Relationship Id="rId21" Type="http://schemas.openxmlformats.org/officeDocument/2006/relationships/hyperlink" Target="https://orszagosbiroitanacs.hu/2021-05-05/" TargetMode="External"/><Relationship Id="rId42" Type="http://schemas.openxmlformats.org/officeDocument/2006/relationships/hyperlink" Target="https://orszagosbiroitanacs.hu/2021-12-01/" TargetMode="External"/><Relationship Id="rId63" Type="http://schemas.openxmlformats.org/officeDocument/2006/relationships/hyperlink" Target="https://birosag.hu/ugyforgalmi-adatok" TargetMode="External"/><Relationship Id="rId84" Type="http://schemas.openxmlformats.org/officeDocument/2006/relationships/hyperlink" Target="https://k.blog.hu/2021/11/12/omnibus_bill_passed_prosecutor_general_polt_to_be_irremovable_without_supermajority" TargetMode="External"/><Relationship Id="rId138" Type="http://schemas.openxmlformats.org/officeDocument/2006/relationships/hyperlink" Target="https://mertek.eu/wp-content/uploads/2021/10/Mertek-fuzetek_19.pdf" TargetMode="External"/><Relationship Id="rId159" Type="http://schemas.openxmlformats.org/officeDocument/2006/relationships/hyperlink" Target="https://mertek.eu/wp-content/uploads/2021/12/MertekFuzetek25.pdf" TargetMode="External"/><Relationship Id="rId170" Type="http://schemas.openxmlformats.org/officeDocument/2006/relationships/hyperlink" Target="https://telex.hu/belfold/2021/12/28/varga-judit-feljelentes-ordog-ugyvedje" TargetMode="External"/><Relationship Id="rId191" Type="http://schemas.openxmlformats.org/officeDocument/2006/relationships/hyperlink" Target="https://www.direkt36.hu/leleplezodott-egy-durva-izraeli-kemfegyver-az-orban-kormany-kritikusait-es-magyar-ujsagirokat-is-celba-vettek-vele/" TargetMode="External"/><Relationship Id="rId205" Type="http://schemas.openxmlformats.org/officeDocument/2006/relationships/hyperlink" Target="https://24.hu/belfold/2021/03/31/kovacs-zoltan-fuggetlen-sajto-tajekoztatas/" TargetMode="External"/><Relationship Id="rId226" Type="http://schemas.openxmlformats.org/officeDocument/2006/relationships/hyperlink" Target="https://www.politicalcapital.hu/library.php?article_read=1&amp;article_id=2891" TargetMode="External"/><Relationship Id="rId247" Type="http://schemas.openxmlformats.org/officeDocument/2006/relationships/hyperlink" Target="https://koronavirus.gov.hu/cikkek/gulyas-magyarorszag-az-egeszsegugyre-kolti-legtobbet-helyreallitasi-alapbol" TargetMode="External"/><Relationship Id="rId107" Type="http://schemas.openxmlformats.org/officeDocument/2006/relationships/hyperlink" Target="https://www.euractiv.com/section/politics/short_news/fidesz-mp-resigns-from-state-secretary-post-after-allegations-of-graft/" TargetMode="External"/><Relationship Id="rId268" Type="http://schemas.openxmlformats.org/officeDocument/2006/relationships/hyperlink" Target="https://telex.hu/belfold/2021/07/28/fideszes-vezetesu-civil-szervezeteket-tamogat-a-magyar-allam-egy-uj-palyazati-alapbol" TargetMode="External"/><Relationship Id="rId11" Type="http://schemas.openxmlformats.org/officeDocument/2006/relationships/hyperlink" Target="https://birosag.hu/beszamolok/az-orszagos-birosagi-hivatal-elnokenek-2020-evi-beszamoloja%2017" TargetMode="External"/><Relationship Id="rId32" Type="http://schemas.openxmlformats.org/officeDocument/2006/relationships/hyperlink" Target="https://orszagosbiroitanacs.hu/wp-content/uploads/2018/10/2018-10-03-Az-OBT-javaslata-a-b%C3%ADr%C3%B3s%C3%A1gokat-%C3%A9rint%C5%91-jogszab%C3%A1lyok-m%C3%B3dos%C3%ADt%C3%A1s%C3%A1ra-PDF-mell%C3%A9klet.pdf" TargetMode="External"/><Relationship Id="rId53" Type="http://schemas.openxmlformats.org/officeDocument/2006/relationships/hyperlink" Target="https://www.venice.coe.int/webforms/documents/default.aspx?pdffile=CDL-AD(2021)036-e" TargetMode="External"/><Relationship Id="rId74" Type="http://schemas.openxmlformats.org/officeDocument/2006/relationships/hyperlink" Target="https://transparency.hu/wp-content/uploads/2020/02/Korrupci%C3%B3-gazdas%C3%A1gi-teljes%C3%ADtm%C3%A9ny-%C3%A9s-jog%C3%A1llamis%C3%A1g-Magyarorsz%C3%A1gon-CPI-2019-EN-1.pdf" TargetMode="External"/><Relationship Id="rId128" Type="http://schemas.openxmlformats.org/officeDocument/2006/relationships/hyperlink" Target="https://magyarnarancs.hu/belpol/nemzetbiztonsagi-kockazata-is-lehet-ha-jaszai-gellertek-bekebelezik-az-antenna-hungariat-242457" TargetMode="External"/><Relationship Id="rId149" Type="http://schemas.openxmlformats.org/officeDocument/2006/relationships/hyperlink" Target="https://mandiner.hu/cikk/20200409_tirts_tamas" TargetMode="External"/><Relationship Id="rId5" Type="http://schemas.openxmlformats.org/officeDocument/2006/relationships/hyperlink" Target="https://helsinkifigyelo.444.hu/2021/04/14/patyi-andras-ujabb-fontos-kuldetese" TargetMode="External"/><Relationship Id="rId95" Type="http://schemas.openxmlformats.org/officeDocument/2006/relationships/hyperlink" Target="https://ganhri.org/wp-content/uploads/2021/08/EN-SCA-Report-June-2021.pdf" TargetMode="External"/><Relationship Id="rId160" Type="http://schemas.openxmlformats.org/officeDocument/2006/relationships/hyperlink" Target="https://mertek.eu/en/2020/09/07/ec-complaints/" TargetMode="External"/><Relationship Id="rId181" Type="http://schemas.openxmlformats.org/officeDocument/2006/relationships/hyperlink" Target="https://24.hu/belfold/2021/12/15/volner-pal-fidesz-gyanusitott-kihallgatas-ugyeszseg-vesztegetes-kenopenz-vegrehajtok/" TargetMode="External"/><Relationship Id="rId216" Type="http://schemas.openxmlformats.org/officeDocument/2006/relationships/hyperlink" Target="https://telex.hu/belfold/2021/11/30/a-parlament-folyosoi-utan-a-karmelita-elotti-utcaban-sem-lehet-vezeto-kormanyzati-politikusokat-kerdezni" TargetMode="External"/><Relationship Id="rId237" Type="http://schemas.openxmlformats.org/officeDocument/2006/relationships/hyperlink" Target="https://helsinki.hu/en/repealing-the-lex-ngo-important-step-but-more-is-needed/" TargetMode="External"/><Relationship Id="rId258" Type="http://schemas.openxmlformats.org/officeDocument/2006/relationships/hyperlink" Target="https://helsinki.hu/en/wp-content/uploads/sites/2/2021/12/HHC_Non-Execution_of_Court_Judgments_2021.pdf" TargetMode="External"/><Relationship Id="rId22" Type="http://schemas.openxmlformats.org/officeDocument/2006/relationships/hyperlink" Target="https://www.venice.coe.int/webforms/documents/default.aspx?pdffile=CDL-AD(2021)036-e" TargetMode="External"/><Relationship Id="rId43" Type="http://schemas.openxmlformats.org/officeDocument/2006/relationships/hyperlink" Target="https://www.dropbox.com/s/dxynfpo7uvw84qb/5.%20OBT%20bizottsag%20megkereses%202020-12-28.pdf?dl=0" TargetMode="External"/><Relationship Id="rId64" Type="http://schemas.openxmlformats.org/officeDocument/2006/relationships/hyperlink" Target="https://www.amnesty.org/en/documents/eur27/2051/2020/en/" TargetMode="External"/><Relationship Id="rId118" Type="http://schemas.openxmlformats.org/officeDocument/2006/relationships/hyperlink" Target="https://www.naih.hu/dontesek-informacioszabadsag-tajekoztatok-kozlemenyek/file/470-aktualis-kozlemeny-a-kozerdeku-adatigenylesekrol" TargetMode="External"/><Relationship Id="rId139" Type="http://schemas.openxmlformats.org/officeDocument/2006/relationships/hyperlink" Target="https://mertek.eu/wp-content/uploads/2021/12/MertekFuzetek25.pdf" TargetMode="External"/><Relationship Id="rId85" Type="http://schemas.openxmlformats.org/officeDocument/2006/relationships/hyperlink" Target="https://www.asz.hu/hu/sajtokozlemenyek/az-asz-elnoke-alelnoknek-kerte-fel-dr-karas-monikat-2021-10-29-12-00-00" TargetMode="External"/><Relationship Id="rId150" Type="http://schemas.openxmlformats.org/officeDocument/2006/relationships/hyperlink" Target="https://mertek.eu/wp-content/uploads/2021/03/HUN_NGO_contribution_EC_RoL_Report_2021.pdf" TargetMode="External"/><Relationship Id="rId171" Type="http://schemas.openxmlformats.org/officeDocument/2006/relationships/hyperlink" Target="https://marieclaire.hu/riporter/2021/02/11/noi-ujsagirok-szexista-zaklatas./" TargetMode="External"/><Relationship Id="rId192" Type="http://schemas.openxmlformats.org/officeDocument/2006/relationships/hyperlink" Target="https://helsinki.hu/wp-content/uploads/2021/12/MHB_birosagi_dontesek_vegrehajtasa_2021.pdf" TargetMode="External"/><Relationship Id="rId206" Type="http://schemas.openxmlformats.org/officeDocument/2006/relationships/hyperlink" Target="https://ataszjelenti.444.hu/2021/12/02/a-vegsokig-elment-a-kormany-hogy-eltitkolja-az-oltasi-tervet" TargetMode="External"/><Relationship Id="rId227" Type="http://schemas.openxmlformats.org/officeDocument/2006/relationships/hyperlink" Target="https://www.politicalcapital.hu/library.php?article_read=1&amp;article_id=2932" TargetMode="External"/><Relationship Id="rId248" Type="http://schemas.openxmlformats.org/officeDocument/2006/relationships/hyperlink" Target="https://helsinki.hu/en/wp-content/uploads/sites/2/2021/05/RRFassessment_May2021.pdf" TargetMode="External"/><Relationship Id="rId269" Type="http://schemas.openxmlformats.org/officeDocument/2006/relationships/hyperlink" Target="https://civilizacio.net/hu/tevekenysegek/programelem/civilkutatas-2021" TargetMode="External"/><Relationship Id="rId12" Type="http://schemas.openxmlformats.org/officeDocument/2006/relationships/hyperlink" Target="https://www.venice.coe.int/webforms/documents/default.aspx?pdffile=CDL-AD(2021)036-e" TargetMode="External"/><Relationship Id="rId33" Type="http://schemas.openxmlformats.org/officeDocument/2006/relationships/hyperlink" Target="https://orszagosbiroitanacs.hu/2021-04-07/" TargetMode="External"/><Relationship Id="rId108" Type="http://schemas.openxmlformats.org/officeDocument/2006/relationships/hyperlink" Target="https://www.napi.hu/ingatlan/kiemelt-beruhazas-kormany-budai-var-szabaly-ingatlan.739748.html" TargetMode="External"/><Relationship Id="rId129" Type="http://schemas.openxmlformats.org/officeDocument/2006/relationships/hyperlink" Target="https://forbes.hu/penz/4ig-felvasarlas-spacecom/" TargetMode="External"/><Relationship Id="rId54" Type="http://schemas.openxmlformats.org/officeDocument/2006/relationships/hyperlink" Target="https://helsinkifigyelo.444.hu/2021/04/14/patyi-andras-ujabb-fontos-kuldetese" TargetMode="External"/><Relationship Id="rId75" Type="http://schemas.openxmlformats.org/officeDocument/2006/relationships/hyperlink" Target="https://k.blog.hu/2022/01/18/a_kormany_csendben_elhalasztotta_halovany_antikorrupcios_vallalasainak_teljesiteset" TargetMode="External"/><Relationship Id="rId96" Type="http://schemas.openxmlformats.org/officeDocument/2006/relationships/hyperlink" Target="https://k.blog.hu/2021/09/23/rrf_how_far_will_the_eu_go_to_protect_its_financial_interests_in_hungary" TargetMode="External"/><Relationship Id="rId140" Type="http://schemas.openxmlformats.org/officeDocument/2006/relationships/hyperlink" Target="https://24.hu/kozelet/2021/10/15/karas-monika-nmhh-lemondas/" TargetMode="External"/><Relationship Id="rId161" Type="http://schemas.openxmlformats.org/officeDocument/2006/relationships/hyperlink" Target="https://mertek.eu/en/2020/09/07/ec-complaints/" TargetMode="External"/><Relationship Id="rId182" Type="http://schemas.openxmlformats.org/officeDocument/2006/relationships/hyperlink" Target="https://magyarnarancs.hu/belpol/varga-judit-szerint-nem-is-o-hanem-a-helyettese-ad-engedelyt-a-megfigyelesekre-240314" TargetMode="External"/><Relationship Id="rId217" Type="http://schemas.openxmlformats.org/officeDocument/2006/relationships/hyperlink" Target="https://telex.hu/video/2021/12/01/karmelita-lezaras-orban-viktor-hivatal-sajto" TargetMode="External"/><Relationship Id="rId6" Type="http://schemas.openxmlformats.org/officeDocument/2006/relationships/hyperlink" Target="https://birosag.hu/sites/default/files/2021-07/125.e.pdf" TargetMode="External"/><Relationship Id="rId238" Type="http://schemas.openxmlformats.org/officeDocument/2006/relationships/hyperlink" Target="https://helsinki.hu/en/repealing-the-lex-ngo-important-step-but-more-is-needed/" TargetMode="External"/><Relationship Id="rId259" Type="http://schemas.openxmlformats.org/officeDocument/2006/relationships/hyperlink" Target="https://444.hu/2021/08/24/penzbirsagot-kapott-a-penzugyminiszterium-mert-nem-adjak-ki-a-paksi-hitelszerzodes-modositasarol-szolo-dokumentumokat" TargetMode="External"/><Relationship Id="rId23" Type="http://schemas.openxmlformats.org/officeDocument/2006/relationships/hyperlink" Target="https://www.venice.coe.int/webforms/documents/default.aspx?pdffile=CDL-AD(2021)036-e" TargetMode="External"/><Relationship Id="rId119" Type="http://schemas.openxmlformats.org/officeDocument/2006/relationships/hyperlink" Target="https://www.naih.hu/files/Infoszab_jelentes_NAIH-2021-2095-1.pdf" TargetMode="External"/><Relationship Id="rId270" Type="http://schemas.openxmlformats.org/officeDocument/2006/relationships/hyperlink" Target="https://www.amnesty.hu/wp-content/uploads/2021/07/EUR2744922021ENGLISH.pdf" TargetMode="External"/><Relationship Id="rId44" Type="http://schemas.openxmlformats.org/officeDocument/2006/relationships/hyperlink" Target="https://www.dropbox.com/s/z6x4gmle41d6jcp/6.%20OBH%20elnok%20valasza%202021.02.22.pdf?dl=0" TargetMode="External"/><Relationship Id="rId60" Type="http://schemas.openxmlformats.org/officeDocument/2006/relationships/hyperlink" Target="https://www.parlament.hu/irom41/08016/08016.pdf" TargetMode="External"/><Relationship Id="rId65" Type="http://schemas.openxmlformats.org/officeDocument/2006/relationships/hyperlink" Target="https://birosag.hu/sites/default/files/2021-10/ugyforgalmi_elemzes_2021_i_felev.pdf" TargetMode="External"/><Relationship Id="rId81" Type="http://schemas.openxmlformats.org/officeDocument/2006/relationships/hyperlink" Target="https://ial-online.org/wp-content/uploads/2019/09/J2010T0130P_20180518_FIN.pdf" TargetMode="External"/><Relationship Id="rId86" Type="http://schemas.openxmlformats.org/officeDocument/2006/relationships/hyperlink" Target="https://24.hu/kozelet/2021/10/15/karas-monika-nmhh-lemondas/" TargetMode="External"/><Relationship Id="rId130" Type="http://schemas.openxmlformats.org/officeDocument/2006/relationships/hyperlink" Target="https://forbes.hu/uzlet/privatizacio_jaszai_gellert_4ig_antenna_hungaria/" TargetMode="External"/><Relationship Id="rId135" Type="http://schemas.openxmlformats.org/officeDocument/2006/relationships/hyperlink" Target="https://mertek.eu/wp-content/uploads/2021/03/HUN_NGO_contribution_EC_RoL_Report_2021.pdf" TargetMode="External"/><Relationship Id="rId151" Type="http://schemas.openxmlformats.org/officeDocument/2006/relationships/hyperlink" Target="https://mertek.eu/wp-content/uploads/2021/03/HUN_NGO_contribution_EC_RoL_Report_2021.pdf" TargetMode="External"/><Relationship Id="rId156" Type="http://schemas.openxmlformats.org/officeDocument/2006/relationships/hyperlink" Target="https://mertek.eu/en/2020/09/07/ec-complaints/" TargetMode="External"/><Relationship Id="rId177" Type="http://schemas.openxmlformats.org/officeDocument/2006/relationships/hyperlink" Target="https://hvg.hu/itthon/20210802_Pegasusugy_kemszoftver_Blikk_ujsagiro" TargetMode="External"/><Relationship Id="rId198" Type="http://schemas.openxmlformats.org/officeDocument/2006/relationships/hyperlink" Target="https://168.hu/itthon/halalos-fenyegetes-apati-bence-hir-tv-feljelentes-kalman-olga-kivancsisag-209007" TargetMode="External"/><Relationship Id="rId172" Type="http://schemas.openxmlformats.org/officeDocument/2006/relationships/hyperlink" Target="https://nepszava.hu/3136996_kosa-lajos-elismerte-hogy-a-kormany-hasznalja-a-pegasust" TargetMode="External"/><Relationship Id="rId193" Type="http://schemas.openxmlformats.org/officeDocument/2006/relationships/hyperlink" Target="https://24.hu/belfold/2021/07/28/pinter-sandor-ujsagiro-pegasus-fenyegetes/" TargetMode="External"/><Relationship Id="rId202" Type="http://schemas.openxmlformats.org/officeDocument/2006/relationships/hyperlink" Target="https://www.szeretlekmagyarorszag.hu/hirek/dezso-andras-elarulta-o-volt-az-az-ujsagiro-akit-megprobalt-beszervezni-a-titkosszolgalat/" TargetMode="External"/><Relationship Id="rId207" Type="http://schemas.openxmlformats.org/officeDocument/2006/relationships/hyperlink" Target="https://ataszjelenti.444.hu/2021/11/11/megszereztuk-az-oltasi-tervet-amit-majd-egy-eve-probal-titkolni-a-kormany" TargetMode="External"/><Relationship Id="rId223" Type="http://schemas.openxmlformats.org/officeDocument/2006/relationships/hyperlink" Target="http://www.vulnerabilityindex.org/hungary.html" TargetMode="External"/><Relationship Id="rId228" Type="http://schemas.openxmlformats.org/officeDocument/2006/relationships/hyperlink" Target="https://www.politicalcapital.hu/library.php?article_read=1&amp;article_id=2932" TargetMode="External"/><Relationship Id="rId244" Type="http://schemas.openxmlformats.org/officeDocument/2006/relationships/hyperlink" Target="http://dev.neki.hu/kileptunk-az-emberi-jogi-kerekasztalbol/" TargetMode="External"/><Relationship Id="rId249" Type="http://schemas.openxmlformats.org/officeDocument/2006/relationships/hyperlink" Target="https://helsinki.hu/en/wp-content/uploads/sites/2/2021/05/RRFassessment_May2021.pdf" TargetMode="External"/><Relationship Id="rId13" Type="http://schemas.openxmlformats.org/officeDocument/2006/relationships/hyperlink" Target="https://helsinkifigyelo.444.hu/2021/07/06/egy-birono-meghurcolasa-avagy-fenyegetes-minden-magyar-bironak" TargetMode="External"/><Relationship Id="rId18" Type="http://schemas.openxmlformats.org/officeDocument/2006/relationships/hyperlink" Target="https://birosag.hu/sites/default/files/2021-07/122.e.pdf" TargetMode="External"/><Relationship Id="rId39" Type="http://schemas.openxmlformats.org/officeDocument/2006/relationships/hyperlink" Target="https://ec.europa.eu/commission/presscorner/detail/en/ip_21_1524" TargetMode="External"/><Relationship Id="rId109" Type="http://schemas.openxmlformats.org/officeDocument/2006/relationships/hyperlink" Target="https://www.asz.hu/hu/sajtokozlemenyek/integritassal-a-korrupcio-ellen" TargetMode="External"/><Relationship Id="rId260" Type="http://schemas.openxmlformats.org/officeDocument/2006/relationships/hyperlink" Target="https://helsinki.hu/en/wp-content/uploads/sites/2/2021/12/HHC_Non-Execution_of_Court_Judgments_2021.pdf" TargetMode="External"/><Relationship Id="rId265" Type="http://schemas.openxmlformats.org/officeDocument/2006/relationships/hyperlink" Target="https://www.helsinki.hu/en/hungarys-legalisation-of-push-backs-in-breach-of-eu-law-according-to-the-court-of-justice-of-the-european-union/" TargetMode="External"/><Relationship Id="rId34" Type="http://schemas.openxmlformats.org/officeDocument/2006/relationships/hyperlink" Target="https://orszagosbiroitanacs.hu/2021-09-08/" TargetMode="External"/><Relationship Id="rId50" Type="http://schemas.openxmlformats.org/officeDocument/2006/relationships/hyperlink" Target="https://ugyeszseg.hu/nyomozas-elrendeleserol-a-kozponti-nyomozo-fougyeszseg-sajtokozlemenye/" TargetMode="External"/><Relationship Id="rId55" Type="http://schemas.openxmlformats.org/officeDocument/2006/relationships/hyperlink" Target="https://birosag.hu/sites/default/files/2021-07/125.e.pdf" TargetMode="External"/><Relationship Id="rId76" Type="http://schemas.openxmlformats.org/officeDocument/2006/relationships/hyperlink" Target="https://www.europarl.europa.eu/RegData/etudes/BRIE/2018/625105/EPRS_BRI(2018)625105_EN.pdf" TargetMode="External"/><Relationship Id="rId97" Type="http://schemas.openxmlformats.org/officeDocument/2006/relationships/hyperlink" Target="https://k.blog.hu/2021/11/17/recovery-fund-hungary" TargetMode="External"/><Relationship Id="rId104" Type="http://schemas.openxmlformats.org/officeDocument/2006/relationships/hyperlink" Target="https://transparency.hu/wp-content/uploads/2021/07/TI-HU-letter-to-COM-on-concession_05072021.pdf" TargetMode="External"/><Relationship Id="rId120" Type="http://schemas.openxmlformats.org/officeDocument/2006/relationships/hyperlink" Target="https://transparency.hu/wp-content/uploads/2021/12/TIHu_tourism_Subsidies.pdf" TargetMode="External"/><Relationship Id="rId125" Type="http://schemas.openxmlformats.org/officeDocument/2006/relationships/hyperlink" Target="https://korrupcio.hvgblog.hu/2021/03/25/simonka-gyorgy-es-a-szabalytalanul-felhasznalt-unios-tamogatasok-visszafizetese/" TargetMode="External"/><Relationship Id="rId141" Type="http://schemas.openxmlformats.org/officeDocument/2006/relationships/hyperlink" Target="https://media1.hu/2021/10/18/karas-lemondasa-nmhh-mediatanacs-ellenzeki-bojkott-tiltakozas/" TargetMode="External"/><Relationship Id="rId146" Type="http://schemas.openxmlformats.org/officeDocument/2006/relationships/hyperlink" Target="http://www.kszka.hu/dokumentumok/torvenyi-hatter/1491-alapito-okirat" TargetMode="External"/><Relationship Id="rId167" Type="http://schemas.openxmlformats.org/officeDocument/2006/relationships/hyperlink" Target="https://telex.hu/video/2021/12/12/karmelita-orban-viktor-emberei-magyarazo" TargetMode="External"/><Relationship Id="rId188" Type="http://schemas.openxmlformats.org/officeDocument/2006/relationships/hyperlink" Target="https://www.amnesty.hu/wp-content/uploads/2021/03/HUN_NGO_contribution_EC_RoL_Report_2021.pdf" TargetMode="External"/><Relationship Id="rId7" Type="http://schemas.openxmlformats.org/officeDocument/2006/relationships/hyperlink" Target="http://www.kozlonyok.hu/kozlonyok/Kozlonyok/12/PDF/2018/21.pdf" TargetMode="External"/><Relationship Id="rId71" Type="http://schemas.openxmlformats.org/officeDocument/2006/relationships/hyperlink" Target="http://ugyeszseg.hu/egy-evtizede-az-integritasert-elkotelezetten-a-korrupcio-ellen/" TargetMode="External"/><Relationship Id="rId92" Type="http://schemas.openxmlformats.org/officeDocument/2006/relationships/hyperlink" Target="https://kimittud.hu/request/18287/response/26282/attach/5/V%20133%203%202021%20Koller%20Gabor%202021%2007%2012.pdf?cookie_passthrough=1" TargetMode="External"/><Relationship Id="rId162" Type="http://schemas.openxmlformats.org/officeDocument/2006/relationships/hyperlink" Target="https://www.valaszonline.hu/2021/01/04/a-ner-mar-a-sajto-50-szazalekat-kontrollalja-itt-a-nagy-mediaterkep/" TargetMode="External"/><Relationship Id="rId183" Type="http://schemas.openxmlformats.org/officeDocument/2006/relationships/hyperlink" Target="https://magyarnarancs.hu/belpol/varga-judit-szerint-nem-is-o-hanem-a-helyettese-ad-engedelyt-a-megfigyelesekre-240314" TargetMode="External"/><Relationship Id="rId213" Type="http://schemas.openxmlformats.org/officeDocument/2006/relationships/hyperlink" Target="%20" TargetMode="External"/><Relationship Id="rId218" Type="http://schemas.openxmlformats.org/officeDocument/2006/relationships/hyperlink" Target="https://telex.hu/belfold/2022/01/18/karmelita-lezaras-epitkezes" TargetMode="External"/><Relationship Id="rId234" Type="http://schemas.openxmlformats.org/officeDocument/2006/relationships/hyperlink" Target="https://www.facebook.com/permalink.php?story_fbid=4136935899658668&amp;id=2024678420884437" TargetMode="External"/><Relationship Id="rId239" Type="http://schemas.openxmlformats.org/officeDocument/2006/relationships/hyperlink" Target="https://www.parlament.hu/web/guest/iromanyok-egyszerusitett-lekerdezese?p_p_id=hu_parlament_cms_pair_portlet_PairProxy_INSTANCE_9xd2Wc9jP4z8&amp;p_p_lifecycle=1&amp;p_p_state=normal&amp;p_p_mode=view&amp;p_auth=uBsi1vKj&amp;_hu_parlament_cms_pair_portlet_PairProxy_INSTANCE_9xd2Wc9jP4z8_pairAction=%2Finternet%2Fcplsql%2Fogy_irom.irom_adat%3Fp_ckl%3D41%26p_izon%3D16365" TargetMode="External"/><Relationship Id="rId2" Type="http://schemas.openxmlformats.org/officeDocument/2006/relationships/hyperlink" Target="https://helsinki.hu/wp-content/uploads/2021/03/HUN_NGO_contribution_EC_RoL_Report_2021.pdf" TargetMode="External"/><Relationship Id="rId29" Type="http://schemas.openxmlformats.org/officeDocument/2006/relationships/hyperlink" Target="https://orszagosbiroitanacs.hu/harom-ev-utan-is-maguk-finanszirozzak-az-obt-tagjai-az-obt-honlap-fenntartasat/" TargetMode="External"/><Relationship Id="rId250" Type="http://schemas.openxmlformats.org/officeDocument/2006/relationships/hyperlink" Target="https://helsinki.hu/en/wp-content/uploads/sites/2/2021/09/HHC_Hungary_emergency_measures_overview_27092021.pdf" TargetMode="External"/><Relationship Id="rId255" Type="http://schemas.openxmlformats.org/officeDocument/2006/relationships/hyperlink" Target="https://helsinki.hu/wp-content/uploads/2021/03/HUN_NGO_contribution_EC_RoL_Report_2021.pdf" TargetMode="External"/><Relationship Id="rId271" Type="http://schemas.openxmlformats.org/officeDocument/2006/relationships/hyperlink" Target="https://magyarkozlony.hu/dokumentumok/5835dc1de8802d8abe7e753ffa13224537064635/letoltes" TargetMode="External"/><Relationship Id="rId24" Type="http://schemas.openxmlformats.org/officeDocument/2006/relationships/hyperlink" Target="https://kuria-kozadatok.birosag.hu/kozerdeku-adatok/tevekenysegre-mukodesre-vonatkozo-adatok/a-szerv-alaptevekenysege-feladat-es-hataskore" TargetMode="External"/><Relationship Id="rId40" Type="http://schemas.openxmlformats.org/officeDocument/2006/relationships/hyperlink" Target="https://rm.coe.int/0900001680a4e54e" TargetMode="External"/><Relationship Id="rId45" Type="http://schemas.openxmlformats.org/officeDocument/2006/relationships/hyperlink" Target="file:///C:\Users\N&#243;ri\Documents\Helsinki\JOG&#193;LLAMIS&#193;G\EC%20RoL%20Report%202022\HU%20ford&#237;t&#225;s\final\" TargetMode="External"/><Relationship Id="rId66" Type="http://schemas.openxmlformats.org/officeDocument/2006/relationships/hyperlink" Target="https://www.venice.coe.int/webforms/documents/default.aspx?pdffile=CDL-AD(2021)036-e" TargetMode="External"/><Relationship Id="rId87" Type="http://schemas.openxmlformats.org/officeDocument/2006/relationships/hyperlink" Target="https://transparency.hu/wp-content/uploads/2016/02/Total-Eclipse-Campaign-Spending-in-Hungary-Study.pdf" TargetMode="External"/><Relationship Id="rId110" Type="http://schemas.openxmlformats.org/officeDocument/2006/relationships/hyperlink" Target="https://atlatszo.hu/adat/2021/03/24/a-magyar-jarvanyugyi-tajekoztato-oldalnal-csak-a-szerb-szukszavubb-a-regioban" TargetMode="External"/><Relationship Id="rId115" Type="http://schemas.openxmlformats.org/officeDocument/2006/relationships/hyperlink" Target="https://hvg.hu/itthon/20220108_Jogsertesen_kaptak_a_vadaszati_kiallitast_szervezo_ceget" TargetMode="External"/><Relationship Id="rId131" Type="http://schemas.openxmlformats.org/officeDocument/2006/relationships/hyperlink" Target="https://magyarnarancs.hu/belpol/nemzetbiztonsagi-kockazata-is-lehet-ha-jaszai-gellertek-bekebelezik-az-antenna-hungariat-242457" TargetMode="External"/><Relationship Id="rId136" Type="http://schemas.openxmlformats.org/officeDocument/2006/relationships/hyperlink" Target="https://ipi.media/hungary-moves-to-silence-last-major-critical-radio-broadcaster/" TargetMode="External"/><Relationship Id="rId157" Type="http://schemas.openxmlformats.org/officeDocument/2006/relationships/hyperlink" Target="https://mertek.eu/en/2020/09/07/ec-complaints/" TargetMode="External"/><Relationship Id="rId178" Type="http://schemas.openxmlformats.org/officeDocument/2006/relationships/hyperlink" Target="https://telex.hu/direkt36/2021/09/21/pegazus-megfigyeles-nemeth-daniel-fotos-ujsagiro-ner-elit" TargetMode="External"/><Relationship Id="rId61" Type="http://schemas.openxmlformats.org/officeDocument/2006/relationships/hyperlink" Target="https://www.parlament.hu/irom41/08016/08016.pdf" TargetMode="External"/><Relationship Id="rId82" Type="http://schemas.openxmlformats.org/officeDocument/2006/relationships/hyperlink" Target="https://transparency.hu/wp-content/uploads/2016/07/policy_paper3_FIN.pdf" TargetMode="External"/><Relationship Id="rId152" Type="http://schemas.openxmlformats.org/officeDocument/2006/relationships/hyperlink" Target="https://doi.org/10.1080/21599165.2019.1662398" TargetMode="External"/><Relationship Id="rId173" Type="http://schemas.openxmlformats.org/officeDocument/2006/relationships/hyperlink" Target="https://nepszava.hu/3136996_kosa-lajos-elismerte-hogy-a-kormany-hasznalja-a-pegasust" TargetMode="External"/><Relationship Id="rId194" Type="http://schemas.openxmlformats.org/officeDocument/2006/relationships/hyperlink" Target="https://media1.hu/2021/10/07/halalosan-megfenyegettek-a-nyugat-hu-ujsagiroit-es-csaladtagjait/" TargetMode="External"/><Relationship Id="rId199" Type="http://schemas.openxmlformats.org/officeDocument/2006/relationships/hyperlink" Target="https://www.portfolio.hu/gazdasag/20200904/telex-neven-inditanak-uj-lapot-a-tavozo-indexesek-447394" TargetMode="External"/><Relationship Id="rId203" Type="http://schemas.openxmlformats.org/officeDocument/2006/relationships/hyperlink" Target="https://mertek.atlatszo.hu/a-fekete-auto-nem-jon-de-lehet-mashogy-is-presszionalni-az-ujsagirok-helyzete-magyarorszagon/" TargetMode="External"/><Relationship Id="rId208" Type="http://schemas.openxmlformats.org/officeDocument/2006/relationships/hyperlink" Target="https://ataszjelenti.444.hu/2021/12/17/jo-sok-kozpenzt-kolt-az-nnk-az-ingyen-rendelkezesre-allo-jarvanyadatok-eltitkolasara" TargetMode="External"/><Relationship Id="rId229" Type="http://schemas.openxmlformats.org/officeDocument/2006/relationships/hyperlink" Target="https://kormany.hu/dokumentumtar?categories=2&amp;publishDateGt=2021-1-1&amp;publishDateLt=2021-12-31&amp;limit_rows_on_page=8&amp;limit_page=0" TargetMode="External"/><Relationship Id="rId19" Type="http://schemas.openxmlformats.org/officeDocument/2006/relationships/hyperlink" Target="https://birosag.hu/sites/default/files/2021-07/166.e.pdf" TargetMode="External"/><Relationship Id="rId224" Type="http://schemas.openxmlformats.org/officeDocument/2006/relationships/hyperlink" Target="https://www.politicalcapital.hu/pc-admin/source/documents/OSF_PC_V4Infodemic_COVID_20200819.pdf" TargetMode="External"/><Relationship Id="rId240" Type="http://schemas.openxmlformats.org/officeDocument/2006/relationships/hyperlink" Target="https://www.parlament.hu/web/guest/iromanyok-egyszerusitett-lekerdezese?p_p_id=hu_parlament_cms_pair_portlet_PairProxy_INSTANCE_9xd2Wc9jP4z8&amp;p_p_lifecycle=1&amp;p_p_state=normal&amp;p_p_mode=view&amp;p_auth=uBsi1vKj&amp;_hu_parlament_cms_pair_portlet_PairProxy_INSTANCE_9xd2Wc9jP4z8_pairAction=%2Finternet%2Fcplsql%2Fogy_irom.irom_adat%3Fp_ckl%3D41%26p_izon%3D16365" TargetMode="External"/><Relationship Id="rId245" Type="http://schemas.openxmlformats.org/officeDocument/2006/relationships/hyperlink" Target="http://vs.hu/kozelet/osszes/a-neki-az-errc-es-a-tasz-is-lelep-az-emberi-jogi-kerekasztaltol-0918" TargetMode="External"/><Relationship Id="rId261" Type="http://schemas.openxmlformats.org/officeDocument/2006/relationships/hyperlink" Target="https://www.einnetwork.org/hungary-echr" TargetMode="External"/><Relationship Id="rId266" Type="http://schemas.openxmlformats.org/officeDocument/2006/relationships/hyperlink" Target="https://www.euronews.com/2021/12/16/don-t-be-fooled-hungarian-court-ruling-didn-t-allow-pushbacks-view" TargetMode="External"/><Relationship Id="rId14" Type="http://schemas.openxmlformats.org/officeDocument/2006/relationships/hyperlink" Target="https://birosag.hu/beszamolok/az-orszagos-birosagi-hivatal-elnokenek-2019-evi-beszamoloja" TargetMode="External"/><Relationship Id="rId30" Type="http://schemas.openxmlformats.org/officeDocument/2006/relationships/hyperlink" Target="https://orszagosbiroitanacs.hu/2021-10-06/" TargetMode="External"/><Relationship Id="rId35" Type="http://schemas.openxmlformats.org/officeDocument/2006/relationships/hyperlink" Target="https://orszagosbiroitanacs.hu/2021-09-08/" TargetMode="External"/><Relationship Id="rId56" Type="http://schemas.openxmlformats.org/officeDocument/2006/relationships/hyperlink" Target="http://www.kozlonyok.hu/kozlonyok/Kozlonyok/12/PDF/2018/21.pdf" TargetMode="External"/><Relationship Id="rId77" Type="http://schemas.openxmlformats.org/officeDocument/2006/relationships/hyperlink" Target="https://k.blog.hu/2014/04/18/forgoajto-jelenseg_az_allami_es_maganszfera_kozti_atjaras_korrupcios_kockazatai" TargetMode="External"/><Relationship Id="rId100" Type="http://schemas.openxmlformats.org/officeDocument/2006/relationships/hyperlink" Target="https://kozbeszerzes.hu/hirek/rekordev-tobb-mint-2500-milliard-forint-ertekben-nyertek-kozbeszerzeseket-tavaly-a-kkv-k/" TargetMode="External"/><Relationship Id="rId105" Type="http://schemas.openxmlformats.org/officeDocument/2006/relationships/hyperlink" Target="https://k.blog.hu/2021/10/25/elindult_a_kormany_kisgombochatosaga" TargetMode="External"/><Relationship Id="rId126" Type="http://schemas.openxmlformats.org/officeDocument/2006/relationships/hyperlink" Target="https://24.hu/belfold/2021/12/02/simonka-gyorgy-bekes-megye-pusztaottlaka-paprikakert-tesz-magyar-allamkincstar-transparency-international/" TargetMode="External"/><Relationship Id="rId147" Type="http://schemas.openxmlformats.org/officeDocument/2006/relationships/hyperlink" Target="http://www.kszka.hu/attachments/article/2084/kozszolgalati-kodex-20210601.pdf" TargetMode="External"/><Relationship Id="rId168" Type="http://schemas.openxmlformats.org/officeDocument/2006/relationships/hyperlink" Target="https://telex.hu/video/2021/12/12/karmelita-orban-viktor-emberei-magyarazo" TargetMode="External"/><Relationship Id="rId8" Type="http://schemas.openxmlformats.org/officeDocument/2006/relationships/hyperlink" Target="https://birosag.hu/sites/default/files/2019-01/10.e.pdf" TargetMode="External"/><Relationship Id="rId51" Type="http://schemas.openxmlformats.org/officeDocument/2006/relationships/hyperlink" Target="http://ugyeszseg.hu/a-kozponti-nyomozo-fougyeszseg-gyanusitottkent-hallgatta-ki-dr-volner-pal-orszaggyulesi-kepviselot/" TargetMode="External"/><Relationship Id="rId72" Type="http://schemas.openxmlformats.org/officeDocument/2006/relationships/hyperlink" Target="https://www.valaszonline.hu/2021/05/19/exkluziv-43-titkos-penzalapot-kezel-a-ner-felsoelitje/" TargetMode="External"/><Relationship Id="rId93" Type="http://schemas.openxmlformats.org/officeDocument/2006/relationships/hyperlink" Target="https://files.transparencycdn.org/images/TI_GCB_EU_2021_web_2021-06-14-151758.pdf" TargetMode="External"/><Relationship Id="rId98" Type="http://schemas.openxmlformats.org/officeDocument/2006/relationships/hyperlink" Target="https://kozbeszerzes.hu/hirek/rekordev-tobb-mint-2500-milliard-forint-ertekben-nyertek-kozbeszerzeseket-tavaly-a-kkv-k/" TargetMode="External"/><Relationship Id="rId121" Type="http://schemas.openxmlformats.org/officeDocument/2006/relationships/hyperlink" Target="https://nepszava.hu/3141646_megdobbento-tortenetekkel-talalkoznak-a-rendorok-az-egeszsegugyben" TargetMode="External"/><Relationship Id="rId142" Type="http://schemas.openxmlformats.org/officeDocument/2006/relationships/hyperlink" Target="https://nmhh.hu/cikk/225194/Koltay_Andras_az_NMHH_uj_elnoke" TargetMode="External"/><Relationship Id="rId163" Type="http://schemas.openxmlformats.org/officeDocument/2006/relationships/hyperlink" Target="https://www.szabadeuropa.hu/a/kesma-mediaworks-fidesz-sajto-megyei-lap/31402428.html" TargetMode="External"/><Relationship Id="rId184" Type="http://schemas.openxmlformats.org/officeDocument/2006/relationships/hyperlink" Target="https://jelen.media/hirsarok/korrupcioval-vadolja-az-ugyeszseg-a-titkos-megfigyeleseket-engedelyezo-allamtitkart-2617" TargetMode="External"/><Relationship Id="rId189" Type="http://schemas.openxmlformats.org/officeDocument/2006/relationships/hyperlink" Target="https://mertek.eu/wp-content/uploads/2020/05/HUN_NGO_contribution_EC_RoL_Report_2020.pdf" TargetMode="External"/><Relationship Id="rId219" Type="http://schemas.openxmlformats.org/officeDocument/2006/relationships/hyperlink" Target="https://hang.hu/publicisztika/hibazott-a-kabinetiroda-majdnem-beengedtek-lapunkat-a-sajtotajekoztatora-134818" TargetMode="External"/><Relationship Id="rId3" Type="http://schemas.openxmlformats.org/officeDocument/2006/relationships/hyperlink" Target="https://www.venice.coe.int/webforms/documents/default.aspx?pdffile=CDL-AD(2021)036-e" TargetMode="External"/><Relationship Id="rId214" Type="http://schemas.openxmlformats.org/officeDocument/2006/relationships/hyperlink" Target="https://www.parlament.hu/az-orszaggyules-donteseire-vonatkozo-alkotmanybirosagi-hatarozatok" TargetMode="External"/><Relationship Id="rId230" Type="http://schemas.openxmlformats.org/officeDocument/2006/relationships/hyperlink" Target="https://www.parlament.hu/web/guest/iromanyok-lekerdezese?p_p_id=hu_parlament_cms_pair_portlet_PairProxy_INSTANCE_9xd2Wc9jP4z8&amp;p_p_lifecycle=1&amp;p_p_state=normal&amp;p_p_mode=view&amp;p_auth=uBsi1vKj&amp;_hu_parlament_cms_pair_portlet_PairProxy_INSTANCE_9xd2Wc9jP4z8_pairAction=%2Finternet%2Fcplsql%2Fogy_irom.irom_adat%3Fp_ckl%3D41%26p_izon%3D17432" TargetMode="External"/><Relationship Id="rId235" Type="http://schemas.openxmlformats.org/officeDocument/2006/relationships/hyperlink" Target="https://kimittud.atlatszo.hu/request/normaszoveg_az_eub_a_c_7818_sz_u" TargetMode="External"/><Relationship Id="rId251" Type="http://schemas.openxmlformats.org/officeDocument/2006/relationships/hyperlink" Target="https://helsinki.hu/wp-content/uploads/2022/01/OHCHR_SR_report_on_Hungary_HCLU_HHC_20210731.pdf" TargetMode="External"/><Relationship Id="rId256" Type="http://schemas.openxmlformats.org/officeDocument/2006/relationships/hyperlink" Target="https://en.hatter.hu/sites/default/files/dokumentum/kiadvany/hatter-venicecommission-eta.pdf" TargetMode="External"/><Relationship Id="rId25" Type="http://schemas.openxmlformats.org/officeDocument/2006/relationships/hyperlink" Target="https://helsinki.hu/wp-content/uploads/2022/01/Kuria-valasz-20210108.pdf" TargetMode="External"/><Relationship Id="rId46" Type="http://schemas.openxmlformats.org/officeDocument/2006/relationships/hyperlink" Target="https://orszagosbiroitanacs.hu/2021-06-02" TargetMode="External"/><Relationship Id="rId67" Type="http://schemas.openxmlformats.org/officeDocument/2006/relationships/hyperlink" Target="https://magyarkozlony.hu/hivatalos-lapok/W7X216vkpICz40SfOKlN61b7bafad7fae/indoklasok" TargetMode="External"/><Relationship Id="rId116" Type="http://schemas.openxmlformats.org/officeDocument/2006/relationships/hyperlink" Target="http://public.mkab.hu/dev/dontesek.nsf/0/92F193F8152A7BD3C1257E1800585B4F?OpenDocument" TargetMode="External"/><Relationship Id="rId137" Type="http://schemas.openxmlformats.org/officeDocument/2006/relationships/hyperlink" Target="%20" TargetMode="External"/><Relationship Id="rId158" Type="http://schemas.openxmlformats.org/officeDocument/2006/relationships/hyperlink" Target="https://mertek.eu/wp-content/uploads/2021/12/MertekFuzetek25.pdf" TargetMode="External"/><Relationship Id="rId272" Type="http://schemas.openxmlformats.org/officeDocument/2006/relationships/hyperlink" Target="https://koronavirus.gov.hu/cikkek/nemzeti-konzultacio-kormany-kozzetette-most-indulo-nemzeti-konzultacio-kerdeseit" TargetMode="External"/><Relationship Id="rId20" Type="http://schemas.openxmlformats.org/officeDocument/2006/relationships/hyperlink" Target="https://birosag.hu/sites/default/files/2021-10/167.e.pdf" TargetMode="External"/><Relationship Id="rId41" Type="http://schemas.openxmlformats.org/officeDocument/2006/relationships/hyperlink" Target="https://rm.coe.int/fourth-evaluation-round-corruption-prevention-in-respect-of-members-of/1680a062e9" TargetMode="External"/><Relationship Id="rId62" Type="http://schemas.openxmlformats.org/officeDocument/2006/relationships/hyperlink" Target="https://helsinki.hu/a-polgarnak-lesz-rosszabb-hogy-a-kormanynak-jobb-legyen/" TargetMode="External"/><Relationship Id="rId83" Type="http://schemas.openxmlformats.org/officeDocument/2006/relationships/hyperlink" Target="https://transparency.hu/wp-content/uploads/2016/07/policy_paper2_FIN.pdf" TargetMode="External"/><Relationship Id="rId88" Type="http://schemas.openxmlformats.org/officeDocument/2006/relationships/hyperlink" Target="https://tasz.hu/cikkek/allasfoglalasunk-az-allami-szamvevoszek-ellenzeki-partokat-ert-szankcioirol" TargetMode="External"/><Relationship Id="rId111" Type="http://schemas.openxmlformats.org/officeDocument/2006/relationships/hyperlink" Target="https://444.hu/2021/11/11/az-adatvedelmi-hatosag-kozolte-hogy-a-polgarmestereket-tajekoztatni-kell-a-telepulesi-fertozottsegi-adatokrol" TargetMode="External"/><Relationship Id="rId132" Type="http://schemas.openxmlformats.org/officeDocument/2006/relationships/hyperlink" Target="https://www.hwsw.hu/hirek/63608/antenna-hungaria-mvm-net-adasvetel-eladas-exkluziv.html" TargetMode="External"/><Relationship Id="rId153" Type="http://schemas.openxmlformats.org/officeDocument/2006/relationships/hyperlink" Target="https://mertek.atlatszo.hu/allamihirdetesek/" TargetMode="External"/><Relationship Id="rId174" Type="http://schemas.openxmlformats.org/officeDocument/2006/relationships/hyperlink" Target="https://444.hu/2021/11/11/gulyas-elismerte-a-pegasus-botranyrol-a-megjelent-ugyek-kozott-van-olyan-aminek-van-valosagalapja" TargetMode="External"/><Relationship Id="rId179" Type="http://schemas.openxmlformats.org/officeDocument/2006/relationships/hyperlink" Target="https://atlatszo.hu/kozugy/2021/09/25/amikor-ez-a-kep-keszult-eppen-pegasus-kemprogrammal-figyeltek-minket/" TargetMode="External"/><Relationship Id="rId195" Type="http://schemas.openxmlformats.org/officeDocument/2006/relationships/hyperlink" Target="https://www.origo.hu/itthon/20210506-brfk-nyomoz-fussy-angela-ugyeben.html" TargetMode="External"/><Relationship Id="rId209" Type="http://schemas.openxmlformats.org/officeDocument/2006/relationships/hyperlink" Target="https://hang.hu/belfold/hadhazy-muller-cecilia-leleplezte-hogy-a-kormany-visszael-a-rendkivuli-jogrenddel-122983" TargetMode="External"/><Relationship Id="rId190" Type="http://schemas.openxmlformats.org/officeDocument/2006/relationships/hyperlink" Target="https://mertek.eu/wp-content/uploads/2020/05/HUN_NGO_contribution_EC_RoL_Report_2020.pdf" TargetMode="External"/><Relationship Id="rId204" Type="http://schemas.openxmlformats.org/officeDocument/2006/relationships/hyperlink" Target="https://telex.hu/koronavirus/2021/03/31/nyilt-level-szerkesztosegek-szabad-tajekoztatas-eleteket-menthet-covid" TargetMode="External"/><Relationship Id="rId220" Type="http://schemas.openxmlformats.org/officeDocument/2006/relationships/hyperlink" Target="https://hang.hu/publicisztika/hibazott-a-kabinetiroda-majdnem-beengedtek-lapunkat-a-sajtotajekoztatora-134818" TargetMode="External"/><Relationship Id="rId225" Type="http://schemas.openxmlformats.org/officeDocument/2006/relationships/hyperlink" Target="https://www.politicalcapital.hu/library.php?article_read=1&amp;article_id=2891" TargetMode="External"/><Relationship Id="rId241" Type="http://schemas.openxmlformats.org/officeDocument/2006/relationships/hyperlink" Target="http://www.helsinki.hu/a-helsinki-bizottsag-kilepett-az-emberi-jogi-kerekasztalbol/" TargetMode="External"/><Relationship Id="rId246" Type="http://schemas.openxmlformats.org/officeDocument/2006/relationships/hyperlink" Target="http://vs.hu/kozelet/osszes/a-neki-az-errc-es-a-tasz-is-lelep-az-emberi-jogi-kerekasztaltol-0918" TargetMode="External"/><Relationship Id="rId267" Type="http://schemas.openxmlformats.org/officeDocument/2006/relationships/hyperlink" Target="https://ec.europa.eu/commission/presscorner/detail/EN/IP_21_5801" TargetMode="External"/><Relationship Id="rId15" Type="http://schemas.openxmlformats.org/officeDocument/2006/relationships/hyperlink" Target="https://birosag.hu/beszamolok/az-orszagos-birosagi-hivatal-elnokenek-2020-evi-beszamoloja" TargetMode="External"/><Relationship Id="rId36" Type="http://schemas.openxmlformats.org/officeDocument/2006/relationships/hyperlink" Target="https://birosag.hu/obh/szabalyzat/62016-v31-obh-utasitas-az-integritasi-szabalyzatrol-0" TargetMode="External"/><Relationship Id="rId57" Type="http://schemas.openxmlformats.org/officeDocument/2006/relationships/hyperlink" Target="https://www.venice.coe.int/webforms/documents/default.aspx?pdffile=CDL-AD(2021)036-e" TargetMode="External"/><Relationship Id="rId106" Type="http://schemas.openxmlformats.org/officeDocument/2006/relationships/hyperlink" Target="https://hvg.hu/itthon/20211001_biro_marcell_szabalyozott_tevekenysegek_felugyeleti_hatosaga" TargetMode="External"/><Relationship Id="rId127" Type="http://schemas.openxmlformats.org/officeDocument/2006/relationships/hyperlink" Target="https://444.hu/2021/05/21/tiborcz-es-kore-az-mfb-hitelprogramjanak-egyik-nagy-nyertese" TargetMode="External"/><Relationship Id="rId262" Type="http://schemas.openxmlformats.org/officeDocument/2006/relationships/hyperlink" Target="https://helsinki.hu/en/wp-content/uploads/sites/2/2021/12/HHC_Non-Execution_of_Court_Judgments_2021.pdf" TargetMode="External"/><Relationship Id="rId10" Type="http://schemas.openxmlformats.org/officeDocument/2006/relationships/hyperlink" Target="https://birosag.hu/sites/default/files/2021-01/446.e.pdf" TargetMode="External"/><Relationship Id="rId31" Type="http://schemas.openxmlformats.org/officeDocument/2006/relationships/hyperlink" Target="https://orszagosbiroitanacs.hu/2021-09-08/" TargetMode="External"/><Relationship Id="rId52" Type="http://schemas.openxmlformats.org/officeDocument/2006/relationships/hyperlink" Target="https://telex.hu/direkt36/2021/11/05/igy-foszlott-szet-a-kormanyzati-kodosites-a-pegasus-ugyben" TargetMode="External"/><Relationship Id="rId73" Type="http://schemas.openxmlformats.org/officeDocument/2006/relationships/hyperlink" Target="https://transparency.hu/wp-content/uploads/2018/03/Black-Book_EN.pdf" TargetMode="External"/><Relationship Id="rId78" Type="http://schemas.openxmlformats.org/officeDocument/2006/relationships/hyperlink" Target="https://transparency.hu/wp-content/uploads/2016/02/Revolving-Door-Phenomenon-In-Hungary.pdf" TargetMode="External"/><Relationship Id="rId94" Type="http://schemas.openxmlformats.org/officeDocument/2006/relationships/hyperlink" Target="https://europa.eu/eurobarometer/api/deliverable/download/file?deliverableId=72934" TargetMode="External"/><Relationship Id="rId99" Type="http://schemas.openxmlformats.org/officeDocument/2006/relationships/hyperlink" Target="https://k.blog.hu/2022/01/03/nem_kertek_csak_eltettek_az_allami_vagyon_volt_2021_legnagyobb_vesztese" TargetMode="External"/><Relationship Id="rId101" Type="http://schemas.openxmlformats.org/officeDocument/2006/relationships/hyperlink" Target="https://g7.hu/vallalat/20210721/ner-epitok-merlege-30-milliard-ber-60-milliard-osztalek/" TargetMode="External"/><Relationship Id="rId122" Type="http://schemas.openxmlformats.org/officeDocument/2006/relationships/hyperlink" Target="https://rm.coe.int/CoERMPublicCommonSearchServices/DisplayDCTMContent?documentId=09000016806c6b9e" TargetMode="External"/><Relationship Id="rId143" Type="http://schemas.openxmlformats.org/officeDocument/2006/relationships/hyperlink" Target="https://nmhh.hu/cikk/225460/Megvalasztotta_a_parlament_a_Mediatanacs_elnoket_es_uj_tagjat" TargetMode="External"/><Relationship Id="rId148" Type="http://schemas.openxmlformats.org/officeDocument/2006/relationships/hyperlink" Target="http://www.kszka.hu/hirek/2115-a-kszka-kuratorium-uj-tagja-tirts-tamas" TargetMode="External"/><Relationship Id="rId164" Type="http://schemas.openxmlformats.org/officeDocument/2006/relationships/hyperlink" Target="https://444.hu/2018/04/07/az-osszes-megyei-lap-ugyanazzal-a-kozponti-orban-interjuval-jelent-meg-a-valasztas-elotti-napon" TargetMode="External"/><Relationship Id="rId169" Type="http://schemas.openxmlformats.org/officeDocument/2006/relationships/hyperlink" Target="https://telex.hu/belfold/2021/12/28/varga-judit-feljelentes-ordog-ugyvedje" TargetMode="External"/><Relationship Id="rId185" Type="http://schemas.openxmlformats.org/officeDocument/2006/relationships/hyperlink" Target="https://jelen.media/hirsarok/korrupcioval-vadolja-az-ugyeszseg-a-titkos-megfigyeleseket-engedelyezo-allamtitkart-2617" TargetMode="External"/><Relationship Id="rId4" Type="http://schemas.openxmlformats.org/officeDocument/2006/relationships/hyperlink" Target="https://helsinki.hu/wp-content/uploads/2021/03/HUN_NGO_contribution_EC_RoL_Report_2021.pdf%20p.%204" TargetMode="External"/><Relationship Id="rId9" Type="http://schemas.openxmlformats.org/officeDocument/2006/relationships/hyperlink" Target="https://birosag.hu/sites/default/files/2020-02/618.e.pdf" TargetMode="External"/><Relationship Id="rId180" Type="http://schemas.openxmlformats.org/officeDocument/2006/relationships/hyperlink" Target="https://www.szabadeuropa.hu/a/pegasus-csikasz-brigitta-ujsagiro-lehallgatas-fidesz/31389771.html" TargetMode="External"/><Relationship Id="rId210" Type="http://schemas.openxmlformats.org/officeDocument/2006/relationships/hyperlink" Target="https://www.direkt36.hu/leleplezodott-egy-durva-izraeli-kemfegyver-az-orban-kormany-kritikusait-es-magyar-ujsagirokat-is-celba-vettek-vele/" TargetMode="External"/><Relationship Id="rId215" Type="http://schemas.openxmlformats.org/officeDocument/2006/relationships/hyperlink" Target="https://ataszjelenti.444.hu/2021/08/17/ha-a-birosagon-mulik-nem-tunik-el-a-szemunk-elol-a-meszaros-cegehez-kerulo-kozpenz" TargetMode="External"/><Relationship Id="rId236" Type="http://schemas.openxmlformats.org/officeDocument/2006/relationships/hyperlink" Target="https://kimittud.atlatszo.hu/request/normaszoveg_az_eub_a_c_7818_sz_u" TargetMode="External"/><Relationship Id="rId257" Type="http://schemas.openxmlformats.org/officeDocument/2006/relationships/hyperlink" Target="https://en.hatter.hu/sites/default/files/dokumentum/kiadvany/hatter-venicecommission-eta.pdf" TargetMode="External"/><Relationship Id="rId26" Type="http://schemas.openxmlformats.org/officeDocument/2006/relationships/hyperlink" Target="https://eur-lex.europa.eu/legal-content/HU/TXT/PDF/?uri=CELEX:32019H0905(17)&amp;from=EN" TargetMode="External"/><Relationship Id="rId231" Type="http://schemas.openxmlformats.org/officeDocument/2006/relationships/hyperlink" Target="https://www.parlament.hu/web/guest/iromanyok-lekerdezese?p_p_id=hu_parlament_cms_pair_portlet_PairProxy_INSTANCE_9xd2Wc9jP4z8&amp;p_p_lifecycle=1&amp;p_p_state=normal&amp;p_p_mode=view&amp;p_auth=uBsi1vKj&amp;_hu_parlament_cms_pair_portlet_PairProxy_INSTANCE_9xd2Wc9jP4z8_pairAction=%2Finternet%2Fcplsql%2Fogy_irom.irom_adat%3Fp_ckl%3D41%26p_izon%3D17432" TargetMode="External"/><Relationship Id="rId252" Type="http://schemas.openxmlformats.org/officeDocument/2006/relationships/hyperlink" Target="https://helsinkifigyelo.444.hu/2021/07/21/az-alkotmanybirosagkrokodiltetele-a-kormany-azt-tesz-gyulekezesi-jogunkkal-ami-akar" TargetMode="External"/><Relationship Id="rId273" Type="http://schemas.openxmlformats.org/officeDocument/2006/relationships/hyperlink" Target="https://kormany.hu/hirek/erthetetlen-jogallami-vitakat-general-az-eu" TargetMode="External"/><Relationship Id="rId47" Type="http://schemas.openxmlformats.org/officeDocument/2006/relationships/hyperlink" Target="https://birosag.hu/hirek/kategoria/birosagokrol/az-encj-felmeresen-kimagasloan-ertekeltek-fuggetlenseguket-magyar" TargetMode="External"/><Relationship Id="rId68" Type="http://schemas.openxmlformats.org/officeDocument/2006/relationships/hyperlink" Target="https://www.venice.coe.int/webforms/documents/default.aspx?pdffile=CDL-AD(2021)036-e" TargetMode="External"/><Relationship Id="rId89" Type="http://schemas.openxmlformats.org/officeDocument/2006/relationships/hyperlink" Target="https://hvg.hu/itthon/20190131_4_ev_alatt_816_millio_forintot_szedetett_be_az_ellenzeki_partoktol_az_ASZ" TargetMode="External"/><Relationship Id="rId112" Type="http://schemas.openxmlformats.org/officeDocument/2006/relationships/hyperlink" Target="https://hvg.hu/360/202121__haszon_ajarvanybol__allami_beszerzesek__haverok_vagy_ugyesek__felepulnek_acovidbol" TargetMode="External"/><Relationship Id="rId133" Type="http://schemas.openxmlformats.org/officeDocument/2006/relationships/hyperlink" Target="https://www.hwsw.hu/hirek/64066/digi-rcs-rds-4ig-akvizicio-mobil-internet-telefon-teve-media-antenna-hungaria.html" TargetMode="External"/><Relationship Id="rId154" Type="http://schemas.openxmlformats.org/officeDocument/2006/relationships/hyperlink" Target="https://mertek.eu/en/2020/09/07/ec-complaints/" TargetMode="External"/><Relationship Id="rId175" Type="http://schemas.openxmlformats.org/officeDocument/2006/relationships/hyperlink" Target="https://444.hu/2021/11/11/gulyas-elismerte-a-pegasus-botranyrol-a-megjelent-ugyek-kozott-van-olyan-aminek-van-valosagalapja" TargetMode="External"/><Relationship Id="rId196" Type="http://schemas.openxmlformats.org/officeDocument/2006/relationships/hyperlink" Target="https://www.origo.hu/itthon/20210506-brfk-nyomoz-fussy-angela-ugyeben.html" TargetMode="External"/><Relationship Id="rId200" Type="http://schemas.openxmlformats.org/officeDocument/2006/relationships/hyperlink" Target="https://444.hu/2022/01/03/politikai-nyomasgyakorlas-miatt-tavozott-az-index-belpolitikai-rovatvezetoje" TargetMode="External"/><Relationship Id="rId16" Type="http://schemas.openxmlformats.org/officeDocument/2006/relationships/hyperlink" Target="https://birosag.hu/sites/default/files/2021-05/104.e.pdf" TargetMode="External"/><Relationship Id="rId221" Type="http://schemas.openxmlformats.org/officeDocument/2006/relationships/hyperlink" Target="https://telex.hu/belfold/2022/01/13/kormanyinfo-media-sorrend-mediapreferencia-kormany" TargetMode="External"/><Relationship Id="rId242" Type="http://schemas.openxmlformats.org/officeDocument/2006/relationships/hyperlink" Target="http://www.helsinki.hu/a-helsinki-bizottsag-kilepett-az-emberi-jogi-kerekasztalbol/" TargetMode="External"/><Relationship Id="rId263" Type="http://schemas.openxmlformats.org/officeDocument/2006/relationships/hyperlink" Target="https://www.helsinki.hu/wp-content/uploads/new-Hungarian-asylum-system-HHC-Aug-2020.pdf" TargetMode="External"/><Relationship Id="rId37" Type="http://schemas.openxmlformats.org/officeDocument/2006/relationships/hyperlink" Target="https://www.amnesty.org/en/documents/eur27/3623/2021/hu/" TargetMode="External"/><Relationship Id="rId58" Type="http://schemas.openxmlformats.org/officeDocument/2006/relationships/hyperlink" Target="https://euobserver.com/democracy/152349" TargetMode="External"/><Relationship Id="rId79" Type="http://schemas.openxmlformats.org/officeDocument/2006/relationships/hyperlink" Target="https://forbes.hu/uzlet/rogan-puskas-bankholding-meszaros/" TargetMode="External"/><Relationship Id="rId102" Type="http://schemas.openxmlformats.org/officeDocument/2006/relationships/hyperlink" Target="https://transparency.hu/wp-content/uploads/2021/09/KH-elnok_jogorvoslat_hulladekgazdalkodasi-koncesszio.pdf" TargetMode="External"/><Relationship Id="rId123" Type="http://schemas.openxmlformats.org/officeDocument/2006/relationships/hyperlink" Target="https://transparency.hu/wp-content/uploads/2021/02/europai_ugyeszseg_eng_VEGSO.pdf" TargetMode="External"/><Relationship Id="rId144" Type="http://schemas.openxmlformats.org/officeDocument/2006/relationships/hyperlink" Target="https://ataszjelenti.444.hu/2021/09/21/ki-vigyaz-a-sajtoszabadsagra" TargetMode="External"/><Relationship Id="rId90" Type="http://schemas.openxmlformats.org/officeDocument/2006/relationships/hyperlink" Target="http://public.mkab.hu/dev/dontesek.nsf/0/6a96c3f521143e12c12587640033dd6c/$FILE/II_2280_4_2021_amicus_K-MonitorKE_anonim.pdf" TargetMode="External"/><Relationship Id="rId165" Type="http://schemas.openxmlformats.org/officeDocument/2006/relationships/hyperlink" Target="https://444.hu/2019/05/25/nezed-es-nem-hiszed-el-kozpontbol-megkuldott-cikkben-kerik-ki-maguknak-a-fideszes-lapok-hogy-kozpontositjak-oket" TargetMode="External"/><Relationship Id="rId186" Type="http://schemas.openxmlformats.org/officeDocument/2006/relationships/hyperlink" Target="https://24.hu/belfold/2021/12/14/volner-pal-mentelmi-jog-felfuggesztes/" TargetMode="External"/><Relationship Id="rId211" Type="http://schemas.openxmlformats.org/officeDocument/2006/relationships/hyperlink" Target="https://444.hu/2021/11/11/gulyas-elismerte-a-pegasus-botranyrol-a-megjelent-ugyek-kozott-van-olyan-aminek-van-valosagalapja" TargetMode="External"/><Relationship Id="rId232" Type="http://schemas.openxmlformats.org/officeDocument/2006/relationships/hyperlink" Target="https://www.parlament.hu/web/guest/iromanyok-lekerdezese?p_p_id=hu_parlament_cms_pair_portlet_PairProxy_INSTANCE_9xd2Wc9jP4z8&amp;p_p_lifecycle=1&amp;p_p_state=normal&amp;p_p_mode=view&amp;p_auth=uBsi1vKj&amp;_hu_parlament_cms_pair_portlet_PairProxy_INSTANCE_9xd2Wc9jP4z8_pairAction=%2Finternet%2Fcplsql%2Fogy_irom.irom_adat%3Fp_ckl%3D41%26p_izon%3D17433" TargetMode="External"/><Relationship Id="rId253" Type="http://schemas.openxmlformats.org/officeDocument/2006/relationships/hyperlink" Target="https://www.euronews.com/2021/12/16/don-t-be-fooled-hungarian-court-ruling-didn-t-allow-pushbacks-view" TargetMode="External"/><Relationship Id="rId274" Type="http://schemas.openxmlformats.org/officeDocument/2006/relationships/hyperlink" Target="https://kormany.hu/hirek/varga-judit-a-jogallamisagi-jelentesnek-nincs-jogalapja" TargetMode="External"/><Relationship Id="rId27" Type="http://schemas.openxmlformats.org/officeDocument/2006/relationships/hyperlink" Target="https://www.amnesty.org/en/documents/eur27/3623/2021/hu/" TargetMode="External"/><Relationship Id="rId48" Type="http://schemas.openxmlformats.org/officeDocument/2006/relationships/hyperlink" Target="https://helsinki.hu/wp-content/uploads/2021/03/HUN_NGO_contribution_EC_RoL_Report_2021.pdf" TargetMode="External"/><Relationship Id="rId69" Type="http://schemas.openxmlformats.org/officeDocument/2006/relationships/hyperlink" Target="https://www.alkotmanybirosag.hu/dontes/ab-hatarozat-biroi-dontes-megsemmisiteserol-4" TargetMode="External"/><Relationship Id="rId113" Type="http://schemas.openxmlformats.org/officeDocument/2006/relationships/hyperlink" Target="https://24.hu/belfold/2021/10/07/emmi-lelegeztetogepek-eladas-transparenc-international/" TargetMode="External"/><Relationship Id="rId134" Type="http://schemas.openxmlformats.org/officeDocument/2006/relationships/hyperlink" Target="https://www.portfolio.hu/uzlet/20211223/bejelentettek-beszall-a-magyar-allam-az-aegon-es-az-union-biztositokba-517896" TargetMode="External"/><Relationship Id="rId80" Type="http://schemas.openxmlformats.org/officeDocument/2006/relationships/hyperlink" Target="https://rm.coe.int/fourth-evaluation-round-corruption-prevention-in-respect-of-members-of/1680a062e9" TargetMode="External"/><Relationship Id="rId155" Type="http://schemas.openxmlformats.org/officeDocument/2006/relationships/hyperlink" Target="https://telex.hu/belfold/2022/01/03/elertunk-egy-ujabb-alomhatart-atlepte-az-500-millio-forintot-a-megafon-facebookos-reklamkoltese" TargetMode="External"/><Relationship Id="rId176" Type="http://schemas.openxmlformats.org/officeDocument/2006/relationships/hyperlink" Target="https://www.szabadeuropa.hu/a/pegasus-csikasz-brigitta-ujsagiro-lehallgatas-fidesz/31389771.html" TargetMode="External"/><Relationship Id="rId197" Type="http://schemas.openxmlformats.org/officeDocument/2006/relationships/hyperlink" Target="https://168.hu/itthon/halalos-fenyegetes-apati-bence-hir-tv-feljelentes-kalman-olga-kivancsisag-209007" TargetMode="External"/><Relationship Id="rId201" Type="http://schemas.openxmlformats.org/officeDocument/2006/relationships/hyperlink" Target="https://magyarnemzet.hu/belfold/2021/03/felszamolna-a-sajtoszabadsagot-fekete-gyor-andras" TargetMode="External"/><Relationship Id="rId222" Type="http://schemas.openxmlformats.org/officeDocument/2006/relationships/hyperlink" Target="https://www.kuria-birosag.hu/hu/sajto/tajekoztato-kozosseghez-tartozassal-osszefuggo-szemelyisegi-jog-megsertese-targyaban-indult" TargetMode="External"/><Relationship Id="rId243" Type="http://schemas.openxmlformats.org/officeDocument/2006/relationships/hyperlink" Target="http://dev.neki.hu/kileptunk-az-emberi-jogi-kerekasztalbol/" TargetMode="External"/><Relationship Id="rId264" Type="http://schemas.openxmlformats.org/officeDocument/2006/relationships/hyperlink" Target="https://ec.europa.eu/commission/presscorner/detail/EN/IP_21_3424" TargetMode="External"/><Relationship Id="rId17" Type="http://schemas.openxmlformats.org/officeDocument/2006/relationships/hyperlink" Target="https://birosag.hu/sites/default/files/2021-05/102.e.pdf" TargetMode="External"/><Relationship Id="rId38" Type="http://schemas.openxmlformats.org/officeDocument/2006/relationships/hyperlink" Target="https://www.kuria-birosag.hu/hu/sajto/kuria-kozlemenye-az-europai-unio-birosaga-c-56419-szamu-ugyben-hozott-itelete-vonatkozasaban" TargetMode="External"/><Relationship Id="rId59" Type="http://schemas.openxmlformats.org/officeDocument/2006/relationships/hyperlink" Target="https://helsinki.hu/wp-content/uploads/HUN_NGO_contribution_EC_RoL_Report_2020.pdf" TargetMode="External"/><Relationship Id="rId103" Type="http://schemas.openxmlformats.org/officeDocument/2006/relationships/hyperlink" Target="https://transparency.hu/wp-content/uploads/2021/07/KH-elnok_jogorvoslat_autopalyakoncesszio.pdf" TargetMode="External"/><Relationship Id="rId124" Type="http://schemas.openxmlformats.org/officeDocument/2006/relationships/hyperlink" Target="https://transparency.hu/hirek/fontos-pert-nyertunk-a-simonka-uggyel-kapcsolatban/" TargetMode="External"/><Relationship Id="rId70" Type="http://schemas.openxmlformats.org/officeDocument/2006/relationships/hyperlink" Target="http://ugyeszseg.hu/wp-content/uploads/jaskupeter/2021/10/ogy_beszamolo_2020.pdf" TargetMode="External"/><Relationship Id="rId91" Type="http://schemas.openxmlformats.org/officeDocument/2006/relationships/hyperlink" Target="http://public.mkab.hu/dev/dontesek.nsf/0/6a96c3f521143e12c12587640033dd6c/$FILE/II_2280_2_2021_amicus_curiae_Transparency_International_Magyarorszag_anonim.pdf" TargetMode="External"/><Relationship Id="rId145" Type="http://schemas.openxmlformats.org/officeDocument/2006/relationships/hyperlink" Target="https://tasz.hu/a/img/mediatanacs_nyilt_level.pdf" TargetMode="External"/><Relationship Id="rId166" Type="http://schemas.openxmlformats.org/officeDocument/2006/relationships/hyperlink" Target="https://24.hu/belfold/2021/12/12/karmelita-orban-viktor-szantho-miklos-kesma-nezopont/" TargetMode="External"/><Relationship Id="rId187" Type="http://schemas.openxmlformats.org/officeDocument/2006/relationships/hyperlink" Target="https://24.hu/belfold/2021/12/14/volner-pal-mentelmi-jog-felfuggesztes/" TargetMode="External"/><Relationship Id="rId1" Type="http://schemas.openxmlformats.org/officeDocument/2006/relationships/hyperlink" Target="https://www.helsinki.hu/wp-content/uploads/HUN_NGO_contribution_EC_RoL_Report_2020.pdf" TargetMode="External"/><Relationship Id="rId212" Type="http://schemas.openxmlformats.org/officeDocument/2006/relationships/hyperlink" Target="https://www.facebook.com/atasz/posts/10165502705705234" TargetMode="External"/><Relationship Id="rId233" Type="http://schemas.openxmlformats.org/officeDocument/2006/relationships/hyperlink" Target="https://www.facebook.com/permalink.php?story_fbid=4136935899658668&amp;id=2024678420884437" TargetMode="External"/><Relationship Id="rId254" Type="http://schemas.openxmlformats.org/officeDocument/2006/relationships/hyperlink" Target="https://www.ohchr.org/Documents/Countries/NHRI/GANHRI/EN-SCA-Report-June-2021.pdf" TargetMode="External"/><Relationship Id="rId28" Type="http://schemas.openxmlformats.org/officeDocument/2006/relationships/hyperlink" Target="https://birosag.hu/" TargetMode="External"/><Relationship Id="rId49" Type="http://schemas.openxmlformats.org/officeDocument/2006/relationships/hyperlink" Target="https://www.kuria-birosag.hu/sites/default/files/sajto/2021.el_.i.a.7._kozos_lu-kuria_intezkedes_3.pdf" TargetMode="External"/><Relationship Id="rId114" Type="http://schemas.openxmlformats.org/officeDocument/2006/relationships/hyperlink" Target="http://public.mkab.hu/dev/dontesek.nsf/0/52D7D58B7355E709C125867200613717?OpenDocument" TargetMode="External"/><Relationship Id="rId275" Type="http://schemas.openxmlformats.org/officeDocument/2006/relationships/hyperlink" Target="https://444.hu/tldr/2022/01/21/a-birot-rugjak-ki-mert-ez-verlazi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47ca283-245c-4d23-8b13-088adf1f8483">
      <UserInfo>
        <DisplayName>Demeter Áron</DisplayName>
        <AccountId>16</AccountId>
        <AccountType/>
      </UserInfo>
    </SharedWithUsers>
    <lcf76f155ced4ddcb4097134ff3c332f xmlns="6f8ba0db-de35-4acc-9d6c-5ac387ea9154">
      <Terms xmlns="http://schemas.microsoft.com/office/infopath/2007/PartnerControls"/>
    </lcf76f155ced4ddcb4097134ff3c332f>
    <TaxCatchAll xmlns="138e79af-97e9-467e-b691-fc96845a506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56A4A418465F498E97919448143DC8" ma:contentTypeVersion="16" ma:contentTypeDescription="Create a new document." ma:contentTypeScope="" ma:versionID="79248f38b49e7bf297e89e95a216df08">
  <xsd:schema xmlns:xsd="http://www.w3.org/2001/XMLSchema" xmlns:xs="http://www.w3.org/2001/XMLSchema" xmlns:p="http://schemas.microsoft.com/office/2006/metadata/properties" xmlns:ns2="6f8ba0db-de35-4acc-9d6c-5ac387ea9154" xmlns:ns3="047ca283-245c-4d23-8b13-088adf1f8483" xmlns:ns4="138e79af-97e9-467e-b691-fc96845a5065" targetNamespace="http://schemas.microsoft.com/office/2006/metadata/properties" ma:root="true" ma:fieldsID="8d4818a754bd42a40085cf09236d67d8" ns2:_="" ns3:_="" ns4:_="">
    <xsd:import namespace="6f8ba0db-de35-4acc-9d6c-5ac387ea9154"/>
    <xsd:import namespace="047ca283-245c-4d23-8b13-088adf1f8483"/>
    <xsd:import namespace="138e79af-97e9-467e-b691-fc96845a50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ba0db-de35-4acc-9d6c-5ac387ea91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98aaf55-db08-4835-90a1-c58ae7bb5e2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7ca283-245c-4d23-8b13-088adf1f848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8e79af-97e9-467e-b691-fc96845a506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4e3e7ee-e3ac-4be1-bd32-6a51ea813dff}" ma:internalName="TaxCatchAll" ma:showField="CatchAllData" ma:web="047ca283-245c-4d23-8b13-088adf1f84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E883B-350D-4160-A70D-56E18F893B55}">
  <ds:schemaRefs>
    <ds:schemaRef ds:uri="http://schemas.microsoft.com/office/2006/metadata/properties"/>
    <ds:schemaRef ds:uri="http://schemas.microsoft.com/office/infopath/2007/PartnerControls"/>
    <ds:schemaRef ds:uri="047ca283-245c-4d23-8b13-088adf1f8483"/>
    <ds:schemaRef ds:uri="6f8ba0db-de35-4acc-9d6c-5ac387ea9154"/>
    <ds:schemaRef ds:uri="138e79af-97e9-467e-b691-fc96845a5065"/>
  </ds:schemaRefs>
</ds:datastoreItem>
</file>

<file path=customXml/itemProps2.xml><?xml version="1.0" encoding="utf-8"?>
<ds:datastoreItem xmlns:ds="http://schemas.openxmlformats.org/officeDocument/2006/customXml" ds:itemID="{6CC913C1-A40A-4C1B-83CE-766A7D62EA73}">
  <ds:schemaRefs>
    <ds:schemaRef ds:uri="http://schemas.microsoft.com/sharepoint/v3/contenttype/forms"/>
  </ds:schemaRefs>
</ds:datastoreItem>
</file>

<file path=customXml/itemProps3.xml><?xml version="1.0" encoding="utf-8"?>
<ds:datastoreItem xmlns:ds="http://schemas.openxmlformats.org/officeDocument/2006/customXml" ds:itemID="{50E3EAAD-43D8-41F4-A257-56C43702A6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ba0db-de35-4acc-9d6c-5ac387ea9154"/>
    <ds:schemaRef ds:uri="047ca283-245c-4d23-8b13-088adf1f8483"/>
    <ds:schemaRef ds:uri="138e79af-97e9-467e-b691-fc96845a5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074484-D560-4E71-A1C1-DB084C924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64</Pages>
  <Words>19864</Words>
  <Characters>137067</Characters>
  <Application>Microsoft Office Word</Application>
  <DocSecurity>0</DocSecurity>
  <Lines>1142</Lines>
  <Paragraphs>313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156618</CharactersWithSpaces>
  <SharedDoc>false</SharedDoc>
  <HLinks>
    <vt:vector size="504" baseType="variant">
      <vt:variant>
        <vt:i4>4980836</vt:i4>
      </vt:variant>
      <vt:variant>
        <vt:i4>54</vt:i4>
      </vt:variant>
      <vt:variant>
        <vt:i4>0</vt:i4>
      </vt:variant>
      <vt:variant>
        <vt:i4>5</vt:i4>
      </vt:variant>
      <vt:variant>
        <vt:lpwstr>mailto:info@transparency.hu</vt:lpwstr>
      </vt:variant>
      <vt:variant>
        <vt:lpwstr/>
      </vt:variant>
      <vt:variant>
        <vt:i4>7405617</vt:i4>
      </vt:variant>
      <vt:variant>
        <vt:i4>51</vt:i4>
      </vt:variant>
      <vt:variant>
        <vt:i4>0</vt:i4>
      </vt:variant>
      <vt:variant>
        <vt:i4>5</vt:i4>
      </vt:variant>
      <vt:variant>
        <vt:lpwstr>http://www.transparency.hu/</vt:lpwstr>
      </vt:variant>
      <vt:variant>
        <vt:lpwstr/>
      </vt:variant>
      <vt:variant>
        <vt:i4>4194411</vt:i4>
      </vt:variant>
      <vt:variant>
        <vt:i4>48</vt:i4>
      </vt:variant>
      <vt:variant>
        <vt:i4>0</vt:i4>
      </vt:variant>
      <vt:variant>
        <vt:i4>5</vt:i4>
      </vt:variant>
      <vt:variant>
        <vt:lpwstr>mailto:info@politicalcapital.hu</vt:lpwstr>
      </vt:variant>
      <vt:variant>
        <vt:lpwstr/>
      </vt:variant>
      <vt:variant>
        <vt:i4>8257597</vt:i4>
      </vt:variant>
      <vt:variant>
        <vt:i4>45</vt:i4>
      </vt:variant>
      <vt:variant>
        <vt:i4>0</vt:i4>
      </vt:variant>
      <vt:variant>
        <vt:i4>5</vt:i4>
      </vt:variant>
      <vt:variant>
        <vt:lpwstr>http://www.politicalcapital.hu/</vt:lpwstr>
      </vt:variant>
      <vt:variant>
        <vt:lpwstr/>
      </vt:variant>
      <vt:variant>
        <vt:i4>3276831</vt:i4>
      </vt:variant>
      <vt:variant>
        <vt:i4>42</vt:i4>
      </vt:variant>
      <vt:variant>
        <vt:i4>0</vt:i4>
      </vt:variant>
      <vt:variant>
        <vt:i4>5</vt:i4>
      </vt:variant>
      <vt:variant>
        <vt:lpwstr>mailto:info@mertek.eu</vt:lpwstr>
      </vt:variant>
      <vt:variant>
        <vt:lpwstr/>
      </vt:variant>
      <vt:variant>
        <vt:i4>655439</vt:i4>
      </vt:variant>
      <vt:variant>
        <vt:i4>39</vt:i4>
      </vt:variant>
      <vt:variant>
        <vt:i4>0</vt:i4>
      </vt:variant>
      <vt:variant>
        <vt:i4>5</vt:i4>
      </vt:variant>
      <vt:variant>
        <vt:lpwstr>http://www.mertek.eu/</vt:lpwstr>
      </vt:variant>
      <vt:variant>
        <vt:lpwstr/>
      </vt:variant>
      <vt:variant>
        <vt:i4>3276877</vt:i4>
      </vt:variant>
      <vt:variant>
        <vt:i4>36</vt:i4>
      </vt:variant>
      <vt:variant>
        <vt:i4>0</vt:i4>
      </vt:variant>
      <vt:variant>
        <vt:i4>5</vt:i4>
      </vt:variant>
      <vt:variant>
        <vt:lpwstr>mailto:info@k-monitor.hu</vt:lpwstr>
      </vt:variant>
      <vt:variant>
        <vt:lpwstr/>
      </vt:variant>
      <vt:variant>
        <vt:i4>131151</vt:i4>
      </vt:variant>
      <vt:variant>
        <vt:i4>33</vt:i4>
      </vt:variant>
      <vt:variant>
        <vt:i4>0</vt:i4>
      </vt:variant>
      <vt:variant>
        <vt:i4>5</vt:i4>
      </vt:variant>
      <vt:variant>
        <vt:lpwstr>http://www.k-monitor.hu/</vt:lpwstr>
      </vt:variant>
      <vt:variant>
        <vt:lpwstr/>
      </vt:variant>
      <vt:variant>
        <vt:i4>6094963</vt:i4>
      </vt:variant>
      <vt:variant>
        <vt:i4>30</vt:i4>
      </vt:variant>
      <vt:variant>
        <vt:i4>0</vt:i4>
      </vt:variant>
      <vt:variant>
        <vt:i4>5</vt:i4>
      </vt:variant>
      <vt:variant>
        <vt:lpwstr>mailto:helsinki@helsinki.hu</vt:lpwstr>
      </vt:variant>
      <vt:variant>
        <vt:lpwstr/>
      </vt:variant>
      <vt:variant>
        <vt:i4>7733289</vt:i4>
      </vt:variant>
      <vt:variant>
        <vt:i4>27</vt:i4>
      </vt:variant>
      <vt:variant>
        <vt:i4>0</vt:i4>
      </vt:variant>
      <vt:variant>
        <vt:i4>5</vt:i4>
      </vt:variant>
      <vt:variant>
        <vt:lpwstr>http://www.helsinki.hu/</vt:lpwstr>
      </vt:variant>
      <vt:variant>
        <vt:lpwstr/>
      </vt:variant>
      <vt:variant>
        <vt:i4>1769521</vt:i4>
      </vt:variant>
      <vt:variant>
        <vt:i4>24</vt:i4>
      </vt:variant>
      <vt:variant>
        <vt:i4>0</vt:i4>
      </vt:variant>
      <vt:variant>
        <vt:i4>5</vt:i4>
      </vt:variant>
      <vt:variant>
        <vt:lpwstr>mailto:info@okotars.hu</vt:lpwstr>
      </vt:variant>
      <vt:variant>
        <vt:lpwstr/>
      </vt:variant>
      <vt:variant>
        <vt:i4>8257638</vt:i4>
      </vt:variant>
      <vt:variant>
        <vt:i4>21</vt:i4>
      </vt:variant>
      <vt:variant>
        <vt:i4>0</vt:i4>
      </vt:variant>
      <vt:variant>
        <vt:i4>5</vt:i4>
      </vt:variant>
      <vt:variant>
        <vt:lpwstr>http://www.okotars.hu/</vt:lpwstr>
      </vt:variant>
      <vt:variant>
        <vt:lpwstr/>
      </vt:variant>
      <vt:variant>
        <vt:i4>5636216</vt:i4>
      </vt:variant>
      <vt:variant>
        <vt:i4>18</vt:i4>
      </vt:variant>
      <vt:variant>
        <vt:i4>0</vt:i4>
      </vt:variant>
      <vt:variant>
        <vt:i4>5</vt:i4>
      </vt:variant>
      <vt:variant>
        <vt:lpwstr>mailto:tasz@tasz.hu</vt:lpwstr>
      </vt:variant>
      <vt:variant>
        <vt:lpwstr/>
      </vt:variant>
      <vt:variant>
        <vt:i4>7798819</vt:i4>
      </vt:variant>
      <vt:variant>
        <vt:i4>15</vt:i4>
      </vt:variant>
      <vt:variant>
        <vt:i4>0</vt:i4>
      </vt:variant>
      <vt:variant>
        <vt:i4>5</vt:i4>
      </vt:variant>
      <vt:variant>
        <vt:lpwstr>http://www.tasz.hu/</vt:lpwstr>
      </vt:variant>
      <vt:variant>
        <vt:lpwstr/>
      </vt:variant>
      <vt:variant>
        <vt:i4>7602268</vt:i4>
      </vt:variant>
      <vt:variant>
        <vt:i4>12</vt:i4>
      </vt:variant>
      <vt:variant>
        <vt:i4>0</vt:i4>
      </vt:variant>
      <vt:variant>
        <vt:i4>5</vt:i4>
      </vt:variant>
      <vt:variant>
        <vt:lpwstr>mailto:info@ekint.org</vt:lpwstr>
      </vt:variant>
      <vt:variant>
        <vt:lpwstr/>
      </vt:variant>
      <vt:variant>
        <vt:i4>5963785</vt:i4>
      </vt:variant>
      <vt:variant>
        <vt:i4>9</vt:i4>
      </vt:variant>
      <vt:variant>
        <vt:i4>0</vt:i4>
      </vt:variant>
      <vt:variant>
        <vt:i4>5</vt:i4>
      </vt:variant>
      <vt:variant>
        <vt:lpwstr>http://www.ekint.org/</vt:lpwstr>
      </vt:variant>
      <vt:variant>
        <vt:lpwstr/>
      </vt:variant>
      <vt:variant>
        <vt:i4>7274573</vt:i4>
      </vt:variant>
      <vt:variant>
        <vt:i4>6</vt:i4>
      </vt:variant>
      <vt:variant>
        <vt:i4>0</vt:i4>
      </vt:variant>
      <vt:variant>
        <vt:i4>5</vt:i4>
      </vt:variant>
      <vt:variant>
        <vt:lpwstr>mailto:office@amnesty.hu</vt:lpwstr>
      </vt:variant>
      <vt:variant>
        <vt:lpwstr/>
      </vt:variant>
      <vt:variant>
        <vt:i4>6881399</vt:i4>
      </vt:variant>
      <vt:variant>
        <vt:i4>3</vt:i4>
      </vt:variant>
      <vt:variant>
        <vt:i4>0</vt:i4>
      </vt:variant>
      <vt:variant>
        <vt:i4>5</vt:i4>
      </vt:variant>
      <vt:variant>
        <vt:lpwstr>http://www.amnesty.hu/</vt:lpwstr>
      </vt:variant>
      <vt:variant>
        <vt:lpwstr/>
      </vt:variant>
      <vt:variant>
        <vt:i4>5374000</vt:i4>
      </vt:variant>
      <vt:variant>
        <vt:i4>0</vt:i4>
      </vt:variant>
      <vt:variant>
        <vt:i4>0</vt:i4>
      </vt:variant>
      <vt:variant>
        <vt:i4>5</vt:i4>
      </vt:variant>
      <vt:variant>
        <vt:lpwstr>https://ec.europa.eu/info/policies/justice-and-fundamental-rights/upholding-rule-law/rule-law/rule-law-mechanism/2022-rule-law-report_en</vt:lpwstr>
      </vt:variant>
      <vt:variant>
        <vt:lpwstr>targeted-stakeholders-consultation</vt:lpwstr>
      </vt:variant>
      <vt:variant>
        <vt:i4>5570564</vt:i4>
      </vt:variant>
      <vt:variant>
        <vt:i4>192</vt:i4>
      </vt:variant>
      <vt:variant>
        <vt:i4>0</vt:i4>
      </vt:variant>
      <vt:variant>
        <vt:i4>5</vt:i4>
      </vt:variant>
      <vt:variant>
        <vt:lpwstr>https://www.venice.coe.int/webforms/documents/default.aspx?pdffile=CDL-AD(2021)036-e</vt:lpwstr>
      </vt:variant>
      <vt:variant>
        <vt:lpwstr/>
      </vt:variant>
      <vt:variant>
        <vt:i4>5570564</vt:i4>
      </vt:variant>
      <vt:variant>
        <vt:i4>189</vt:i4>
      </vt:variant>
      <vt:variant>
        <vt:i4>0</vt:i4>
      </vt:variant>
      <vt:variant>
        <vt:i4>5</vt:i4>
      </vt:variant>
      <vt:variant>
        <vt:lpwstr>https://www.venice.coe.int/webforms/documents/default.aspx?pdffile=CDL-AD(2021)036-e</vt:lpwstr>
      </vt:variant>
      <vt:variant>
        <vt:lpwstr/>
      </vt:variant>
      <vt:variant>
        <vt:i4>983064</vt:i4>
      </vt:variant>
      <vt:variant>
        <vt:i4>186</vt:i4>
      </vt:variant>
      <vt:variant>
        <vt:i4>0</vt:i4>
      </vt:variant>
      <vt:variant>
        <vt:i4>5</vt:i4>
      </vt:variant>
      <vt:variant>
        <vt:lpwstr>https://magyarkozlony.hu/hivatalos-lapok/W7X216vkpICz40SfOKlN61b7bafad7fae/indoklasok</vt:lpwstr>
      </vt:variant>
      <vt:variant>
        <vt:lpwstr/>
      </vt:variant>
      <vt:variant>
        <vt:i4>5570564</vt:i4>
      </vt:variant>
      <vt:variant>
        <vt:i4>183</vt:i4>
      </vt:variant>
      <vt:variant>
        <vt:i4>0</vt:i4>
      </vt:variant>
      <vt:variant>
        <vt:i4>5</vt:i4>
      </vt:variant>
      <vt:variant>
        <vt:lpwstr>https://www.venice.coe.int/webforms/documents/default.aspx?pdffile=CDL-AD(2021)036-e</vt:lpwstr>
      </vt:variant>
      <vt:variant>
        <vt:lpwstr/>
      </vt:variant>
      <vt:variant>
        <vt:i4>8126500</vt:i4>
      </vt:variant>
      <vt:variant>
        <vt:i4>180</vt:i4>
      </vt:variant>
      <vt:variant>
        <vt:i4>0</vt:i4>
      </vt:variant>
      <vt:variant>
        <vt:i4>5</vt:i4>
      </vt:variant>
      <vt:variant>
        <vt:lpwstr>https://birosag.hu/sites/default/files/2021-10/ugyforgalmi_elemzes_2021_i_felev.pdf</vt:lpwstr>
      </vt:variant>
      <vt:variant>
        <vt:lpwstr/>
      </vt:variant>
      <vt:variant>
        <vt:i4>1835019</vt:i4>
      </vt:variant>
      <vt:variant>
        <vt:i4>177</vt:i4>
      </vt:variant>
      <vt:variant>
        <vt:i4>0</vt:i4>
      </vt:variant>
      <vt:variant>
        <vt:i4>5</vt:i4>
      </vt:variant>
      <vt:variant>
        <vt:lpwstr>https://www.amnesty.org/en/documents/eur27/2051/2020/en/</vt:lpwstr>
      </vt:variant>
      <vt:variant>
        <vt:lpwstr/>
      </vt:variant>
      <vt:variant>
        <vt:i4>6619179</vt:i4>
      </vt:variant>
      <vt:variant>
        <vt:i4>174</vt:i4>
      </vt:variant>
      <vt:variant>
        <vt:i4>0</vt:i4>
      </vt:variant>
      <vt:variant>
        <vt:i4>5</vt:i4>
      </vt:variant>
      <vt:variant>
        <vt:lpwstr>https://www.parlament.hu/irom41/08016/08016.pdf</vt:lpwstr>
      </vt:variant>
      <vt:variant>
        <vt:lpwstr/>
      </vt:variant>
      <vt:variant>
        <vt:i4>6619179</vt:i4>
      </vt:variant>
      <vt:variant>
        <vt:i4>171</vt:i4>
      </vt:variant>
      <vt:variant>
        <vt:i4>0</vt:i4>
      </vt:variant>
      <vt:variant>
        <vt:i4>5</vt:i4>
      </vt:variant>
      <vt:variant>
        <vt:lpwstr>https://www.parlament.hu/irom41/08016/08016.pdf</vt:lpwstr>
      </vt:variant>
      <vt:variant>
        <vt:lpwstr/>
      </vt:variant>
      <vt:variant>
        <vt:i4>3801189</vt:i4>
      </vt:variant>
      <vt:variant>
        <vt:i4>168</vt:i4>
      </vt:variant>
      <vt:variant>
        <vt:i4>0</vt:i4>
      </vt:variant>
      <vt:variant>
        <vt:i4>5</vt:i4>
      </vt:variant>
      <vt:variant>
        <vt:lpwstr>https://helsinki.hu/wp-content/uploads/HUN_NGO_contribution_EC_RoL_Report_2020.pdf</vt:lpwstr>
      </vt:variant>
      <vt:variant>
        <vt:lpwstr/>
      </vt:variant>
      <vt:variant>
        <vt:i4>2883698</vt:i4>
      </vt:variant>
      <vt:variant>
        <vt:i4>165</vt:i4>
      </vt:variant>
      <vt:variant>
        <vt:i4>0</vt:i4>
      </vt:variant>
      <vt:variant>
        <vt:i4>5</vt:i4>
      </vt:variant>
      <vt:variant>
        <vt:lpwstr>https://euobserver.com/democracy/152349</vt:lpwstr>
      </vt:variant>
      <vt:variant>
        <vt:lpwstr/>
      </vt:variant>
      <vt:variant>
        <vt:i4>5570564</vt:i4>
      </vt:variant>
      <vt:variant>
        <vt:i4>162</vt:i4>
      </vt:variant>
      <vt:variant>
        <vt:i4>0</vt:i4>
      </vt:variant>
      <vt:variant>
        <vt:i4>5</vt:i4>
      </vt:variant>
      <vt:variant>
        <vt:lpwstr>https://www.venice.coe.int/webforms/documents/default.aspx?pdffile=CDL-AD(2021)036-e</vt:lpwstr>
      </vt:variant>
      <vt:variant>
        <vt:lpwstr/>
      </vt:variant>
      <vt:variant>
        <vt:i4>5570564</vt:i4>
      </vt:variant>
      <vt:variant>
        <vt:i4>159</vt:i4>
      </vt:variant>
      <vt:variant>
        <vt:i4>0</vt:i4>
      </vt:variant>
      <vt:variant>
        <vt:i4>5</vt:i4>
      </vt:variant>
      <vt:variant>
        <vt:lpwstr>https://www.venice.coe.int/webforms/documents/default.aspx?pdffile=CDL-AD(2021)036-e</vt:lpwstr>
      </vt:variant>
      <vt:variant>
        <vt:lpwstr/>
      </vt:variant>
      <vt:variant>
        <vt:i4>3080236</vt:i4>
      </vt:variant>
      <vt:variant>
        <vt:i4>156</vt:i4>
      </vt:variant>
      <vt:variant>
        <vt:i4>0</vt:i4>
      </vt:variant>
      <vt:variant>
        <vt:i4>5</vt:i4>
      </vt:variant>
      <vt:variant>
        <vt:lpwstr>http://www.kozlonyok.hu/kozlonyok/Kozlonyok/12/PDF/2018/21.pdf</vt:lpwstr>
      </vt:variant>
      <vt:variant>
        <vt:lpwstr/>
      </vt:variant>
      <vt:variant>
        <vt:i4>5111820</vt:i4>
      </vt:variant>
      <vt:variant>
        <vt:i4>153</vt:i4>
      </vt:variant>
      <vt:variant>
        <vt:i4>0</vt:i4>
      </vt:variant>
      <vt:variant>
        <vt:i4>5</vt:i4>
      </vt:variant>
      <vt:variant>
        <vt:lpwstr>https://birosag.hu/sites/default/files/2021-07/125.e.pdf</vt:lpwstr>
      </vt:variant>
      <vt:variant>
        <vt:lpwstr/>
      </vt:variant>
      <vt:variant>
        <vt:i4>4718670</vt:i4>
      </vt:variant>
      <vt:variant>
        <vt:i4>150</vt:i4>
      </vt:variant>
      <vt:variant>
        <vt:i4>0</vt:i4>
      </vt:variant>
      <vt:variant>
        <vt:i4>5</vt:i4>
      </vt:variant>
      <vt:variant>
        <vt:lpwstr>https://helsinkifigyelo.444.hu/2021/04/14/patyi-andras-ujabb-fontos-kuldetese</vt:lpwstr>
      </vt:variant>
      <vt:variant>
        <vt:lpwstr/>
      </vt:variant>
      <vt:variant>
        <vt:i4>5570564</vt:i4>
      </vt:variant>
      <vt:variant>
        <vt:i4>147</vt:i4>
      </vt:variant>
      <vt:variant>
        <vt:i4>0</vt:i4>
      </vt:variant>
      <vt:variant>
        <vt:i4>5</vt:i4>
      </vt:variant>
      <vt:variant>
        <vt:lpwstr>https://www.venice.coe.int/webforms/documents/default.aspx?pdffile=CDL-AD(2021)036-e</vt:lpwstr>
      </vt:variant>
      <vt:variant>
        <vt:lpwstr/>
      </vt:variant>
      <vt:variant>
        <vt:i4>3342432</vt:i4>
      </vt:variant>
      <vt:variant>
        <vt:i4>144</vt:i4>
      </vt:variant>
      <vt:variant>
        <vt:i4>0</vt:i4>
      </vt:variant>
      <vt:variant>
        <vt:i4>5</vt:i4>
      </vt:variant>
      <vt:variant>
        <vt:lpwstr>https://telex.hu/direkt36/2021/11/05/igy-foszlott-szet-a-kormanyzati-kodosites-a-pegasus-ugyben</vt:lpwstr>
      </vt:variant>
      <vt:variant>
        <vt:lpwstr/>
      </vt:variant>
      <vt:variant>
        <vt:i4>3014712</vt:i4>
      </vt:variant>
      <vt:variant>
        <vt:i4>141</vt:i4>
      </vt:variant>
      <vt:variant>
        <vt:i4>0</vt:i4>
      </vt:variant>
      <vt:variant>
        <vt:i4>5</vt:i4>
      </vt:variant>
      <vt:variant>
        <vt:lpwstr>http://ugyeszseg.hu/a-kozponti-nyomozo-fougyeszseg-gyanusitottkent-hallgatta-ki-dr-volner-pal-orszaggyulesi-kepviselot/</vt:lpwstr>
      </vt:variant>
      <vt:variant>
        <vt:lpwstr/>
      </vt:variant>
      <vt:variant>
        <vt:i4>1114117</vt:i4>
      </vt:variant>
      <vt:variant>
        <vt:i4>138</vt:i4>
      </vt:variant>
      <vt:variant>
        <vt:i4>0</vt:i4>
      </vt:variant>
      <vt:variant>
        <vt:i4>5</vt:i4>
      </vt:variant>
      <vt:variant>
        <vt:lpwstr>https://ugyeszseg.hu/nyomozas-elrendeleserol-a-kozponti-nyomozo-fougyeszseg-sajtokozlemenye/</vt:lpwstr>
      </vt:variant>
      <vt:variant>
        <vt:lpwstr/>
      </vt:variant>
      <vt:variant>
        <vt:i4>5046397</vt:i4>
      </vt:variant>
      <vt:variant>
        <vt:i4>135</vt:i4>
      </vt:variant>
      <vt:variant>
        <vt:i4>0</vt:i4>
      </vt:variant>
      <vt:variant>
        <vt:i4>5</vt:i4>
      </vt:variant>
      <vt:variant>
        <vt:lpwstr>https://www.kuria-birosag.hu/sites/default/files/sajto/2021.el_.i.a.7._kozos_lu-kuria_intezkedes_3.pdf</vt:lpwstr>
      </vt:variant>
      <vt:variant>
        <vt:lpwstr/>
      </vt:variant>
      <vt:variant>
        <vt:i4>19</vt:i4>
      </vt:variant>
      <vt:variant>
        <vt:i4>132</vt:i4>
      </vt:variant>
      <vt:variant>
        <vt:i4>0</vt:i4>
      </vt:variant>
      <vt:variant>
        <vt:i4>5</vt:i4>
      </vt:variant>
      <vt:variant>
        <vt:lpwstr>https://birosag.hu/hirek/kategoria/birosagokrol/az-encj-felmeresen-kimagasloan-ertekeltek-fuggetlenseguket-magyar</vt:lpwstr>
      </vt:variant>
      <vt:variant>
        <vt:lpwstr/>
      </vt:variant>
      <vt:variant>
        <vt:i4>131075</vt:i4>
      </vt:variant>
      <vt:variant>
        <vt:i4>129</vt:i4>
      </vt:variant>
      <vt:variant>
        <vt:i4>0</vt:i4>
      </vt:variant>
      <vt:variant>
        <vt:i4>5</vt:i4>
      </vt:variant>
      <vt:variant>
        <vt:lpwstr>https://orszagosbiroitanacs.hu/2021-06-02</vt:lpwstr>
      </vt:variant>
      <vt:variant>
        <vt:lpwstr/>
      </vt:variant>
      <vt:variant>
        <vt:i4>131075</vt:i4>
      </vt:variant>
      <vt:variant>
        <vt:i4>126</vt:i4>
      </vt:variant>
      <vt:variant>
        <vt:i4>0</vt:i4>
      </vt:variant>
      <vt:variant>
        <vt:i4>5</vt:i4>
      </vt:variant>
      <vt:variant>
        <vt:lpwstr>https://orszagosbiroitanacs.hu/2021-06-02</vt:lpwstr>
      </vt:variant>
      <vt:variant>
        <vt:lpwstr/>
      </vt:variant>
      <vt:variant>
        <vt:i4>6488096</vt:i4>
      </vt:variant>
      <vt:variant>
        <vt:i4>123</vt:i4>
      </vt:variant>
      <vt:variant>
        <vt:i4>0</vt:i4>
      </vt:variant>
      <vt:variant>
        <vt:i4>5</vt:i4>
      </vt:variant>
      <vt:variant>
        <vt:lpwstr>https://www.dropbox.com/s/z6x4gmle41d6jcp/6. OBH elnok valasza 2021.02.22.pdf?dl=0</vt:lpwstr>
      </vt:variant>
      <vt:variant>
        <vt:lpwstr/>
      </vt:variant>
      <vt:variant>
        <vt:i4>4980800</vt:i4>
      </vt:variant>
      <vt:variant>
        <vt:i4>120</vt:i4>
      </vt:variant>
      <vt:variant>
        <vt:i4>0</vt:i4>
      </vt:variant>
      <vt:variant>
        <vt:i4>5</vt:i4>
      </vt:variant>
      <vt:variant>
        <vt:lpwstr>https://www.dropbox.com/s/dxynfpo7uvw84qb/5. OBT bizottsag megkereses 2020-12-28.pdf?dl=0</vt:lpwstr>
      </vt:variant>
      <vt:variant>
        <vt:lpwstr/>
      </vt:variant>
      <vt:variant>
        <vt:i4>2687027</vt:i4>
      </vt:variant>
      <vt:variant>
        <vt:i4>117</vt:i4>
      </vt:variant>
      <vt:variant>
        <vt:i4>0</vt:i4>
      </vt:variant>
      <vt:variant>
        <vt:i4>5</vt:i4>
      </vt:variant>
      <vt:variant>
        <vt:lpwstr>https://orszagosbiroitanacs.hu/2021-12-01/</vt:lpwstr>
      </vt:variant>
      <vt:variant>
        <vt:lpwstr/>
      </vt:variant>
      <vt:variant>
        <vt:i4>2031639</vt:i4>
      </vt:variant>
      <vt:variant>
        <vt:i4>114</vt:i4>
      </vt:variant>
      <vt:variant>
        <vt:i4>0</vt:i4>
      </vt:variant>
      <vt:variant>
        <vt:i4>5</vt:i4>
      </vt:variant>
      <vt:variant>
        <vt:lpwstr>https://rm.coe.int/fourth-evaluation-round-corruption-prevention-in-respect-of-members-of/1680a062e9</vt:lpwstr>
      </vt:variant>
      <vt:variant>
        <vt:lpwstr/>
      </vt:variant>
      <vt:variant>
        <vt:i4>7208994</vt:i4>
      </vt:variant>
      <vt:variant>
        <vt:i4>111</vt:i4>
      </vt:variant>
      <vt:variant>
        <vt:i4>0</vt:i4>
      </vt:variant>
      <vt:variant>
        <vt:i4>5</vt:i4>
      </vt:variant>
      <vt:variant>
        <vt:lpwstr>https://rm.coe.int/0900001680a4e54e</vt:lpwstr>
      </vt:variant>
      <vt:variant>
        <vt:lpwstr/>
      </vt:variant>
      <vt:variant>
        <vt:i4>8257637</vt:i4>
      </vt:variant>
      <vt:variant>
        <vt:i4>108</vt:i4>
      </vt:variant>
      <vt:variant>
        <vt:i4>0</vt:i4>
      </vt:variant>
      <vt:variant>
        <vt:i4>5</vt:i4>
      </vt:variant>
      <vt:variant>
        <vt:lpwstr>https://ec.europa.eu/commission/presscorner/detail/en/ip_21_1524</vt:lpwstr>
      </vt:variant>
      <vt:variant>
        <vt:lpwstr/>
      </vt:variant>
      <vt:variant>
        <vt:i4>6422628</vt:i4>
      </vt:variant>
      <vt:variant>
        <vt:i4>105</vt:i4>
      </vt:variant>
      <vt:variant>
        <vt:i4>0</vt:i4>
      </vt:variant>
      <vt:variant>
        <vt:i4>5</vt:i4>
      </vt:variant>
      <vt:variant>
        <vt:lpwstr>https://www.kuria-birosag.hu/hu/sajto/kuria-kozlemenye-az-europai-unio-birosaga-c-56419-szamu-ugyben-hozott-itelete-vonatkozasaban</vt:lpwstr>
      </vt:variant>
      <vt:variant>
        <vt:lpwstr/>
      </vt:variant>
      <vt:variant>
        <vt:i4>3539041</vt:i4>
      </vt:variant>
      <vt:variant>
        <vt:i4>102</vt:i4>
      </vt:variant>
      <vt:variant>
        <vt:i4>0</vt:i4>
      </vt:variant>
      <vt:variant>
        <vt:i4>5</vt:i4>
      </vt:variant>
      <vt:variant>
        <vt:lpwstr>https://birosag.hu/obh/szabalyzat/62016-v31-obh-utasitas-az-integritasi-szabalyzatrol-0</vt:lpwstr>
      </vt:variant>
      <vt:variant>
        <vt:lpwstr/>
      </vt:variant>
      <vt:variant>
        <vt:i4>2228283</vt:i4>
      </vt:variant>
      <vt:variant>
        <vt:i4>99</vt:i4>
      </vt:variant>
      <vt:variant>
        <vt:i4>0</vt:i4>
      </vt:variant>
      <vt:variant>
        <vt:i4>5</vt:i4>
      </vt:variant>
      <vt:variant>
        <vt:lpwstr>https://orszagosbiroitanacs.hu/2021-09-08/</vt:lpwstr>
      </vt:variant>
      <vt:variant>
        <vt:lpwstr/>
      </vt:variant>
      <vt:variant>
        <vt:i4>2228283</vt:i4>
      </vt:variant>
      <vt:variant>
        <vt:i4>96</vt:i4>
      </vt:variant>
      <vt:variant>
        <vt:i4>0</vt:i4>
      </vt:variant>
      <vt:variant>
        <vt:i4>5</vt:i4>
      </vt:variant>
      <vt:variant>
        <vt:lpwstr>https://orszagosbiroitanacs.hu/2021-09-08/</vt:lpwstr>
      </vt:variant>
      <vt:variant>
        <vt:lpwstr/>
      </vt:variant>
      <vt:variant>
        <vt:i4>3080244</vt:i4>
      </vt:variant>
      <vt:variant>
        <vt:i4>93</vt:i4>
      </vt:variant>
      <vt:variant>
        <vt:i4>0</vt:i4>
      </vt:variant>
      <vt:variant>
        <vt:i4>5</vt:i4>
      </vt:variant>
      <vt:variant>
        <vt:lpwstr>https://orszagosbiroitanacs.hu/2021-04-07/</vt:lpwstr>
      </vt:variant>
      <vt:variant>
        <vt:lpwstr/>
      </vt:variant>
      <vt:variant>
        <vt:i4>1310722</vt:i4>
      </vt:variant>
      <vt:variant>
        <vt:i4>90</vt:i4>
      </vt:variant>
      <vt:variant>
        <vt:i4>0</vt:i4>
      </vt:variant>
      <vt:variant>
        <vt:i4>5</vt:i4>
      </vt:variant>
      <vt:variant>
        <vt:lpwstr>https://orszagosbiroitanacs.hu/wp-content/uploads/2018/10/2018-10-03-Az-OBT-javaslata-a-b%C3%ADr%C3%B3s%C3%A1gokat-%C3%A9rint%C5%91-jogszab%C3%A1lyok-m%C3%B3dos%C3%ADt%C3%A1s%C3%A1ra-PDF-mell%C3%A9klet.pdf</vt:lpwstr>
      </vt:variant>
      <vt:variant>
        <vt:lpwstr/>
      </vt:variant>
      <vt:variant>
        <vt:i4>2228283</vt:i4>
      </vt:variant>
      <vt:variant>
        <vt:i4>87</vt:i4>
      </vt:variant>
      <vt:variant>
        <vt:i4>0</vt:i4>
      </vt:variant>
      <vt:variant>
        <vt:i4>5</vt:i4>
      </vt:variant>
      <vt:variant>
        <vt:lpwstr>https://orszagosbiroitanacs.hu/2021-09-08/</vt:lpwstr>
      </vt:variant>
      <vt:variant>
        <vt:lpwstr/>
      </vt:variant>
      <vt:variant>
        <vt:i4>2228283</vt:i4>
      </vt:variant>
      <vt:variant>
        <vt:i4>84</vt:i4>
      </vt:variant>
      <vt:variant>
        <vt:i4>0</vt:i4>
      </vt:variant>
      <vt:variant>
        <vt:i4>5</vt:i4>
      </vt:variant>
      <vt:variant>
        <vt:lpwstr>https://orszagosbiroitanacs.hu/2021-09-08/</vt:lpwstr>
      </vt:variant>
      <vt:variant>
        <vt:lpwstr/>
      </vt:variant>
      <vt:variant>
        <vt:i4>2949173</vt:i4>
      </vt:variant>
      <vt:variant>
        <vt:i4>81</vt:i4>
      </vt:variant>
      <vt:variant>
        <vt:i4>0</vt:i4>
      </vt:variant>
      <vt:variant>
        <vt:i4>5</vt:i4>
      </vt:variant>
      <vt:variant>
        <vt:lpwstr>https://orszagosbiroitanacs.hu/harom-ev-utan-is-maguk-finanszirozzak-az-obt-tagjai-az-obt-honlap-fenntartasat/</vt:lpwstr>
      </vt:variant>
      <vt:variant>
        <vt:lpwstr/>
      </vt:variant>
      <vt:variant>
        <vt:i4>1835093</vt:i4>
      </vt:variant>
      <vt:variant>
        <vt:i4>78</vt:i4>
      </vt:variant>
      <vt:variant>
        <vt:i4>0</vt:i4>
      </vt:variant>
      <vt:variant>
        <vt:i4>5</vt:i4>
      </vt:variant>
      <vt:variant>
        <vt:lpwstr>https://helsinki.hu/wp-content/uploads/2022/01/Kuria-valasz-20210108.pdf</vt:lpwstr>
      </vt:variant>
      <vt:variant>
        <vt:lpwstr/>
      </vt:variant>
      <vt:variant>
        <vt:i4>3080239</vt:i4>
      </vt:variant>
      <vt:variant>
        <vt:i4>75</vt:i4>
      </vt:variant>
      <vt:variant>
        <vt:i4>0</vt:i4>
      </vt:variant>
      <vt:variant>
        <vt:i4>5</vt:i4>
      </vt:variant>
      <vt:variant>
        <vt:lpwstr>https://kuria-kozadatok.birosag.hu/kozerdeku-adatok/tevekenysegre-mukodesre-vonatkozo-adatok/a-szerv-alaptevekenysege-feladat-es-hataskore</vt:lpwstr>
      </vt:variant>
      <vt:variant>
        <vt:lpwstr/>
      </vt:variant>
      <vt:variant>
        <vt:i4>5570564</vt:i4>
      </vt:variant>
      <vt:variant>
        <vt:i4>72</vt:i4>
      </vt:variant>
      <vt:variant>
        <vt:i4>0</vt:i4>
      </vt:variant>
      <vt:variant>
        <vt:i4>5</vt:i4>
      </vt:variant>
      <vt:variant>
        <vt:lpwstr>https://www.venice.coe.int/webforms/documents/default.aspx?pdffile=CDL-AD(2021)036-e</vt:lpwstr>
      </vt:variant>
      <vt:variant>
        <vt:lpwstr/>
      </vt:variant>
      <vt:variant>
        <vt:i4>5570564</vt:i4>
      </vt:variant>
      <vt:variant>
        <vt:i4>69</vt:i4>
      </vt:variant>
      <vt:variant>
        <vt:i4>0</vt:i4>
      </vt:variant>
      <vt:variant>
        <vt:i4>5</vt:i4>
      </vt:variant>
      <vt:variant>
        <vt:lpwstr>https://www.venice.coe.int/webforms/documents/default.aspx?pdffile=CDL-AD(2021)036-e</vt:lpwstr>
      </vt:variant>
      <vt:variant>
        <vt:lpwstr/>
      </vt:variant>
      <vt:variant>
        <vt:i4>3014710</vt:i4>
      </vt:variant>
      <vt:variant>
        <vt:i4>66</vt:i4>
      </vt:variant>
      <vt:variant>
        <vt:i4>0</vt:i4>
      </vt:variant>
      <vt:variant>
        <vt:i4>5</vt:i4>
      </vt:variant>
      <vt:variant>
        <vt:lpwstr>https://orszagosbiroitanacs.hu/2021-05-05/</vt:lpwstr>
      </vt:variant>
      <vt:variant>
        <vt:lpwstr/>
      </vt:variant>
      <vt:variant>
        <vt:i4>4915209</vt:i4>
      </vt:variant>
      <vt:variant>
        <vt:i4>63</vt:i4>
      </vt:variant>
      <vt:variant>
        <vt:i4>0</vt:i4>
      </vt:variant>
      <vt:variant>
        <vt:i4>5</vt:i4>
      </vt:variant>
      <vt:variant>
        <vt:lpwstr>https://birosag.hu/sites/default/files/2021-10/167.e.pdf</vt:lpwstr>
      </vt:variant>
      <vt:variant>
        <vt:lpwstr/>
      </vt:variant>
      <vt:variant>
        <vt:i4>5046280</vt:i4>
      </vt:variant>
      <vt:variant>
        <vt:i4>60</vt:i4>
      </vt:variant>
      <vt:variant>
        <vt:i4>0</vt:i4>
      </vt:variant>
      <vt:variant>
        <vt:i4>5</vt:i4>
      </vt:variant>
      <vt:variant>
        <vt:lpwstr>https://birosag.hu/sites/default/files/2021-07/166.e.pdf</vt:lpwstr>
      </vt:variant>
      <vt:variant>
        <vt:lpwstr/>
      </vt:variant>
      <vt:variant>
        <vt:i4>4784140</vt:i4>
      </vt:variant>
      <vt:variant>
        <vt:i4>57</vt:i4>
      </vt:variant>
      <vt:variant>
        <vt:i4>0</vt:i4>
      </vt:variant>
      <vt:variant>
        <vt:i4>5</vt:i4>
      </vt:variant>
      <vt:variant>
        <vt:lpwstr>https://birosag.hu/sites/default/files/2021-07/122.e.pdf</vt:lpwstr>
      </vt:variant>
      <vt:variant>
        <vt:lpwstr/>
      </vt:variant>
      <vt:variant>
        <vt:i4>4915214</vt:i4>
      </vt:variant>
      <vt:variant>
        <vt:i4>54</vt:i4>
      </vt:variant>
      <vt:variant>
        <vt:i4>0</vt:i4>
      </vt:variant>
      <vt:variant>
        <vt:i4>5</vt:i4>
      </vt:variant>
      <vt:variant>
        <vt:lpwstr>https://birosag.hu/sites/default/files/2021-05/102.e.pdf</vt:lpwstr>
      </vt:variant>
      <vt:variant>
        <vt:lpwstr/>
      </vt:variant>
      <vt:variant>
        <vt:i4>5046286</vt:i4>
      </vt:variant>
      <vt:variant>
        <vt:i4>51</vt:i4>
      </vt:variant>
      <vt:variant>
        <vt:i4>0</vt:i4>
      </vt:variant>
      <vt:variant>
        <vt:i4>5</vt:i4>
      </vt:variant>
      <vt:variant>
        <vt:lpwstr>https://birosag.hu/sites/default/files/2021-05/104.e.pdf</vt:lpwstr>
      </vt:variant>
      <vt:variant>
        <vt:lpwstr/>
      </vt:variant>
      <vt:variant>
        <vt:i4>4194377</vt:i4>
      </vt:variant>
      <vt:variant>
        <vt:i4>48</vt:i4>
      </vt:variant>
      <vt:variant>
        <vt:i4>0</vt:i4>
      </vt:variant>
      <vt:variant>
        <vt:i4>5</vt:i4>
      </vt:variant>
      <vt:variant>
        <vt:lpwstr>https://birosag.hu/beszamolok/az-orszagos-birosagi-hivatal-elnokenek-2020-evi-beszamoloja 18</vt:lpwstr>
      </vt:variant>
      <vt:variant>
        <vt:lpwstr/>
      </vt:variant>
      <vt:variant>
        <vt:i4>5963792</vt:i4>
      </vt:variant>
      <vt:variant>
        <vt:i4>45</vt:i4>
      </vt:variant>
      <vt:variant>
        <vt:i4>0</vt:i4>
      </vt:variant>
      <vt:variant>
        <vt:i4>5</vt:i4>
      </vt:variant>
      <vt:variant>
        <vt:lpwstr>https://birosag.hu/beszamolok/az-orszagos-birosagi-hivatal-elnokenek-2019-evi-beszamoloja</vt:lpwstr>
      </vt:variant>
      <vt:variant>
        <vt:lpwstr/>
      </vt:variant>
      <vt:variant>
        <vt:i4>4390918</vt:i4>
      </vt:variant>
      <vt:variant>
        <vt:i4>42</vt:i4>
      </vt:variant>
      <vt:variant>
        <vt:i4>0</vt:i4>
      </vt:variant>
      <vt:variant>
        <vt:i4>5</vt:i4>
      </vt:variant>
      <vt:variant>
        <vt:lpwstr>https://helsinkifigyelo.444.hu/2021/07/06/egy-birono-meghurcolasa-avagy-fenyegetes-minden-magyar-bironak</vt:lpwstr>
      </vt:variant>
      <vt:variant>
        <vt:lpwstr/>
      </vt:variant>
      <vt:variant>
        <vt:i4>5570564</vt:i4>
      </vt:variant>
      <vt:variant>
        <vt:i4>39</vt:i4>
      </vt:variant>
      <vt:variant>
        <vt:i4>0</vt:i4>
      </vt:variant>
      <vt:variant>
        <vt:i4>5</vt:i4>
      </vt:variant>
      <vt:variant>
        <vt:lpwstr>https://www.venice.coe.int/webforms/documents/default.aspx?pdffile=CDL-AD(2021)036-e</vt:lpwstr>
      </vt:variant>
      <vt:variant>
        <vt:lpwstr/>
      </vt:variant>
      <vt:variant>
        <vt:i4>5570564</vt:i4>
      </vt:variant>
      <vt:variant>
        <vt:i4>36</vt:i4>
      </vt:variant>
      <vt:variant>
        <vt:i4>0</vt:i4>
      </vt:variant>
      <vt:variant>
        <vt:i4>5</vt:i4>
      </vt:variant>
      <vt:variant>
        <vt:lpwstr>https://www.venice.coe.int/webforms/documents/default.aspx?pdffile=CDL-AD(2021)036-e</vt:lpwstr>
      </vt:variant>
      <vt:variant>
        <vt:lpwstr/>
      </vt:variant>
      <vt:variant>
        <vt:i4>5177417</vt:i4>
      </vt:variant>
      <vt:variant>
        <vt:i4>33</vt:i4>
      </vt:variant>
      <vt:variant>
        <vt:i4>0</vt:i4>
      </vt:variant>
      <vt:variant>
        <vt:i4>5</vt:i4>
      </vt:variant>
      <vt:variant>
        <vt:lpwstr>https://birosag.hu/beszamolok/az-orszagos-birosagi-hivatal-elnokenek-2020-evi-beszamoloja 17</vt:lpwstr>
      </vt:variant>
      <vt:variant>
        <vt:lpwstr/>
      </vt:variant>
      <vt:variant>
        <vt:i4>5111818</vt:i4>
      </vt:variant>
      <vt:variant>
        <vt:i4>30</vt:i4>
      </vt:variant>
      <vt:variant>
        <vt:i4>0</vt:i4>
      </vt:variant>
      <vt:variant>
        <vt:i4>5</vt:i4>
      </vt:variant>
      <vt:variant>
        <vt:lpwstr>https://birosag.hu/sites/default/files/2021-01/446.e.pdf</vt:lpwstr>
      </vt:variant>
      <vt:variant>
        <vt:lpwstr/>
      </vt:variant>
      <vt:variant>
        <vt:i4>4259854</vt:i4>
      </vt:variant>
      <vt:variant>
        <vt:i4>27</vt:i4>
      </vt:variant>
      <vt:variant>
        <vt:i4>0</vt:i4>
      </vt:variant>
      <vt:variant>
        <vt:i4>5</vt:i4>
      </vt:variant>
      <vt:variant>
        <vt:lpwstr>https://birosag.hu/sites/default/files/2020-02/618.e.pdf</vt:lpwstr>
      </vt:variant>
      <vt:variant>
        <vt:lpwstr/>
      </vt:variant>
      <vt:variant>
        <vt:i4>6881399</vt:i4>
      </vt:variant>
      <vt:variant>
        <vt:i4>24</vt:i4>
      </vt:variant>
      <vt:variant>
        <vt:i4>0</vt:i4>
      </vt:variant>
      <vt:variant>
        <vt:i4>5</vt:i4>
      </vt:variant>
      <vt:variant>
        <vt:lpwstr>https://birosag.hu/sites/default/files/2019-01/10.e.pdf</vt:lpwstr>
      </vt:variant>
      <vt:variant>
        <vt:lpwstr/>
      </vt:variant>
      <vt:variant>
        <vt:i4>3080236</vt:i4>
      </vt:variant>
      <vt:variant>
        <vt:i4>21</vt:i4>
      </vt:variant>
      <vt:variant>
        <vt:i4>0</vt:i4>
      </vt:variant>
      <vt:variant>
        <vt:i4>5</vt:i4>
      </vt:variant>
      <vt:variant>
        <vt:lpwstr>http://www.kozlonyok.hu/kozlonyok/Kozlonyok/12/PDF/2018/21.pdf</vt:lpwstr>
      </vt:variant>
      <vt:variant>
        <vt:lpwstr/>
      </vt:variant>
      <vt:variant>
        <vt:i4>5111820</vt:i4>
      </vt:variant>
      <vt:variant>
        <vt:i4>18</vt:i4>
      </vt:variant>
      <vt:variant>
        <vt:i4>0</vt:i4>
      </vt:variant>
      <vt:variant>
        <vt:i4>5</vt:i4>
      </vt:variant>
      <vt:variant>
        <vt:lpwstr>https://birosag.hu/sites/default/files/2021-07/125.e.pdf</vt:lpwstr>
      </vt:variant>
      <vt:variant>
        <vt:lpwstr/>
      </vt:variant>
      <vt:variant>
        <vt:i4>4718670</vt:i4>
      </vt:variant>
      <vt:variant>
        <vt:i4>15</vt:i4>
      </vt:variant>
      <vt:variant>
        <vt:i4>0</vt:i4>
      </vt:variant>
      <vt:variant>
        <vt:i4>5</vt:i4>
      </vt:variant>
      <vt:variant>
        <vt:lpwstr>https://helsinkifigyelo.444.hu/2021/04/14/patyi-andras-ujabb-fontos-kuldetese</vt:lpwstr>
      </vt:variant>
      <vt:variant>
        <vt:lpwstr/>
      </vt:variant>
      <vt:variant>
        <vt:i4>7798901</vt:i4>
      </vt:variant>
      <vt:variant>
        <vt:i4>12</vt:i4>
      </vt:variant>
      <vt:variant>
        <vt:i4>0</vt:i4>
      </vt:variant>
      <vt:variant>
        <vt:i4>5</vt:i4>
      </vt:variant>
      <vt:variant>
        <vt:lpwstr>https://helsinki.hu/wp-content/uploads/2021/03/HUN_NGO_contribution_EC_RoL_Report_2021.pdf p. 4</vt:lpwstr>
      </vt:variant>
      <vt:variant>
        <vt:lpwstr/>
      </vt:variant>
      <vt:variant>
        <vt:i4>5570564</vt:i4>
      </vt:variant>
      <vt:variant>
        <vt:i4>9</vt:i4>
      </vt:variant>
      <vt:variant>
        <vt:i4>0</vt:i4>
      </vt:variant>
      <vt:variant>
        <vt:i4>5</vt:i4>
      </vt:variant>
      <vt:variant>
        <vt:lpwstr>https://www.venice.coe.int/webforms/documents/default.aspx?pdffile=CDL-AD(2021)036-e</vt:lpwstr>
      </vt:variant>
      <vt:variant>
        <vt:lpwstr/>
      </vt:variant>
      <vt:variant>
        <vt:i4>5570564</vt:i4>
      </vt:variant>
      <vt:variant>
        <vt:i4>6</vt:i4>
      </vt:variant>
      <vt:variant>
        <vt:i4>0</vt:i4>
      </vt:variant>
      <vt:variant>
        <vt:i4>5</vt:i4>
      </vt:variant>
      <vt:variant>
        <vt:lpwstr>https://www.venice.coe.int/webforms/documents/default.aspx?pdffile=CDL-AD(2021)036-e</vt:lpwstr>
      </vt:variant>
      <vt:variant>
        <vt:lpwstr/>
      </vt:variant>
      <vt:variant>
        <vt:i4>2556027</vt:i4>
      </vt:variant>
      <vt:variant>
        <vt:i4>3</vt:i4>
      </vt:variant>
      <vt:variant>
        <vt:i4>0</vt:i4>
      </vt:variant>
      <vt:variant>
        <vt:i4>5</vt:i4>
      </vt:variant>
      <vt:variant>
        <vt:lpwstr>https://helsinki.hu/wp-content/uploads/2021/03/HUN_NGO_contribution_EC_RoL_Report_2021.pdf</vt:lpwstr>
      </vt:variant>
      <vt:variant>
        <vt:lpwstr/>
      </vt:variant>
      <vt:variant>
        <vt:i4>6488165</vt:i4>
      </vt:variant>
      <vt:variant>
        <vt:i4>0</vt:i4>
      </vt:variant>
      <vt:variant>
        <vt:i4>0</vt:i4>
      </vt:variant>
      <vt:variant>
        <vt:i4>5</vt:i4>
      </vt:variant>
      <vt:variant>
        <vt:lpwstr>https://www.helsinki.hu/wp-content/uploads/HUN_NGO_contribution_EC_RoL_Report_2020.pdf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András Léderer</dc:creator>
  <cp:keywords/>
  <cp:lastModifiedBy>Nóri</cp:lastModifiedBy>
  <cp:revision>29</cp:revision>
  <cp:lastPrinted>2022-07-13T03:06:00Z</cp:lastPrinted>
  <dcterms:created xsi:type="dcterms:W3CDTF">2022-07-13T02:41:00Z</dcterms:created>
  <dcterms:modified xsi:type="dcterms:W3CDTF">2022-07-13T03:08:00Z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0x0101006956A4A418465F498E97919448143DC8</vt:lpwstr>
  </property>
  <property fmtid="{D5CDD505-2E9C-101B-9397-08002B2CF9AE}" pid="3" name="MediaServiceImageTags">
    <vt:lpwstr/>
  </property>
</Properties>
</file>