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Alapvető Jogok Biztosának Hivatala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Jövő Nemzedékek Érdekeinek Védelmét Ellátó Biztoshelyettes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Hivatala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1055 Budapest, Falk Miksa utca 9-11.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Tisztelt Biztoshelyettes!</w:t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alapvető jogok biztosáról szóló 2011. évi CXI. törvény (a továbbiakban: Ajbt.) 3. § (1) bekezdése alapján fordulok Önhöz, mely szakasz szerint az alapvető jogok biztosának a jövő nemzedékek érdekeinek védelmét ellátó helyettese figyelemmel kíséri a jövő nemzedékek érdekeinek érvényesülését. 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Kérem, hogy az alább kifejtett problémával kapcsolatban lépjen fel az Alaptörvény P) cikke, valamint az Alaptörvény XXI. cikkébe foglalt egészséges környezethez való jog védelmében, az Ajbt. 3. § (1) bekezdése szerint biztosított jogköreinél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fogva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Ajbt. 18. § (1) bekezdése alapján hatósági tevékenység illetve mulasztás során lehet az alapvető jogok biztosa eljárását kérelmezni.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egészséges környezethez való jogom sérelmét az alábbi hatóság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tevékenysége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mulasztása / tevékenysége és mulasztása 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b3f99e" w:val="clear"/>
          <w:rtl w:val="0"/>
        </w:rPr>
        <w:t xml:space="preserve">(aláhúzandó a megfelelő, törlendő a másik kettő)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okozta: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3f99e" w:val="clear"/>
          <w:rtl w:val="0"/>
        </w:rPr>
        <w:t xml:space="preserve">(válassza ki az alábbiak közül Ön szerint megfelelőt, a probléma leírásánál pedig fejtse ki, hogy melyik hatóságról van szó)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közigazgatási szerv,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helyi önkormányzat,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nemzetiségi önkormányzat,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kötelező tagság alapján működő köztestület,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Magyar Honvédség,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rendvédelmi szerv,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közigazgatási jogkörben eljáró egyéb szerv e jogkörében,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nyomozó hatóság vagy az ügyészség nyomozást végző szerve,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Közjegyző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önálló bírósági végrehajtó vagy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közszolgáltatást végző szerv (állami vagy önkormányzati feladatot ellátó, illetve e feladat ellátásában közreműködő szerv / közüzemi szolgáltató / egyetemes szolgáltató / állami vagy európai uniós támogatás nyújtásában vagy közvetítésében közreműködő szervezet / jogszabályban közszolgáltatásként megjelölt tevékenységet végző szervezet / jogszabályban előírt, kötelezően igénybeveendő szolgáltatást nyújtó szervezet)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 környezeti probléma leírása: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…(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Minél konkrétabban kell megfogalmazni a problémát, illetve említeni minden olyan eljárást és döntést, ami már megtörtént, lehetőleg minél pontosabb adatokkal, dátummal, lehetőség szerint időrendben ismertetve az eddigi fejleményeket stb.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) 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Jogi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érvelés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shd w:fill="b3f99e" w:val="clear"/>
          <w:rtl w:val="0"/>
        </w:rPr>
        <w:t xml:space="preserve">(a felesleges részek törlendők)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Ajbt. 1. § (2) bekezdésének b) pontja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az alapvető jogok biztosa tevékenysége során – különösen hivatalból indított eljárások lefolytatásával – megkülönböztetett figyelmet fordít az Alaptörvény P) cikkében meghatározott értékeknek (a továbbiakban: a jövő nemzedékek érdekei).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Alaptörvény P) cikkének (1) bekezdése rögzíti, hogy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a természeti erőforrások, különösen a termőföld, az erdők és a vízkészlet, a biológiai sokféleség, különösen a honos növény- és állatfajok, valamint a kulturális értékek a nemzet közös örökségét képezik, amelynek védelme, fenntartása és a jövő nemzedékek számára való megőrzése az állam és mindenki kötelessége.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Alaptörvény XXI. cikk (1) bekezdése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Magyarország elismeri és érvényesíti mindenki jogát az egészséges környezethez.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3f99e" w:val="clear"/>
          <w:rtl w:val="0"/>
        </w:rPr>
        <w:t xml:space="preserve">Abban az esetben, ha szennyezés / környezetkárosítás történt: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Alaptörvény XXI. cikk (2) bekezdése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aki a környezetben kárt okoz, köteles azt – törvényben meghatározottak szerint – helyreállítani vagy a helyreállítás költségét viselni.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3f99e" w:val="clear"/>
          <w:rtl w:val="0"/>
        </w:rPr>
        <w:t xml:space="preserve">Abban az esetben, ha szennyező hulladék elhelyezése a probléma: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Alaptörvény XXI. cikk (3) bekezdése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elhelyezés céljából tilos Magyarország területére szennyező hulladékot behozni.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Kérelem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Kérem, hogy a kifejtett problémával kapcsolatban lépjen fel az Alaptörvény P) cikke, valamint az Alaptörvény XXI. cikkébe foglalt egészséges környezethez való jog védelmében és az Ajbt. 3. § (1) bekezdésének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pontja szerint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hívja fel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az alapvető jogok biztosa, az érintett intézmények és a nyilvánosság figyelmét a természetes személyek nagyobb csoportját – különösen a jövő nemzedékeket – érintő jogsértés veszélyére,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pontja szerint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javasolja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az alapvető jogok biztosának hivatalbóli eljárás megindítását,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pontja szerint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működjön közre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az alapvető jogok biztosának vizsgálatában,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pontja szerint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javasolja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hogy az alapvető jogok biztosa az Alkotmánybírósághoz forduljon,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g) pontja szerint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tegyen javaslatot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jövő nemzedékek jogait érintő jogszabályok megalkotására, módosítására az üggyel kapcsolatban.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Pécs, 2023. március 29.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67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Csatolmány:</w:t>
      </w:r>
    </w:p>
    <w:p w:rsidR="00000000" w:rsidDel="00000000" w:rsidP="00000000" w:rsidRDefault="00000000" w:rsidRPr="00000000" w14:paraId="0000003A">
      <w:pPr>
        <w:tabs>
          <w:tab w:val="left" w:leader="none" w:pos="7020"/>
        </w:tabs>
        <w:ind w:left="0" w:firstLine="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leader="none" w:pos="7020"/>
        </w:tabs>
        <w:ind w:left="720" w:hanging="360"/>
        <w:jc w:val="both"/>
        <w:rPr>
          <w:rFonts w:ascii="Times New Roman" w:cs="Times New Roman" w:eastAsia="Times New Roman" w:hAnsi="Times New Roman"/>
          <w:i w:val="1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green"/>
          <w:rtl w:val="0"/>
        </w:rPr>
        <w:t xml:space="preserve">(Bármilyen irat, fénykép, hangfelvétel vagy videó, ami a környezeti problémával kapcsolatos)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