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94C" w:rsidRPr="00D3794C" w:rsidRDefault="00D3794C" w:rsidP="00D3794C">
      <w:pPr>
        <w:jc w:val="center"/>
        <w:rPr>
          <w:rFonts w:ascii="Times New Roman" w:hAnsi="Times New Roman" w:cs="Times New Roman"/>
          <w:sz w:val="32"/>
          <w:szCs w:val="32"/>
        </w:rPr>
      </w:pPr>
      <w:r w:rsidRPr="00D3794C">
        <w:rPr>
          <w:rFonts w:ascii="Times New Roman" w:hAnsi="Times New Roman" w:cs="Times New Roman"/>
          <w:sz w:val="32"/>
          <w:szCs w:val="32"/>
        </w:rPr>
        <w:t>A TASZ álláspontja a Pedagógus Etikai Kódex végleges tervezetének alapjogi visszásságairól</w:t>
      </w:r>
    </w:p>
    <w:p w:rsidR="00D3794C" w:rsidRPr="00D3794C" w:rsidRDefault="00D3794C" w:rsidP="00D3794C">
      <w:pPr>
        <w:jc w:val="center"/>
        <w:rPr>
          <w:rFonts w:ascii="Times New Roman" w:hAnsi="Times New Roman" w:cs="Times New Roman"/>
          <w:sz w:val="28"/>
          <w:szCs w:val="28"/>
        </w:rPr>
      </w:pPr>
      <w:r w:rsidRPr="00D3794C">
        <w:rPr>
          <w:rFonts w:ascii="Times New Roman" w:hAnsi="Times New Roman" w:cs="Times New Roman"/>
          <w:sz w:val="28"/>
          <w:szCs w:val="28"/>
        </w:rPr>
        <w:t>2015. szeptember 30.</w:t>
      </w:r>
    </w:p>
    <w:p w:rsidR="0024624C" w:rsidRDefault="00F15FFF" w:rsidP="00F15FFF">
      <w:pPr>
        <w:jc w:val="both"/>
        <w:rPr>
          <w:rFonts w:ascii="Times New Roman" w:hAnsi="Times New Roman" w:cs="Times New Roman"/>
        </w:rPr>
      </w:pPr>
      <w:r w:rsidRPr="00D3794C">
        <w:rPr>
          <w:rFonts w:ascii="Times New Roman" w:hAnsi="Times New Roman" w:cs="Times New Roman"/>
        </w:rPr>
        <w:t>A Nemzeti Pedagógus Kar (a továbbiakban "Kar") nemrégiben közzétette Pedagógus Etikai Kódexének (a továbbiakban: "Kódex") végleges tervezetét (a továbbiakban: "</w:t>
      </w:r>
      <w:r w:rsidR="00BC76D6" w:rsidRPr="00D3794C">
        <w:rPr>
          <w:rFonts w:ascii="Times New Roman" w:hAnsi="Times New Roman" w:cs="Times New Roman"/>
        </w:rPr>
        <w:t>T</w:t>
      </w:r>
      <w:r w:rsidRPr="00D3794C">
        <w:rPr>
          <w:rFonts w:ascii="Times New Roman" w:hAnsi="Times New Roman" w:cs="Times New Roman"/>
        </w:rPr>
        <w:t xml:space="preserve">ervezet"). A Kart a nemzeti köznevelésről szóló 2011. évi CXC. törvény (a továbbiakban: </w:t>
      </w:r>
      <w:proofErr w:type="spellStart"/>
      <w:r w:rsidRPr="00D3794C">
        <w:rPr>
          <w:rFonts w:ascii="Times New Roman" w:hAnsi="Times New Roman" w:cs="Times New Roman"/>
        </w:rPr>
        <w:t>Nkt</w:t>
      </w:r>
      <w:proofErr w:type="spellEnd"/>
      <w:r w:rsidRPr="00D3794C">
        <w:rPr>
          <w:rFonts w:ascii="Times New Roman" w:hAnsi="Times New Roman" w:cs="Times New Roman"/>
        </w:rPr>
        <w:t>.) 63/B. § (1) f) pontja kötelezi a Kódex megalkotására. A leendő Kódex rendelkezései kötelezőek az állami fenntartású köznevelési intézményekkel munkaviszonyban álló pedagógusokra nézve (</w:t>
      </w:r>
      <w:proofErr w:type="spellStart"/>
      <w:r w:rsidRPr="00D3794C">
        <w:rPr>
          <w:rFonts w:ascii="Times New Roman" w:hAnsi="Times New Roman" w:cs="Times New Roman"/>
        </w:rPr>
        <w:t>Nkt</w:t>
      </w:r>
      <w:proofErr w:type="spellEnd"/>
      <w:r w:rsidRPr="00D3794C">
        <w:rPr>
          <w:rFonts w:ascii="Times New Roman" w:hAnsi="Times New Roman" w:cs="Times New Roman"/>
        </w:rPr>
        <w:t>. 83. § (2a) bekezdés), és részben, áttételesen a magánfenntartású köznevelési intézményekre is, hiszen utóbbiak a Kódex szabta kereteken belül, annak alapelvei</w:t>
      </w:r>
      <w:r w:rsidR="00B73901" w:rsidRPr="00D3794C">
        <w:rPr>
          <w:rFonts w:ascii="Times New Roman" w:hAnsi="Times New Roman" w:cs="Times New Roman"/>
        </w:rPr>
        <w:t>t követve kötelesek kidolgozni és alkalmazni saját intézményi etikai kódexüket</w:t>
      </w:r>
      <w:r w:rsidR="00BC76D6" w:rsidRPr="00D3794C">
        <w:rPr>
          <w:rFonts w:ascii="Times New Roman" w:hAnsi="Times New Roman" w:cs="Times New Roman"/>
        </w:rPr>
        <w:t xml:space="preserve"> (ld. </w:t>
      </w:r>
      <w:proofErr w:type="spellStart"/>
      <w:r w:rsidR="00BC76D6" w:rsidRPr="00D3794C">
        <w:rPr>
          <w:rFonts w:ascii="Times New Roman" w:hAnsi="Times New Roman" w:cs="Times New Roman"/>
        </w:rPr>
        <w:t>uott</w:t>
      </w:r>
      <w:proofErr w:type="spellEnd"/>
      <w:r w:rsidR="00BC76D6" w:rsidRPr="00D3794C">
        <w:rPr>
          <w:rFonts w:ascii="Times New Roman" w:hAnsi="Times New Roman" w:cs="Times New Roman"/>
        </w:rPr>
        <w:t>)</w:t>
      </w:r>
      <w:r w:rsidR="00B73901" w:rsidRPr="00D3794C">
        <w:rPr>
          <w:rFonts w:ascii="Times New Roman" w:hAnsi="Times New Roman" w:cs="Times New Roman"/>
        </w:rPr>
        <w:t>. A Karba való belépés nem önkéntes, hanem kötelező minden, állami vagy önkormányzati fenntartású köznevelési intézmény közalkalmazottként foglalkoztatott pedagógusának (</w:t>
      </w:r>
      <w:proofErr w:type="spellStart"/>
      <w:r w:rsidR="00B73901" w:rsidRPr="00D3794C">
        <w:rPr>
          <w:rFonts w:ascii="Times New Roman" w:hAnsi="Times New Roman" w:cs="Times New Roman"/>
        </w:rPr>
        <w:t>Nkt</w:t>
      </w:r>
      <w:proofErr w:type="spellEnd"/>
      <w:r w:rsidR="00B73901" w:rsidRPr="00D3794C">
        <w:rPr>
          <w:rFonts w:ascii="Times New Roman" w:hAnsi="Times New Roman" w:cs="Times New Roman"/>
        </w:rPr>
        <w:t>. 63/A. §).</w:t>
      </w:r>
    </w:p>
    <w:p w:rsidR="00BB525F" w:rsidRDefault="00BB525F" w:rsidP="00F15FFF">
      <w:pPr>
        <w:jc w:val="both"/>
        <w:rPr>
          <w:rFonts w:ascii="Times New Roman" w:hAnsi="Times New Roman" w:cs="Times New Roman"/>
          <w:b/>
        </w:rPr>
      </w:pPr>
      <w:r>
        <w:rPr>
          <w:rFonts w:ascii="Times New Roman" w:hAnsi="Times New Roman" w:cs="Times New Roman"/>
        </w:rPr>
        <w:t xml:space="preserve">A Tervezet jelen formájában alkalmatlan megalkotása legitim céljának teljesítésére, ellentmond Magyarország nemzetközi kötelezettségvállalásainak, valamint illegitim szabályozási célok elérése végett, törvényes felhatalmazás nélkül korlátozza a Kódex által kötelezett pedagógusok által nevelt gyermekek, tanulók egyenlő bánásmódhoz való jogát, a Kódex által kötelezett pedagógusok lelkiismereti szabadságát, véleménynyilvánítási szabadságát, magánélethez való jogát, és szabad munkavállaláshoz való jogát, valamint sérti a jogbiztonság alapvető alkotmányos követelményeit. Következésképpen </w:t>
      </w:r>
      <w:r w:rsidRPr="00BB525F">
        <w:rPr>
          <w:rFonts w:ascii="Times New Roman" w:hAnsi="Times New Roman" w:cs="Times New Roman"/>
          <w:b/>
        </w:rPr>
        <w:t>a</w:t>
      </w:r>
      <w:r>
        <w:rPr>
          <w:rFonts w:ascii="Times New Roman" w:hAnsi="Times New Roman" w:cs="Times New Roman"/>
        </w:rPr>
        <w:t xml:space="preserve"> </w:t>
      </w:r>
      <w:r w:rsidRPr="00BB525F">
        <w:rPr>
          <w:rFonts w:ascii="Times New Roman" w:hAnsi="Times New Roman" w:cs="Times New Roman"/>
          <w:b/>
        </w:rPr>
        <w:t>Tervezet jelen formájában alkotmányellenes</w:t>
      </w:r>
      <w:r>
        <w:rPr>
          <w:rFonts w:ascii="Times New Roman" w:hAnsi="Times New Roman" w:cs="Times New Roman"/>
          <w:b/>
        </w:rPr>
        <w:t>.</w:t>
      </w:r>
    </w:p>
    <w:p w:rsidR="00BB525F" w:rsidRDefault="00BB525F" w:rsidP="00F15FFF">
      <w:pPr>
        <w:jc w:val="both"/>
        <w:rPr>
          <w:rFonts w:ascii="Times New Roman" w:hAnsi="Times New Roman" w:cs="Times New Roman"/>
          <w:b/>
          <w:i/>
        </w:rPr>
      </w:pPr>
      <w:r w:rsidRPr="00BB525F">
        <w:rPr>
          <w:rFonts w:ascii="Times New Roman" w:hAnsi="Times New Roman" w:cs="Times New Roman"/>
          <w:b/>
          <w:i/>
        </w:rPr>
        <w:t xml:space="preserve">Alkotmányellenességénél fogva javasoljuk az összes, jelen állásfoglalásban példálózó jelleggel idézett, a Tervezetben szereplő alapelv, norma, előírás, rendelkezés </w:t>
      </w:r>
      <w:r w:rsidRPr="00DA07A9">
        <w:rPr>
          <w:rFonts w:ascii="Times New Roman" w:hAnsi="Times New Roman" w:cs="Times New Roman"/>
          <w:b/>
          <w:i/>
          <w:u w:val="single"/>
        </w:rPr>
        <w:t>törlését</w:t>
      </w:r>
      <w:r w:rsidRPr="00BB525F">
        <w:rPr>
          <w:rFonts w:ascii="Times New Roman" w:hAnsi="Times New Roman" w:cs="Times New Roman"/>
          <w:b/>
          <w:i/>
        </w:rPr>
        <w:t xml:space="preserve"> a Tervezetből</w:t>
      </w:r>
      <w:r>
        <w:rPr>
          <w:rFonts w:ascii="Times New Roman" w:hAnsi="Times New Roman" w:cs="Times New Roman"/>
          <w:b/>
          <w:i/>
        </w:rPr>
        <w:t xml:space="preserve">, továbbá minden, a jelen állásfoglalásban feltárt visszásságokat szintén megvalósító, ám szövegszerűen nem idézett </w:t>
      </w:r>
      <w:r w:rsidRPr="00BB525F">
        <w:rPr>
          <w:rFonts w:ascii="Times New Roman" w:hAnsi="Times New Roman" w:cs="Times New Roman"/>
          <w:b/>
          <w:i/>
        </w:rPr>
        <w:t xml:space="preserve">alapelv, norma, előírás, rendelkezés </w:t>
      </w:r>
      <w:r w:rsidRPr="00DA07A9">
        <w:rPr>
          <w:rFonts w:ascii="Times New Roman" w:hAnsi="Times New Roman" w:cs="Times New Roman"/>
          <w:b/>
          <w:i/>
          <w:u w:val="single"/>
        </w:rPr>
        <w:t>törlését</w:t>
      </w:r>
      <w:r>
        <w:rPr>
          <w:rFonts w:ascii="Times New Roman" w:hAnsi="Times New Roman" w:cs="Times New Roman"/>
          <w:b/>
          <w:i/>
        </w:rPr>
        <w:t xml:space="preserve"> a Tervezetből</w:t>
      </w:r>
      <w:r w:rsidRPr="00BB525F">
        <w:rPr>
          <w:rFonts w:ascii="Times New Roman" w:hAnsi="Times New Roman" w:cs="Times New Roman"/>
          <w:b/>
          <w:i/>
        </w:rPr>
        <w:t>.</w:t>
      </w:r>
    </w:p>
    <w:p w:rsidR="00E218AF" w:rsidRPr="00BB525F" w:rsidRDefault="00E218AF" w:rsidP="00F15FFF">
      <w:pPr>
        <w:jc w:val="both"/>
        <w:rPr>
          <w:rFonts w:ascii="Times New Roman" w:hAnsi="Times New Roman" w:cs="Times New Roman"/>
        </w:rPr>
      </w:pPr>
    </w:p>
    <w:p w:rsidR="00B73901" w:rsidRPr="00D3794C" w:rsidRDefault="00B73901" w:rsidP="00F15FFF">
      <w:pPr>
        <w:jc w:val="both"/>
        <w:rPr>
          <w:rFonts w:ascii="Times New Roman" w:hAnsi="Times New Roman" w:cs="Times New Roman"/>
          <w:b/>
        </w:rPr>
      </w:pPr>
      <w:r w:rsidRPr="00D3794C">
        <w:rPr>
          <w:rFonts w:ascii="Times New Roman" w:hAnsi="Times New Roman" w:cs="Times New Roman"/>
          <w:b/>
        </w:rPr>
        <w:t>I. Az Etikai Kódex céljai</w:t>
      </w:r>
      <w:r w:rsidR="00B84852" w:rsidRPr="00D3794C">
        <w:rPr>
          <w:rFonts w:ascii="Times New Roman" w:hAnsi="Times New Roman" w:cs="Times New Roman"/>
          <w:b/>
        </w:rPr>
        <w:t xml:space="preserve"> és tartalma</w:t>
      </w:r>
    </w:p>
    <w:p w:rsidR="000847E6" w:rsidRPr="00D3794C" w:rsidRDefault="000847E6" w:rsidP="00F15FFF">
      <w:pPr>
        <w:jc w:val="both"/>
        <w:rPr>
          <w:rFonts w:ascii="Times New Roman" w:hAnsi="Times New Roman" w:cs="Times New Roman"/>
          <w:b/>
        </w:rPr>
      </w:pPr>
      <w:r w:rsidRPr="00D3794C">
        <w:rPr>
          <w:rFonts w:ascii="Times New Roman" w:hAnsi="Times New Roman" w:cs="Times New Roman"/>
          <w:b/>
        </w:rPr>
        <w:t>I.1. Mi lehetne a Kódex legitim célja és tartalma?</w:t>
      </w:r>
    </w:p>
    <w:p w:rsidR="00B84852" w:rsidRPr="00D3794C" w:rsidRDefault="002272D2" w:rsidP="00F15FFF">
      <w:pPr>
        <w:jc w:val="both"/>
        <w:rPr>
          <w:rFonts w:ascii="Times New Roman" w:hAnsi="Times New Roman" w:cs="Times New Roman"/>
        </w:rPr>
      </w:pPr>
      <w:r w:rsidRPr="00D3794C">
        <w:rPr>
          <w:rFonts w:ascii="Times New Roman" w:hAnsi="Times New Roman" w:cs="Times New Roman"/>
        </w:rPr>
        <w:t>Az Etikai Kódex normáinak megszegése a vétséget elkövetőkre nézve jelentős és időben kiterjedt (akár 5 évre szóló, ld. Tervezet II. (48) bekezdés) szankciókkal jár. A Kódex ugyanakkor a pedagógusok igen széles köre számára kötelező, és bevezetése nem felmenő rendszerben</w:t>
      </w:r>
      <w:r w:rsidR="00D721F9">
        <w:rPr>
          <w:rFonts w:ascii="Times New Roman" w:hAnsi="Times New Roman" w:cs="Times New Roman"/>
        </w:rPr>
        <w:t xml:space="preserve">, </w:t>
      </w:r>
      <w:r w:rsidR="00346C93">
        <w:rPr>
          <w:rFonts w:ascii="Times New Roman" w:hAnsi="Times New Roman" w:cs="Times New Roman"/>
        </w:rPr>
        <w:t xml:space="preserve">ráadásul </w:t>
      </w:r>
      <w:r w:rsidR="00D721F9">
        <w:rPr>
          <w:rFonts w:ascii="Times New Roman" w:hAnsi="Times New Roman" w:cs="Times New Roman"/>
        </w:rPr>
        <w:t>felkészülési idő nélkül</w:t>
      </w:r>
      <w:r w:rsidRPr="00D3794C">
        <w:rPr>
          <w:rFonts w:ascii="Times New Roman" w:hAnsi="Times New Roman" w:cs="Times New Roman"/>
        </w:rPr>
        <w:t xml:space="preserve"> történik. </w:t>
      </w:r>
      <w:r w:rsidR="00B84852" w:rsidRPr="00D3794C">
        <w:rPr>
          <w:rFonts w:ascii="Times New Roman" w:hAnsi="Times New Roman" w:cs="Times New Roman"/>
        </w:rPr>
        <w:t>A</w:t>
      </w:r>
      <w:r w:rsidRPr="00D3794C">
        <w:rPr>
          <w:rFonts w:ascii="Times New Roman" w:hAnsi="Times New Roman" w:cs="Times New Roman"/>
        </w:rPr>
        <w:t xml:space="preserve">mennyiben a pedagógusok a közoktatási munkaerőpiacon közel monopol helyzetű állami </w:t>
      </w:r>
      <w:r w:rsidR="00B84852" w:rsidRPr="00D3794C">
        <w:rPr>
          <w:rFonts w:ascii="Times New Roman" w:hAnsi="Times New Roman" w:cs="Times New Roman"/>
        </w:rPr>
        <w:t xml:space="preserve">intézményfenntartóval meg kívánják tartani munkaviszonyukat, és nem kívánnak pályát váltani, valódi választási lehetőség nélkül kénytelenek magukat alávetni a Kódex szabályainak. A Karban való tagság (s ezzel a Kódex kötőereje) ezért méltányos feltételek mellett nem szüntethető meg, és nem tekinthető önkéntesnek. Mindebből az következik, hogy a méltányos feltételek közötti, önkéntes tagságon alapú szakmai egyesületek önszabályozásához viszonyítva a Kar Kódex általi önszabályozási keretei jóval </w:t>
      </w:r>
      <w:r w:rsidR="00B84852" w:rsidRPr="00D3794C">
        <w:rPr>
          <w:rFonts w:ascii="Times New Roman" w:hAnsi="Times New Roman" w:cs="Times New Roman"/>
          <w:i/>
        </w:rPr>
        <w:t>szűkebbek</w:t>
      </w:r>
      <w:r w:rsidR="00B84852" w:rsidRPr="00D3794C">
        <w:rPr>
          <w:rFonts w:ascii="Times New Roman" w:hAnsi="Times New Roman" w:cs="Times New Roman"/>
        </w:rPr>
        <w:t xml:space="preserve"> lehetnek. A nem önkéntes, méltánytalan feltételek közötti szakmai egyesülésen alapú Kódex </w:t>
      </w:r>
      <w:r w:rsidR="00B84852" w:rsidRPr="00D3794C">
        <w:rPr>
          <w:rFonts w:ascii="Times New Roman" w:hAnsi="Times New Roman" w:cs="Times New Roman"/>
          <w:i/>
        </w:rPr>
        <w:t>kizárólag</w:t>
      </w:r>
      <w:r w:rsidR="00B84852" w:rsidRPr="00D3794C">
        <w:rPr>
          <w:rFonts w:ascii="Times New Roman" w:hAnsi="Times New Roman" w:cs="Times New Roman"/>
        </w:rPr>
        <w:t xml:space="preserve"> azokat a területeket szabályozhatja alkotmányos módon, amelyek szabályozására a Kar jogszabályi felhatalmazást kapott. </w:t>
      </w:r>
      <w:r w:rsidR="00D721F9">
        <w:rPr>
          <w:rFonts w:ascii="Times New Roman" w:hAnsi="Times New Roman" w:cs="Times New Roman"/>
        </w:rPr>
        <w:t xml:space="preserve">Még ha </w:t>
      </w:r>
      <w:r w:rsidR="00B84852" w:rsidRPr="00D3794C">
        <w:rPr>
          <w:rFonts w:ascii="Times New Roman" w:hAnsi="Times New Roman" w:cs="Times New Roman"/>
        </w:rPr>
        <w:t>a</w:t>
      </w:r>
      <w:r w:rsidR="00D721F9">
        <w:rPr>
          <w:rFonts w:ascii="Times New Roman" w:hAnsi="Times New Roman" w:cs="Times New Roman"/>
        </w:rPr>
        <w:t xml:space="preserve"> Kar demokratikusan alkotná</w:t>
      </w:r>
      <w:r w:rsidR="00B84852" w:rsidRPr="00D3794C">
        <w:rPr>
          <w:rFonts w:ascii="Times New Roman" w:hAnsi="Times New Roman" w:cs="Times New Roman"/>
        </w:rPr>
        <w:t xml:space="preserve"> meg </w:t>
      </w:r>
      <w:r w:rsidR="00D721F9">
        <w:rPr>
          <w:rFonts w:ascii="Times New Roman" w:hAnsi="Times New Roman" w:cs="Times New Roman"/>
        </w:rPr>
        <w:t xml:space="preserve">saját szabályzatát, </w:t>
      </w:r>
      <w:r w:rsidR="00D721F9" w:rsidRPr="00D721F9">
        <w:rPr>
          <w:rFonts w:ascii="Times New Roman" w:hAnsi="Times New Roman" w:cs="Times New Roman"/>
          <w:i/>
        </w:rPr>
        <w:t>akkor</w:t>
      </w:r>
      <w:r w:rsidR="00D721F9">
        <w:rPr>
          <w:rFonts w:ascii="Times New Roman" w:hAnsi="Times New Roman" w:cs="Times New Roman"/>
        </w:rPr>
        <w:t xml:space="preserve"> </w:t>
      </w:r>
      <w:r w:rsidR="00D721F9">
        <w:rPr>
          <w:rFonts w:ascii="Times New Roman" w:hAnsi="Times New Roman" w:cs="Times New Roman"/>
          <w:i/>
        </w:rPr>
        <w:t>s</w:t>
      </w:r>
      <w:r w:rsidR="00B84852" w:rsidRPr="00D3794C">
        <w:rPr>
          <w:rFonts w:ascii="Times New Roman" w:hAnsi="Times New Roman" w:cs="Times New Roman"/>
          <w:i/>
        </w:rPr>
        <w:t xml:space="preserve">em </w:t>
      </w:r>
      <w:r w:rsidR="00D721F9">
        <w:rPr>
          <w:rFonts w:ascii="Times New Roman" w:hAnsi="Times New Roman" w:cs="Times New Roman"/>
          <w:i/>
        </w:rPr>
        <w:t xml:space="preserve">kaphatna </w:t>
      </w:r>
      <w:r w:rsidR="00B84852" w:rsidRPr="00D3794C">
        <w:rPr>
          <w:rFonts w:ascii="Times New Roman" w:hAnsi="Times New Roman" w:cs="Times New Roman"/>
          <w:i/>
        </w:rPr>
        <w:t>felmentést</w:t>
      </w:r>
      <w:r w:rsidR="00B84852" w:rsidRPr="00D3794C">
        <w:rPr>
          <w:rFonts w:ascii="Times New Roman" w:hAnsi="Times New Roman" w:cs="Times New Roman"/>
        </w:rPr>
        <w:t xml:space="preserve"> e korlátok alól, mivel a Karban való részvétel nem önkéntes, illetve méltányos feltételek között nem szüntethető meg.</w:t>
      </w:r>
    </w:p>
    <w:p w:rsidR="003D707D" w:rsidRPr="00D3794C" w:rsidRDefault="003D707D" w:rsidP="00F15FFF">
      <w:pPr>
        <w:jc w:val="both"/>
        <w:rPr>
          <w:rFonts w:ascii="Times New Roman" w:hAnsi="Times New Roman" w:cs="Times New Roman"/>
        </w:rPr>
      </w:pPr>
      <w:r w:rsidRPr="00D3794C">
        <w:rPr>
          <w:rFonts w:ascii="Times New Roman" w:hAnsi="Times New Roman" w:cs="Times New Roman"/>
        </w:rPr>
        <w:lastRenderedPageBreak/>
        <w:t>Kiemelendő, hogy a Kódex semmilyen alapvető jogot nem korlátozhat, mivel az alapvető jogok kizárólag törvényben korlát</w:t>
      </w:r>
      <w:r w:rsidR="00DE748D">
        <w:rPr>
          <w:rFonts w:ascii="Times New Roman" w:hAnsi="Times New Roman" w:cs="Times New Roman"/>
        </w:rPr>
        <w:t>ozhatók (Alaptörvény I. cikk</w:t>
      </w:r>
      <w:r w:rsidRPr="00D3794C">
        <w:rPr>
          <w:rFonts w:ascii="Times New Roman" w:hAnsi="Times New Roman" w:cs="Times New Roman"/>
        </w:rPr>
        <w:t xml:space="preserve"> (3) bekezdés). A Kódex tehát nem korlátozhat a törvényekben előírt és igazolt korlátozásokon túl alapjogokat. Hasonlóképp, a Karnak nincs </w:t>
      </w:r>
      <w:r w:rsidR="00425EA5">
        <w:rPr>
          <w:rFonts w:ascii="Times New Roman" w:hAnsi="Times New Roman" w:cs="Times New Roman"/>
        </w:rPr>
        <w:t xml:space="preserve">(és nem is lehet) </w:t>
      </w:r>
      <w:r w:rsidRPr="00D3794C">
        <w:rPr>
          <w:rFonts w:ascii="Times New Roman" w:hAnsi="Times New Roman" w:cs="Times New Roman"/>
        </w:rPr>
        <w:t xml:space="preserve">törvényi felhatalmazása arra, hogy az állami intézmények és nevükben eljáró pedagógusok Magyarország nemzetközi jogi kötelezettségvállalásaiból eredeztethető kötelezettségeit semmissé tegye, vagy </w:t>
      </w:r>
      <w:r w:rsidR="00425EA5">
        <w:rPr>
          <w:rFonts w:ascii="Times New Roman" w:hAnsi="Times New Roman" w:cs="Times New Roman"/>
        </w:rPr>
        <w:t xml:space="preserve">arra, hogy </w:t>
      </w:r>
      <w:r w:rsidRPr="00D3794C">
        <w:rPr>
          <w:rFonts w:ascii="Times New Roman" w:hAnsi="Times New Roman" w:cs="Times New Roman"/>
        </w:rPr>
        <w:t>a Kódexben azoknak ellentmondó kötelezettségeket fogalmazzon meg.</w:t>
      </w:r>
    </w:p>
    <w:p w:rsidR="00B84852" w:rsidRPr="00D3794C" w:rsidRDefault="00B84852" w:rsidP="00F15FFF">
      <w:pPr>
        <w:jc w:val="both"/>
        <w:rPr>
          <w:rFonts w:ascii="Times New Roman" w:hAnsi="Times New Roman" w:cs="Times New Roman"/>
        </w:rPr>
      </w:pPr>
      <w:r w:rsidRPr="00D3794C">
        <w:rPr>
          <w:rFonts w:ascii="Times New Roman" w:hAnsi="Times New Roman" w:cs="Times New Roman"/>
        </w:rPr>
        <w:t>Álláspontunk szerint egy – a Tervezettől eltérő tartalmú és formájú – Pedagógus Etikai Kódex kidolgozása alkotmányos mércékkel elfogadható</w:t>
      </w:r>
      <w:r w:rsidR="000847E6" w:rsidRPr="00D3794C">
        <w:rPr>
          <w:rFonts w:ascii="Times New Roman" w:hAnsi="Times New Roman" w:cs="Times New Roman"/>
        </w:rPr>
        <w:t xml:space="preserve"> lehetne</w:t>
      </w:r>
      <w:r w:rsidRPr="00D3794C">
        <w:rPr>
          <w:rFonts w:ascii="Times New Roman" w:hAnsi="Times New Roman" w:cs="Times New Roman"/>
        </w:rPr>
        <w:t>, amennyiben a nem önkéntes egyesülésből következő magas alk</w:t>
      </w:r>
      <w:r w:rsidR="000847E6" w:rsidRPr="00D3794C">
        <w:rPr>
          <w:rFonts w:ascii="Times New Roman" w:hAnsi="Times New Roman" w:cs="Times New Roman"/>
        </w:rPr>
        <w:t>otmányos</w:t>
      </w:r>
      <w:r w:rsidR="00425EA5">
        <w:rPr>
          <w:rFonts w:ascii="Times New Roman" w:hAnsi="Times New Roman" w:cs="Times New Roman"/>
        </w:rPr>
        <w:t>sági</w:t>
      </w:r>
      <w:r w:rsidR="000847E6" w:rsidRPr="00D3794C">
        <w:rPr>
          <w:rFonts w:ascii="Times New Roman" w:hAnsi="Times New Roman" w:cs="Times New Roman"/>
        </w:rPr>
        <w:t xml:space="preserve"> elvárásoknak megfelelne. </w:t>
      </w:r>
      <w:r w:rsidR="000847E6" w:rsidRPr="00D3794C">
        <w:rPr>
          <w:rFonts w:ascii="Times New Roman" w:hAnsi="Times New Roman" w:cs="Times New Roman"/>
          <w:b/>
        </w:rPr>
        <w:t xml:space="preserve">A Kódex megalkotásának egyetlen legitim célja a pedagógusok törvényben – az </w:t>
      </w:r>
      <w:proofErr w:type="spellStart"/>
      <w:r w:rsidR="000847E6" w:rsidRPr="00D3794C">
        <w:rPr>
          <w:rFonts w:ascii="Times New Roman" w:hAnsi="Times New Roman" w:cs="Times New Roman"/>
          <w:b/>
        </w:rPr>
        <w:t>Nkt.-ben</w:t>
      </w:r>
      <w:proofErr w:type="spellEnd"/>
      <w:r w:rsidR="000847E6" w:rsidRPr="00D3794C">
        <w:rPr>
          <w:rFonts w:ascii="Times New Roman" w:hAnsi="Times New Roman" w:cs="Times New Roman"/>
          <w:b/>
        </w:rPr>
        <w:t xml:space="preserve"> – rögzített kötelezettségeinek további specifikálása.</w:t>
      </w:r>
      <w:r w:rsidR="000847E6" w:rsidRPr="00D3794C">
        <w:rPr>
          <w:rFonts w:ascii="Times New Roman" w:hAnsi="Times New Roman" w:cs="Times New Roman"/>
        </w:rPr>
        <w:t xml:space="preserve"> A Kódex e cél elérése érdekében azonban nem róhat a pedagógusokra a törvényi kötelezettségeiken </w:t>
      </w:r>
      <w:r w:rsidR="000847E6" w:rsidRPr="00D3794C">
        <w:rPr>
          <w:rFonts w:ascii="Times New Roman" w:hAnsi="Times New Roman" w:cs="Times New Roman"/>
          <w:i/>
        </w:rPr>
        <w:t>túlmenő</w:t>
      </w:r>
      <w:r w:rsidR="000847E6" w:rsidRPr="00D3794C">
        <w:rPr>
          <w:rFonts w:ascii="Times New Roman" w:hAnsi="Times New Roman" w:cs="Times New Roman"/>
        </w:rPr>
        <w:t>, további, azoknál súlyosabb kötelezettségeket. Csupán arra szorítkozhat, hogy a törvényi szinten olykor szükségszerűen tágan, elvontan, elvi jelleggel megfogalmazott kötelezettségeket kibontsa, egyértelműsítse, konkrét helyzetekre való alkalmazásukat segítse. Például a pedagógusnak törvényes kötelezettsége, hogy "a gyermekek, a tanulók és a szülők, valamint a munkatársak emberi méltóságát és jogait maradéktalanul tiszteletben tartsa, javaslataikra, kérdéseikre érdemi választ adjon" (</w:t>
      </w:r>
      <w:proofErr w:type="spellStart"/>
      <w:r w:rsidR="000847E6" w:rsidRPr="00D3794C">
        <w:rPr>
          <w:rFonts w:ascii="Times New Roman" w:hAnsi="Times New Roman" w:cs="Times New Roman"/>
        </w:rPr>
        <w:t>Nkt</w:t>
      </w:r>
      <w:proofErr w:type="spellEnd"/>
      <w:r w:rsidR="000847E6" w:rsidRPr="00D3794C">
        <w:rPr>
          <w:rFonts w:ascii="Times New Roman" w:hAnsi="Times New Roman" w:cs="Times New Roman"/>
        </w:rPr>
        <w:t xml:space="preserve">. 62. § (1) h) pont). E kötelezettség azonban csupán akkor kényszeríthető ki hatékonyan, </w:t>
      </w:r>
      <w:r w:rsidR="000847E6" w:rsidRPr="00D3794C">
        <w:rPr>
          <w:rFonts w:ascii="Times New Roman" w:hAnsi="Times New Roman" w:cs="Times New Roman"/>
          <w:b/>
        </w:rPr>
        <w:t xml:space="preserve">ha a pedagógus </w:t>
      </w:r>
      <w:r w:rsidR="000847E6" w:rsidRPr="00D3794C">
        <w:rPr>
          <w:rFonts w:ascii="Times New Roman" w:hAnsi="Times New Roman" w:cs="Times New Roman"/>
          <w:b/>
          <w:i/>
        </w:rPr>
        <w:t>érdemleges segítséget</w:t>
      </w:r>
      <w:r w:rsidR="000847E6" w:rsidRPr="00D3794C">
        <w:rPr>
          <w:rFonts w:ascii="Times New Roman" w:hAnsi="Times New Roman" w:cs="Times New Roman"/>
          <w:b/>
        </w:rPr>
        <w:t xml:space="preserve">, </w:t>
      </w:r>
      <w:r w:rsidR="000847E6" w:rsidRPr="00D3794C">
        <w:rPr>
          <w:rFonts w:ascii="Times New Roman" w:hAnsi="Times New Roman" w:cs="Times New Roman"/>
          <w:b/>
          <w:i/>
        </w:rPr>
        <w:t>konkrét iránymutatást</w:t>
      </w:r>
      <w:r w:rsidR="000847E6" w:rsidRPr="00D3794C">
        <w:rPr>
          <w:rFonts w:ascii="Times New Roman" w:hAnsi="Times New Roman" w:cs="Times New Roman"/>
          <w:b/>
        </w:rPr>
        <w:t xml:space="preserve"> kap</w:t>
      </w:r>
      <w:r w:rsidR="000847E6" w:rsidRPr="00D3794C">
        <w:rPr>
          <w:rFonts w:ascii="Times New Roman" w:hAnsi="Times New Roman" w:cs="Times New Roman"/>
        </w:rPr>
        <w:t xml:space="preserve"> arra nézve, hogy e kötelezettség terheltjeként milyen helyzetekben mit kell tennie. A Kódex legitim célja tehát éppen az ehhez hasonló törvényes kötelezettségek iránymutató kifejtése lenne.</w:t>
      </w:r>
    </w:p>
    <w:p w:rsidR="000847E6" w:rsidRPr="00D3794C" w:rsidRDefault="000847E6" w:rsidP="00F15FFF">
      <w:pPr>
        <w:jc w:val="both"/>
        <w:rPr>
          <w:rFonts w:ascii="Times New Roman" w:hAnsi="Times New Roman" w:cs="Times New Roman"/>
          <w:b/>
        </w:rPr>
      </w:pPr>
      <w:r w:rsidRPr="00D3794C">
        <w:rPr>
          <w:rFonts w:ascii="Times New Roman" w:hAnsi="Times New Roman" w:cs="Times New Roman"/>
          <w:b/>
        </w:rPr>
        <w:t>I.2. A Tervezet illegitim céljai és tartalma</w:t>
      </w:r>
    </w:p>
    <w:p w:rsidR="000847E6" w:rsidRPr="00D3794C" w:rsidRDefault="000847E6" w:rsidP="00F15FFF">
      <w:pPr>
        <w:jc w:val="both"/>
        <w:rPr>
          <w:rFonts w:ascii="Times New Roman" w:hAnsi="Times New Roman" w:cs="Times New Roman"/>
        </w:rPr>
      </w:pPr>
      <w:r w:rsidRPr="00D3794C">
        <w:rPr>
          <w:rFonts w:ascii="Times New Roman" w:hAnsi="Times New Roman" w:cs="Times New Roman"/>
        </w:rPr>
        <w:t>A fentiekkel ellentétben azonban a Tervezet</w:t>
      </w:r>
      <w:r w:rsidR="00BC76D6" w:rsidRPr="00D3794C">
        <w:rPr>
          <w:rFonts w:ascii="Times New Roman" w:hAnsi="Times New Roman" w:cs="Times New Roman"/>
        </w:rPr>
        <w:t xml:space="preserve"> illegitim módon szabályozza a Kódex által kötelezett pedagógusok viselkedését (is).</w:t>
      </w:r>
    </w:p>
    <w:p w:rsidR="00BC76D6" w:rsidRPr="00D3794C" w:rsidRDefault="00D3794C" w:rsidP="00F15FFF">
      <w:pPr>
        <w:jc w:val="both"/>
        <w:rPr>
          <w:rFonts w:ascii="Times New Roman" w:hAnsi="Times New Roman" w:cs="Times New Roman"/>
        </w:rPr>
      </w:pPr>
      <w:r>
        <w:rPr>
          <w:rFonts w:ascii="Times New Roman" w:hAnsi="Times New Roman" w:cs="Times New Roman"/>
        </w:rPr>
        <w:t>Egyrészt</w:t>
      </w:r>
      <w:r w:rsidR="00E24167" w:rsidRPr="00D3794C">
        <w:rPr>
          <w:rFonts w:ascii="Times New Roman" w:hAnsi="Times New Roman" w:cs="Times New Roman"/>
        </w:rPr>
        <w:t>,</w:t>
      </w:r>
      <w:r w:rsidR="00BC76D6" w:rsidRPr="00D3794C">
        <w:rPr>
          <w:rFonts w:ascii="Times New Roman" w:hAnsi="Times New Roman" w:cs="Times New Roman"/>
        </w:rPr>
        <w:t xml:space="preserve"> a Tervezet jogszabályi felhatalmazásain túlterjeszkedve </w:t>
      </w:r>
      <w:r w:rsidR="004A2608" w:rsidRPr="00D3794C">
        <w:rPr>
          <w:rFonts w:ascii="Times New Roman" w:hAnsi="Times New Roman" w:cs="Times New Roman"/>
        </w:rPr>
        <w:t>fogalmaz meg elvárásokat. Például az 1.2.3.1. (1) bekezdés szerint "A pedagógus kapcsolata a neveltekkel, diákokkal mester-tanítvány kapcsolat." Ez az előírás viszont egyáltalán nem vezethető le semmiféle jogszabályi rendelkezésből: e rendelkezésben – más rendelkezések mellett – a Kar olyan kötelezettségeket ró a pedagógusokra, amelyek meghatározására nem kapott jogszabályi felhatalmazást.</w:t>
      </w:r>
      <w:r w:rsidR="00683C8C">
        <w:rPr>
          <w:rFonts w:ascii="Times New Roman" w:hAnsi="Times New Roman" w:cs="Times New Roman"/>
        </w:rPr>
        <w:t xml:space="preserve"> Hasonlóképp, a Tervezet számos olyan kérdésben fogalmaz meg etikai normákat, amelyek egyáltalán nem tartoznak az etikai szabályozás tárgyához, hanem szakmai elvárásoknak tekinthetők, és a pedagógusok szakmai – nem pedig etikai – minősítésének képezhetik csak részét. Így például a </w:t>
      </w:r>
      <w:r w:rsidR="00EF3DC0">
        <w:rPr>
          <w:rFonts w:ascii="Times New Roman" w:hAnsi="Times New Roman" w:cs="Times New Roman"/>
        </w:rPr>
        <w:t xml:space="preserve">Tervezet </w:t>
      </w:r>
      <w:r w:rsidR="00683C8C">
        <w:rPr>
          <w:rFonts w:ascii="Times New Roman" w:hAnsi="Times New Roman" w:cs="Times New Roman"/>
        </w:rPr>
        <w:t xml:space="preserve">előírja, hogy a pedagógus kommunikációja "érthető" legyen, "ne használjon félreértelmezhető kifejezéseket" (I.2.3.1. (11) bekezdés). </w:t>
      </w:r>
      <w:r w:rsidR="00EF3DC0">
        <w:rPr>
          <w:rFonts w:ascii="Times New Roman" w:hAnsi="Times New Roman" w:cs="Times New Roman"/>
        </w:rPr>
        <w:t>A Tervezet azt is előírja, hogy "</w:t>
      </w:r>
      <w:r w:rsidR="00EF3DC0" w:rsidRPr="00EF3DC0">
        <w:rPr>
          <w:rFonts w:ascii="Times New Roman" w:hAnsi="Times New Roman" w:cs="Times New Roman"/>
        </w:rPr>
        <w:t>a kutatás során feltárt értelmezéseket és következtetéseket tényekr</w:t>
      </w:r>
      <w:r w:rsidR="00EF3DC0">
        <w:rPr>
          <w:rFonts w:ascii="Times New Roman" w:hAnsi="Times New Roman" w:cs="Times New Roman"/>
        </w:rPr>
        <w:t xml:space="preserve">e, bizonyításokra kell alapozni" (I.3.). </w:t>
      </w:r>
      <w:r w:rsidR="00683C8C">
        <w:rPr>
          <w:rFonts w:ascii="Times New Roman" w:hAnsi="Times New Roman" w:cs="Times New Roman"/>
        </w:rPr>
        <w:t xml:space="preserve">Noha ezen elvárások kétségkívül a jó pedagógus szakmai erényeit kérik számon, ám semmi közük nincs a viselkedés etikai szabályozásához, és a </w:t>
      </w:r>
      <w:proofErr w:type="spellStart"/>
      <w:r w:rsidR="00683C8C">
        <w:rPr>
          <w:rFonts w:ascii="Times New Roman" w:hAnsi="Times New Roman" w:cs="Times New Roman"/>
        </w:rPr>
        <w:t>Nkt</w:t>
      </w:r>
      <w:proofErr w:type="spellEnd"/>
      <w:r w:rsidR="00683C8C">
        <w:rPr>
          <w:rFonts w:ascii="Times New Roman" w:hAnsi="Times New Roman" w:cs="Times New Roman"/>
        </w:rPr>
        <w:t>. nem hatalmazza fel a Kart arra, hogy e kérdéskör</w:t>
      </w:r>
      <w:r w:rsidR="00EF3DC0">
        <w:rPr>
          <w:rFonts w:ascii="Times New Roman" w:hAnsi="Times New Roman" w:cs="Times New Roman"/>
        </w:rPr>
        <w:t>ök</w:t>
      </w:r>
      <w:r w:rsidR="00683C8C">
        <w:rPr>
          <w:rFonts w:ascii="Times New Roman" w:hAnsi="Times New Roman" w:cs="Times New Roman"/>
        </w:rPr>
        <w:t>ben szabályt alkosson.</w:t>
      </w:r>
    </w:p>
    <w:p w:rsidR="00E24167" w:rsidRDefault="00D3794C" w:rsidP="00F15FFF">
      <w:pPr>
        <w:jc w:val="both"/>
        <w:rPr>
          <w:rFonts w:ascii="Times New Roman" w:hAnsi="Times New Roman" w:cs="Times New Roman"/>
        </w:rPr>
      </w:pPr>
      <w:r>
        <w:rPr>
          <w:rFonts w:ascii="Times New Roman" w:hAnsi="Times New Roman" w:cs="Times New Roman"/>
        </w:rPr>
        <w:t>Másrészt</w:t>
      </w:r>
      <w:r w:rsidR="00E24167" w:rsidRPr="00D3794C">
        <w:rPr>
          <w:rFonts w:ascii="Times New Roman" w:hAnsi="Times New Roman" w:cs="Times New Roman"/>
        </w:rPr>
        <w:t xml:space="preserve">, a Tervezet szinte semmilyen konkrét iránymutatást nem ad a pedagógusoknak az etikailag helytálló viselkedés tekintetében. A Tervezet nyelvezete a Kódex céljának félreértelmezéséről árulkodik: szabályozási célja </w:t>
      </w:r>
      <w:r w:rsidR="004A2608" w:rsidRPr="00D3794C">
        <w:rPr>
          <w:rFonts w:ascii="Times New Roman" w:hAnsi="Times New Roman" w:cs="Times New Roman"/>
        </w:rPr>
        <w:t xml:space="preserve">megannyiszor </w:t>
      </w:r>
      <w:r w:rsidR="00E24167" w:rsidRPr="00D3794C">
        <w:rPr>
          <w:rFonts w:ascii="Times New Roman" w:hAnsi="Times New Roman" w:cs="Times New Roman"/>
        </w:rPr>
        <w:t xml:space="preserve">az etikus viselkedés </w:t>
      </w:r>
      <w:r w:rsidR="004A2608" w:rsidRPr="00D3794C">
        <w:rPr>
          <w:rFonts w:ascii="Times New Roman" w:hAnsi="Times New Roman" w:cs="Times New Roman"/>
        </w:rPr>
        <w:t xml:space="preserve">puszta </w:t>
      </w:r>
      <w:r w:rsidR="00E24167" w:rsidRPr="00D3794C">
        <w:rPr>
          <w:rFonts w:ascii="Times New Roman" w:hAnsi="Times New Roman" w:cs="Times New Roman"/>
          <w:i/>
        </w:rPr>
        <w:t>elvárása</w:t>
      </w:r>
      <w:r w:rsidR="00E24167" w:rsidRPr="00D3794C">
        <w:rPr>
          <w:rFonts w:ascii="Times New Roman" w:hAnsi="Times New Roman" w:cs="Times New Roman"/>
        </w:rPr>
        <w:t xml:space="preserve"> a pedagógustól, nem pedig az etikus viselkedés normáinak </w:t>
      </w:r>
      <w:r w:rsidR="00E24167" w:rsidRPr="00D3794C">
        <w:rPr>
          <w:rFonts w:ascii="Times New Roman" w:hAnsi="Times New Roman" w:cs="Times New Roman"/>
          <w:i/>
        </w:rPr>
        <w:t>pontos</w:t>
      </w:r>
      <w:r w:rsidR="00E24167" w:rsidRPr="00D3794C">
        <w:rPr>
          <w:rFonts w:ascii="Times New Roman" w:hAnsi="Times New Roman" w:cs="Times New Roman"/>
        </w:rPr>
        <w:t xml:space="preserve"> </w:t>
      </w:r>
      <w:r w:rsidR="00E24167" w:rsidRPr="00D3794C">
        <w:rPr>
          <w:rFonts w:ascii="Times New Roman" w:hAnsi="Times New Roman" w:cs="Times New Roman"/>
          <w:i/>
        </w:rPr>
        <w:t>meghatározása</w:t>
      </w:r>
      <w:r w:rsidR="00E24167" w:rsidRPr="00D3794C">
        <w:rPr>
          <w:rFonts w:ascii="Times New Roman" w:hAnsi="Times New Roman" w:cs="Times New Roman"/>
        </w:rPr>
        <w:t xml:space="preserve">. Például az I.2.3.4. (34) bekezdés szerint "A pedagógus az őt foglalkoztató intézmény vezetőinek munkáját objektíven és kizárólag szakmai szempontok alapján értékeli." De mit jelent ez a gyakorlatban? </w:t>
      </w:r>
      <w:r w:rsidR="004A2608" w:rsidRPr="00D3794C">
        <w:rPr>
          <w:rFonts w:ascii="Times New Roman" w:hAnsi="Times New Roman" w:cs="Times New Roman"/>
        </w:rPr>
        <w:t xml:space="preserve">Hogyan nem szabad értékelnie őket? Mit jelent az "értékelés", az "objektivitás"? </w:t>
      </w:r>
      <w:r w:rsidR="007357D0">
        <w:rPr>
          <w:rFonts w:ascii="Times New Roman" w:hAnsi="Times New Roman" w:cs="Times New Roman"/>
        </w:rPr>
        <w:t>A Tervezet azt is előírja, hogy a pedagógus a szenvedélybetegségek kialakulásának "</w:t>
      </w:r>
      <w:r w:rsidR="007357D0" w:rsidRPr="007357D0">
        <w:rPr>
          <w:rFonts w:ascii="Times New Roman" w:hAnsi="Times New Roman" w:cs="Times New Roman"/>
        </w:rPr>
        <w:t>veszélye esetén a</w:t>
      </w:r>
      <w:r w:rsidR="007357D0">
        <w:rPr>
          <w:rFonts w:ascii="Times New Roman" w:hAnsi="Times New Roman" w:cs="Times New Roman"/>
        </w:rPr>
        <w:t xml:space="preserve">zonnal megfelelő segítséget kér" (I.2.2.). Arra </w:t>
      </w:r>
      <w:r w:rsidR="007357D0">
        <w:rPr>
          <w:rFonts w:ascii="Times New Roman" w:hAnsi="Times New Roman" w:cs="Times New Roman"/>
        </w:rPr>
        <w:lastRenderedPageBreak/>
        <w:t xml:space="preserve">vonatkozó iránymutatást azonban már nem találunk benne, hogy mi is lenne a "megfelelő" segítség, és az érintett pedagógus hol és hogyan vehetné igénybe. </w:t>
      </w:r>
      <w:r w:rsidR="004A2608" w:rsidRPr="00D3794C">
        <w:rPr>
          <w:rFonts w:ascii="Times New Roman" w:hAnsi="Times New Roman" w:cs="Times New Roman"/>
        </w:rPr>
        <w:t>Mindez nem derül ki — holott épp ennek az elvontságnak a feloldása, konkrét tartalommal megtöltése jelenthetne érdemleges iránymutatást, és segíthetné a pedagógus etikus viselkedését.</w:t>
      </w:r>
    </w:p>
    <w:p w:rsidR="003D707D" w:rsidRPr="00D3794C" w:rsidRDefault="003D707D" w:rsidP="00F15FFF">
      <w:pPr>
        <w:jc w:val="both"/>
        <w:rPr>
          <w:rFonts w:ascii="Times New Roman" w:hAnsi="Times New Roman" w:cs="Times New Roman"/>
        </w:rPr>
      </w:pPr>
      <w:r w:rsidRPr="00D3794C">
        <w:rPr>
          <w:rFonts w:ascii="Times New Roman" w:hAnsi="Times New Roman" w:cs="Times New Roman"/>
        </w:rPr>
        <w:t>A Tervezet azon alapelvei és előírásai, amelyek nem szolgálják a Tervezet legitim szabályozási célját, törvényes felhatalmazás és önkéntes beleegyezés nélkül kerülnek kikényszerítésre, akár állami bíróságokon, és ezzel a közhatalom-gyakorlás illegitim, alkotmányellenes gyakorlását valósítják meg. Ezentúl a Tervezet nemzetközi kötelezettségvállalásainkkal ellentétes, és számos alapvető jogot igazolás nélkül, alkotmányellenesen korlátoz – aggályaink részletes kifejtését lásd alább.</w:t>
      </w:r>
    </w:p>
    <w:p w:rsidR="003D707D" w:rsidRPr="00D3794C" w:rsidRDefault="003D707D" w:rsidP="00F15FFF">
      <w:pPr>
        <w:jc w:val="both"/>
        <w:rPr>
          <w:rFonts w:ascii="Times New Roman" w:hAnsi="Times New Roman" w:cs="Times New Roman"/>
          <w:b/>
        </w:rPr>
      </w:pPr>
      <w:r w:rsidRPr="00D3794C">
        <w:rPr>
          <w:rFonts w:ascii="Times New Roman" w:hAnsi="Times New Roman" w:cs="Times New Roman"/>
          <w:b/>
        </w:rPr>
        <w:t>I.3. A</w:t>
      </w:r>
      <w:r w:rsidR="005C144C" w:rsidRPr="00D3794C">
        <w:rPr>
          <w:rFonts w:ascii="Times New Roman" w:hAnsi="Times New Roman" w:cs="Times New Roman"/>
          <w:b/>
        </w:rPr>
        <w:t>z ENSZ</w:t>
      </w:r>
      <w:r w:rsidRPr="00D3794C">
        <w:rPr>
          <w:rFonts w:ascii="Times New Roman" w:hAnsi="Times New Roman" w:cs="Times New Roman"/>
          <w:b/>
        </w:rPr>
        <w:t xml:space="preserve"> </w:t>
      </w:r>
      <w:r w:rsidR="005C144C" w:rsidRPr="00D3794C">
        <w:rPr>
          <w:rFonts w:ascii="Times New Roman" w:hAnsi="Times New Roman" w:cs="Times New Roman"/>
          <w:b/>
        </w:rPr>
        <w:t>G</w:t>
      </w:r>
      <w:r w:rsidRPr="00D3794C">
        <w:rPr>
          <w:rFonts w:ascii="Times New Roman" w:hAnsi="Times New Roman" w:cs="Times New Roman"/>
          <w:b/>
        </w:rPr>
        <w:t xml:space="preserve">yermekjogi </w:t>
      </w:r>
      <w:r w:rsidR="005C144C" w:rsidRPr="00D3794C">
        <w:rPr>
          <w:rFonts w:ascii="Times New Roman" w:hAnsi="Times New Roman" w:cs="Times New Roman"/>
          <w:b/>
        </w:rPr>
        <w:t>E</w:t>
      </w:r>
      <w:r w:rsidRPr="00D3794C">
        <w:rPr>
          <w:rFonts w:ascii="Times New Roman" w:hAnsi="Times New Roman" w:cs="Times New Roman"/>
          <w:b/>
        </w:rPr>
        <w:t>gyezmény</w:t>
      </w:r>
      <w:r w:rsidR="00534FFB" w:rsidRPr="00D3794C">
        <w:rPr>
          <w:rFonts w:ascii="Times New Roman" w:hAnsi="Times New Roman" w:cs="Times New Roman"/>
          <w:b/>
        </w:rPr>
        <w:t xml:space="preserve"> megszegése</w:t>
      </w:r>
    </w:p>
    <w:p w:rsidR="00534FFB" w:rsidRPr="00D3794C" w:rsidRDefault="00534FFB" w:rsidP="00F15FFF">
      <w:pPr>
        <w:jc w:val="both"/>
        <w:rPr>
          <w:rFonts w:ascii="Times New Roman" w:hAnsi="Times New Roman" w:cs="Times New Roman"/>
        </w:rPr>
      </w:pPr>
      <w:r w:rsidRPr="00D3794C">
        <w:rPr>
          <w:rFonts w:ascii="Times New Roman" w:hAnsi="Times New Roman" w:cs="Times New Roman"/>
        </w:rPr>
        <w:t xml:space="preserve">Magyarország a Gyermek jogairól szóló, New Yorkban, 1989. november 20-án kelt Egyezménynek </w:t>
      </w:r>
      <w:r w:rsidR="00C66FE9">
        <w:rPr>
          <w:rFonts w:ascii="Times New Roman" w:hAnsi="Times New Roman" w:cs="Times New Roman"/>
        </w:rPr>
        <w:t xml:space="preserve">részese </w:t>
      </w:r>
      <w:r w:rsidRPr="00D3794C">
        <w:rPr>
          <w:rFonts w:ascii="Times New Roman" w:hAnsi="Times New Roman" w:cs="Times New Roman"/>
        </w:rPr>
        <w:t xml:space="preserve">(a továbbiakban: Gyermekjogi Egyezmény; kihirdette az 1991. évi LXIV. törvény). A Gyermekjogi Egyezmény 3. cikkének 1. pontja előírja, hogy "A szociális védelem köz- és magánintézményei, a bíróságok, a közigazgatási hatóságok és a törvényhozó szervek minden, a gyermeket érintő döntésükben </w:t>
      </w:r>
      <w:r w:rsidRPr="00D3794C">
        <w:rPr>
          <w:rFonts w:ascii="Times New Roman" w:hAnsi="Times New Roman" w:cs="Times New Roman"/>
          <w:b/>
        </w:rPr>
        <w:t>a gyermek mindenek felett álló érdekét veszik figyelembe elsősorban</w:t>
      </w:r>
      <w:r w:rsidRPr="00D3794C">
        <w:rPr>
          <w:rFonts w:ascii="Times New Roman" w:hAnsi="Times New Roman" w:cs="Times New Roman"/>
        </w:rPr>
        <w:t>."</w:t>
      </w:r>
    </w:p>
    <w:p w:rsidR="005C144C" w:rsidRPr="00D3794C" w:rsidRDefault="00534FFB" w:rsidP="00F15FFF">
      <w:pPr>
        <w:jc w:val="both"/>
        <w:rPr>
          <w:rFonts w:ascii="Times New Roman" w:hAnsi="Times New Roman" w:cs="Times New Roman"/>
        </w:rPr>
      </w:pPr>
      <w:r w:rsidRPr="00D3794C">
        <w:rPr>
          <w:rFonts w:ascii="Times New Roman" w:hAnsi="Times New Roman" w:cs="Times New Roman"/>
        </w:rPr>
        <w:t xml:space="preserve">Ennek ellentmondva azonban a Tervezet (2) alapelve értelmében a pedagógus munkáját "mindenekelőtt a nemzet érdekében" végzi. Amennyiben tehát a pedagógus úgy ítéli meg, a nemzet érdeke ellentmond az általa nevelt, oktatott gyermekek érdekeinek, utóbbit hátrébb köteles sorolni. </w:t>
      </w:r>
      <w:r w:rsidR="005C144C" w:rsidRPr="00D3794C">
        <w:rPr>
          <w:rFonts w:ascii="Times New Roman" w:hAnsi="Times New Roman" w:cs="Times New Roman"/>
        </w:rPr>
        <w:t xml:space="preserve">Hasonlóképp, </w:t>
      </w:r>
      <w:r w:rsidR="0086501C" w:rsidRPr="00D3794C">
        <w:rPr>
          <w:rFonts w:ascii="Times New Roman" w:hAnsi="Times New Roman" w:cs="Times New Roman"/>
        </w:rPr>
        <w:t xml:space="preserve">a Tervezet szerint </w:t>
      </w:r>
      <w:r w:rsidR="005C144C" w:rsidRPr="00D3794C">
        <w:rPr>
          <w:rFonts w:ascii="Times New Roman" w:hAnsi="Times New Roman" w:cs="Times New Roman"/>
        </w:rPr>
        <w:t xml:space="preserve">a pedagógus kollégái védelmét, intézménye hírnevét is köteles </w:t>
      </w:r>
      <w:r w:rsidR="0086501C" w:rsidRPr="00D3794C">
        <w:rPr>
          <w:rFonts w:ascii="Times New Roman" w:hAnsi="Times New Roman" w:cs="Times New Roman"/>
        </w:rPr>
        <w:t xml:space="preserve">előnyben részesíteni a gyermek érdekeivel szemben. </w:t>
      </w:r>
      <w:r w:rsidR="008877B4" w:rsidRPr="00D3794C">
        <w:rPr>
          <w:rFonts w:ascii="Times New Roman" w:hAnsi="Times New Roman" w:cs="Times New Roman"/>
        </w:rPr>
        <w:t xml:space="preserve">Az I.2.3.3. (29) bekezdés szerint például "A pedagógus mindaddig kiáll kollégája mellett a gyermek, a tanuló, a szülők, és mások előtt, amíg a kollégája szakmai vagy etikai hibája, mulasztása kétséget kizáróan be nem bizonyosodik." Ha </w:t>
      </w:r>
      <w:r w:rsidR="00FC17D0" w:rsidRPr="00D3794C">
        <w:rPr>
          <w:rFonts w:ascii="Times New Roman" w:hAnsi="Times New Roman" w:cs="Times New Roman"/>
        </w:rPr>
        <w:t xml:space="preserve">például </w:t>
      </w:r>
      <w:r w:rsidR="008877B4" w:rsidRPr="00D3794C">
        <w:rPr>
          <w:rFonts w:ascii="Times New Roman" w:hAnsi="Times New Roman" w:cs="Times New Roman"/>
        </w:rPr>
        <w:t xml:space="preserve">annak megalapozott gyanúja áll fönn, hogy </w:t>
      </w:r>
      <w:r w:rsidR="00FC17D0" w:rsidRPr="00D3794C">
        <w:rPr>
          <w:rFonts w:ascii="Times New Roman" w:hAnsi="Times New Roman" w:cs="Times New Roman"/>
        </w:rPr>
        <w:t>egy pedagógus</w:t>
      </w:r>
      <w:r w:rsidR="008877B4" w:rsidRPr="00D3794C">
        <w:rPr>
          <w:rFonts w:ascii="Times New Roman" w:hAnsi="Times New Roman" w:cs="Times New Roman"/>
        </w:rPr>
        <w:t xml:space="preserve"> zaklatja a </w:t>
      </w:r>
      <w:r w:rsidR="00FC17D0" w:rsidRPr="00D3794C">
        <w:rPr>
          <w:rFonts w:ascii="Times New Roman" w:hAnsi="Times New Roman" w:cs="Times New Roman"/>
        </w:rPr>
        <w:t xml:space="preserve">rá bízott </w:t>
      </w:r>
      <w:r w:rsidR="008877B4" w:rsidRPr="00D3794C">
        <w:rPr>
          <w:rFonts w:ascii="Times New Roman" w:hAnsi="Times New Roman" w:cs="Times New Roman"/>
        </w:rPr>
        <w:t>gyermekeket, test</w:t>
      </w:r>
      <w:r w:rsidR="00FC17D0" w:rsidRPr="00D3794C">
        <w:rPr>
          <w:rFonts w:ascii="Times New Roman" w:hAnsi="Times New Roman" w:cs="Times New Roman"/>
        </w:rPr>
        <w:t>i vagy lelki épségüket fenyegetve</w:t>
      </w:r>
      <w:r w:rsidR="008877B4" w:rsidRPr="00D3794C">
        <w:rPr>
          <w:rFonts w:ascii="Times New Roman" w:hAnsi="Times New Roman" w:cs="Times New Roman"/>
        </w:rPr>
        <w:t xml:space="preserve">, a Kódex értelmében az </w:t>
      </w:r>
      <w:r w:rsidR="00FC17D0" w:rsidRPr="00D3794C">
        <w:rPr>
          <w:rFonts w:ascii="Times New Roman" w:hAnsi="Times New Roman" w:cs="Times New Roman"/>
        </w:rPr>
        <w:t xml:space="preserve">erről értesülő pedagóguskolléga </w:t>
      </w:r>
      <w:r w:rsidR="008877B4" w:rsidRPr="00D3794C">
        <w:rPr>
          <w:rFonts w:ascii="Times New Roman" w:hAnsi="Times New Roman" w:cs="Times New Roman"/>
        </w:rPr>
        <w:t>etikus magatartás</w:t>
      </w:r>
      <w:r w:rsidR="00FC17D0" w:rsidRPr="00D3794C">
        <w:rPr>
          <w:rFonts w:ascii="Times New Roman" w:hAnsi="Times New Roman" w:cs="Times New Roman"/>
        </w:rPr>
        <w:t>a</w:t>
      </w:r>
      <w:r w:rsidR="008877B4" w:rsidRPr="00D3794C">
        <w:rPr>
          <w:rFonts w:ascii="Times New Roman" w:hAnsi="Times New Roman" w:cs="Times New Roman"/>
        </w:rPr>
        <w:t xml:space="preserve"> a gyermek, szülő türelemre inté</w:t>
      </w:r>
      <w:r w:rsidR="00FC17D0" w:rsidRPr="00D3794C">
        <w:rPr>
          <w:rFonts w:ascii="Times New Roman" w:hAnsi="Times New Roman" w:cs="Times New Roman"/>
        </w:rPr>
        <w:t>se egészen a gyanúba került pedagógus</w:t>
      </w:r>
      <w:r w:rsidR="008877B4" w:rsidRPr="00D3794C">
        <w:rPr>
          <w:rFonts w:ascii="Times New Roman" w:hAnsi="Times New Roman" w:cs="Times New Roman"/>
        </w:rPr>
        <w:t xml:space="preserve"> </w:t>
      </w:r>
      <w:r w:rsidR="00FC17D0" w:rsidRPr="00D3794C">
        <w:rPr>
          <w:rFonts w:ascii="Times New Roman" w:hAnsi="Times New Roman" w:cs="Times New Roman"/>
        </w:rPr>
        <w:t xml:space="preserve">ügyében zajló </w:t>
      </w:r>
      <w:r w:rsidR="008877B4" w:rsidRPr="00D3794C">
        <w:rPr>
          <w:rFonts w:ascii="Times New Roman" w:hAnsi="Times New Roman" w:cs="Times New Roman"/>
        </w:rPr>
        <w:t xml:space="preserve">etikai eljárás jogerős </w:t>
      </w:r>
      <w:proofErr w:type="spellStart"/>
      <w:r w:rsidR="008877B4" w:rsidRPr="00D3794C">
        <w:rPr>
          <w:rFonts w:ascii="Times New Roman" w:hAnsi="Times New Roman" w:cs="Times New Roman"/>
        </w:rPr>
        <w:t>lezárultáig</w:t>
      </w:r>
      <w:proofErr w:type="spellEnd"/>
      <w:r w:rsidR="008877B4" w:rsidRPr="00D3794C">
        <w:rPr>
          <w:rFonts w:ascii="Times New Roman" w:hAnsi="Times New Roman" w:cs="Times New Roman"/>
        </w:rPr>
        <w:t xml:space="preserve"> – függetlenül attól, hogy az ezen idő alatt az intézmény és ezen belül a szóban forgó pedagógus óráinak látogatására kötelezett gyermek</w:t>
      </w:r>
      <w:r w:rsidR="00FC17D0" w:rsidRPr="00D3794C">
        <w:rPr>
          <w:rFonts w:ascii="Times New Roman" w:hAnsi="Times New Roman" w:cs="Times New Roman"/>
        </w:rPr>
        <w:t>ek</w:t>
      </w:r>
      <w:r w:rsidR="008877B4" w:rsidRPr="00D3794C">
        <w:rPr>
          <w:rFonts w:ascii="Times New Roman" w:hAnsi="Times New Roman" w:cs="Times New Roman"/>
        </w:rPr>
        <w:t xml:space="preserve"> számára ez mekkora érdeksérelemmel járhat.</w:t>
      </w:r>
    </w:p>
    <w:p w:rsidR="00534FFB" w:rsidRPr="00D3794C" w:rsidRDefault="00534FFB" w:rsidP="00F15FFF">
      <w:pPr>
        <w:jc w:val="both"/>
        <w:rPr>
          <w:rFonts w:ascii="Times New Roman" w:hAnsi="Times New Roman" w:cs="Times New Roman"/>
        </w:rPr>
      </w:pPr>
      <w:r w:rsidRPr="00D3794C">
        <w:rPr>
          <w:rFonts w:ascii="Times New Roman" w:hAnsi="Times New Roman" w:cs="Times New Roman"/>
        </w:rPr>
        <w:t xml:space="preserve">Amennyiben </w:t>
      </w:r>
      <w:r w:rsidR="005C144C" w:rsidRPr="00D3794C">
        <w:rPr>
          <w:rFonts w:ascii="Times New Roman" w:hAnsi="Times New Roman" w:cs="Times New Roman"/>
        </w:rPr>
        <w:t>a Kar tagjává lett pedagógus a fentieknek nem tesz eleget</w:t>
      </w:r>
      <w:r w:rsidRPr="00D3794C">
        <w:rPr>
          <w:rFonts w:ascii="Times New Roman" w:hAnsi="Times New Roman" w:cs="Times New Roman"/>
        </w:rPr>
        <w:t xml:space="preserve">, az etikai eljárásban </w:t>
      </w:r>
      <w:r w:rsidR="005C144C" w:rsidRPr="00D3794C">
        <w:rPr>
          <w:rFonts w:ascii="Times New Roman" w:hAnsi="Times New Roman" w:cs="Times New Roman"/>
        </w:rPr>
        <w:t>harmadfokon eljáró közigazgatási- és munkaügyi bíróság</w:t>
      </w:r>
      <w:r w:rsidR="00A82E1D">
        <w:rPr>
          <w:rFonts w:ascii="Times New Roman" w:hAnsi="Times New Roman" w:cs="Times New Roman"/>
        </w:rPr>
        <w:t>nak</w:t>
      </w:r>
      <w:r w:rsidR="005C144C" w:rsidRPr="00D3794C">
        <w:rPr>
          <w:rFonts w:ascii="Times New Roman" w:hAnsi="Times New Roman" w:cs="Times New Roman"/>
        </w:rPr>
        <w:t xml:space="preserve"> </w:t>
      </w:r>
      <w:r w:rsidR="00FC6D92" w:rsidRPr="00D3794C">
        <w:rPr>
          <w:rFonts w:ascii="Times New Roman" w:hAnsi="Times New Roman" w:cs="Times New Roman"/>
        </w:rPr>
        <w:t xml:space="preserve">(ld. a Tervezet III. (56) bekezdését) </w:t>
      </w:r>
      <w:r w:rsidR="00D721F9">
        <w:rPr>
          <w:rFonts w:ascii="Times New Roman" w:hAnsi="Times New Roman" w:cs="Times New Roman"/>
        </w:rPr>
        <w:t>a Kódex értelmében meg kellene állapít</w:t>
      </w:r>
      <w:r w:rsidR="00A82E1D">
        <w:rPr>
          <w:rFonts w:ascii="Times New Roman" w:hAnsi="Times New Roman" w:cs="Times New Roman"/>
        </w:rPr>
        <w:t>ania</w:t>
      </w:r>
      <w:r w:rsidR="00D721F9">
        <w:rPr>
          <w:rFonts w:ascii="Times New Roman" w:hAnsi="Times New Roman" w:cs="Times New Roman"/>
        </w:rPr>
        <w:t xml:space="preserve"> </w:t>
      </w:r>
      <w:r w:rsidR="005C144C" w:rsidRPr="00D3794C">
        <w:rPr>
          <w:rFonts w:ascii="Times New Roman" w:hAnsi="Times New Roman" w:cs="Times New Roman"/>
        </w:rPr>
        <w:t xml:space="preserve">az etikai vétséget annak ellenére, hogy </w:t>
      </w:r>
      <w:r w:rsidR="0086501C" w:rsidRPr="00D3794C">
        <w:rPr>
          <w:rFonts w:ascii="Times New Roman" w:hAnsi="Times New Roman" w:cs="Times New Roman"/>
        </w:rPr>
        <w:t xml:space="preserve">a Gyermekjogi Egyezmény értelmében mind </w:t>
      </w:r>
      <w:r w:rsidR="005C144C" w:rsidRPr="00D3794C">
        <w:rPr>
          <w:rFonts w:ascii="Times New Roman" w:hAnsi="Times New Roman" w:cs="Times New Roman"/>
        </w:rPr>
        <w:t>a pedagógusnak, mind a bíróságnak kötelessége a gyermek mindenek felett álló érdeke alapján meghozni döntéseit.</w:t>
      </w:r>
      <w:r w:rsidR="00D721F9">
        <w:rPr>
          <w:rFonts w:ascii="Times New Roman" w:hAnsi="Times New Roman" w:cs="Times New Roman"/>
        </w:rPr>
        <w:t xml:space="preserve"> </w:t>
      </w:r>
      <w:r w:rsidR="00D721F9" w:rsidRPr="00BB525F">
        <w:rPr>
          <w:rFonts w:ascii="Times New Roman" w:hAnsi="Times New Roman" w:cs="Times New Roman"/>
        </w:rPr>
        <w:t>A bíróságnak ebben az esetben természetesen kötelessége lenne feloldani az ellentmondást, méghozzá a Kódex és egy jogszabály ellentmondásában a jogszabály javára, ez azonban nem teszi legitimmé, csupán harmadfokon, bírósági jogorvoslat útján kikényszeríthetetlenné az illegitim szabályozást</w:t>
      </w:r>
      <w:r w:rsidR="00D721F9">
        <w:rPr>
          <w:rFonts w:ascii="Times New Roman" w:hAnsi="Times New Roman" w:cs="Times New Roman"/>
        </w:rPr>
        <w:t>.</w:t>
      </w:r>
    </w:p>
    <w:p w:rsidR="005C144C" w:rsidRPr="00D3794C" w:rsidRDefault="005C144C" w:rsidP="00F15FFF">
      <w:pPr>
        <w:jc w:val="both"/>
        <w:rPr>
          <w:rFonts w:ascii="Times New Roman" w:hAnsi="Times New Roman" w:cs="Times New Roman"/>
          <w:b/>
        </w:rPr>
      </w:pPr>
      <w:r w:rsidRPr="00D3794C">
        <w:rPr>
          <w:rFonts w:ascii="Times New Roman" w:hAnsi="Times New Roman" w:cs="Times New Roman"/>
          <w:b/>
        </w:rPr>
        <w:t xml:space="preserve">I.4. </w:t>
      </w:r>
      <w:r w:rsidR="008C1A31" w:rsidRPr="00D3794C">
        <w:rPr>
          <w:rFonts w:ascii="Times New Roman" w:hAnsi="Times New Roman" w:cs="Times New Roman"/>
          <w:b/>
        </w:rPr>
        <w:t>Tanszabadság</w:t>
      </w:r>
    </w:p>
    <w:p w:rsidR="008C1A31" w:rsidRPr="00D3794C" w:rsidRDefault="008C1A31" w:rsidP="00F15FFF">
      <w:pPr>
        <w:jc w:val="both"/>
        <w:rPr>
          <w:rFonts w:ascii="Times New Roman" w:hAnsi="Times New Roman" w:cs="Times New Roman"/>
        </w:rPr>
      </w:pPr>
      <w:r w:rsidRPr="00D3794C">
        <w:rPr>
          <w:rFonts w:ascii="Times New Roman" w:hAnsi="Times New Roman" w:cs="Times New Roman"/>
        </w:rPr>
        <w:t>Magyarország Alaptörvénye szerint biztosítja "a tanulás, valamint törvényben meghatározott keretek között a tanítás szabadságát" (X. cikk (1) bekezdés). A köznevelési intézmények létrehozásának, fenntartásának, állami támogatásának legfőbb alapjogi funkciója éppen a tanulás szabadságának elégséges biztosítása</w:t>
      </w:r>
      <w:r w:rsidR="00E319C4" w:rsidRPr="00D3794C">
        <w:rPr>
          <w:rFonts w:ascii="Times New Roman" w:hAnsi="Times New Roman" w:cs="Times New Roman"/>
        </w:rPr>
        <w:t xml:space="preserve"> a gyermekek számára</w:t>
      </w:r>
      <w:r w:rsidRPr="00D3794C">
        <w:rPr>
          <w:rFonts w:ascii="Times New Roman" w:hAnsi="Times New Roman" w:cs="Times New Roman"/>
        </w:rPr>
        <w:t xml:space="preserve">. A tanulás szabadsága pedig csak akkor biztosítható, ha a különféle társadalmi-gazdasági hátterű, nevelési igényű, valamint személyiségükben, egyéni </w:t>
      </w:r>
      <w:r w:rsidRPr="00D3794C">
        <w:rPr>
          <w:rFonts w:ascii="Times New Roman" w:hAnsi="Times New Roman" w:cs="Times New Roman"/>
        </w:rPr>
        <w:lastRenderedPageBreak/>
        <w:t xml:space="preserve">képességeikben, fejlettségi szintjükben </w:t>
      </w:r>
      <w:r w:rsidR="00A82E1D">
        <w:rPr>
          <w:rFonts w:ascii="Times New Roman" w:hAnsi="Times New Roman" w:cs="Times New Roman"/>
        </w:rPr>
        <w:t>egymástól különböző</w:t>
      </w:r>
      <w:r w:rsidRPr="00D3794C">
        <w:rPr>
          <w:rFonts w:ascii="Times New Roman" w:hAnsi="Times New Roman" w:cs="Times New Roman"/>
        </w:rPr>
        <w:t xml:space="preserve"> gyermekek tanulását a tanulmányi előmenetelükért felelős pedagógus</w:t>
      </w:r>
      <w:r w:rsidR="00E319C4" w:rsidRPr="00D3794C">
        <w:rPr>
          <w:rFonts w:ascii="Times New Roman" w:hAnsi="Times New Roman" w:cs="Times New Roman"/>
        </w:rPr>
        <w:t>o</w:t>
      </w:r>
      <w:r w:rsidRPr="00D3794C">
        <w:rPr>
          <w:rFonts w:ascii="Times New Roman" w:hAnsi="Times New Roman" w:cs="Times New Roman"/>
        </w:rPr>
        <w:t>k éppen e sokféleséget figyelembe véve a gyermekek egyéni sajátosságainak leginkább megfelelő, kellőképp sokrétű tanítási módszerek megválasztásával segíthetik elő. A tanítás szabadsága tehát – bizonyos keretek között – a tanulás szabadságának elengedhetetlen biztosítéka.</w:t>
      </w:r>
    </w:p>
    <w:p w:rsidR="008C1A31" w:rsidRPr="00D3794C" w:rsidRDefault="008C1A31" w:rsidP="00F15FFF">
      <w:pPr>
        <w:jc w:val="both"/>
        <w:rPr>
          <w:rFonts w:ascii="Times New Roman" w:hAnsi="Times New Roman" w:cs="Times New Roman"/>
        </w:rPr>
      </w:pPr>
      <w:r w:rsidRPr="00D3794C">
        <w:rPr>
          <w:rFonts w:ascii="Times New Roman" w:hAnsi="Times New Roman" w:cs="Times New Roman"/>
        </w:rPr>
        <w:t>A Tervezet azonban számos ponton – ismét jogszabályi felhatalmazás nélkül, a törvényi korlátozásokon túlterjeszkedve – korlátozza a pedagógusok módszertani szabadságát. Előírja</w:t>
      </w:r>
      <w:r w:rsidR="00320F65" w:rsidRPr="00D3794C">
        <w:rPr>
          <w:rFonts w:ascii="Times New Roman" w:hAnsi="Times New Roman" w:cs="Times New Roman"/>
        </w:rPr>
        <w:t xml:space="preserve"> például</w:t>
      </w:r>
      <w:r w:rsidRPr="00D3794C">
        <w:rPr>
          <w:rFonts w:ascii="Times New Roman" w:hAnsi="Times New Roman" w:cs="Times New Roman"/>
        </w:rPr>
        <w:t xml:space="preserve">, hogy </w:t>
      </w:r>
      <w:r w:rsidR="00320F65" w:rsidRPr="00D3794C">
        <w:rPr>
          <w:rFonts w:ascii="Times New Roman" w:hAnsi="Times New Roman" w:cs="Times New Roman"/>
        </w:rPr>
        <w:t>a pedagógus "beszédéből komolyság [...] érződjön ki" (I.2.3.1. (11) bekezdés). A pedagógus eszköztárának, tanítási szabadságának ilyesfajta indokolatlan szűkítése sérti a gyermek érdekeit, és jogát a tanulás szabadságához, hiszen arra kötelezi a pedagógust, hogy akkor is adott módon kommunikáljon a gyermekkel, ha nem ez segíti elő leginkább a gyermek értelmi és erkölcsi fejlődését. Ráadásul a komoly kommunikációs, tanítási stílus jellemzően épphogy az előnyösebb társadalmi-gazdasági hátterű tanulók számára jelent módszertanilag működőképes alternatívát, vagyis a Tervezet a pedagógust arra kötelezi, hogy olyan kommunikációs stílust válasszon, amely a hátrányosabb helyzetű gyermekek kirekesztéséhez, hátrahagyásához, tanulmányi lemaradásához vezet. Felmerül tehát a tanulás szabadságával összefüggésben az egyenlő bánásmódhoz való alkotmányos jog sérelme is</w:t>
      </w:r>
      <w:r w:rsidR="00E2167E" w:rsidRPr="00D3794C">
        <w:rPr>
          <w:rFonts w:ascii="Times New Roman" w:hAnsi="Times New Roman" w:cs="Times New Roman"/>
        </w:rPr>
        <w:t xml:space="preserve"> a Tervezet említett rendelkezése kapcsán</w:t>
      </w:r>
      <w:r w:rsidR="00320F65" w:rsidRPr="00D3794C">
        <w:rPr>
          <w:rFonts w:ascii="Times New Roman" w:hAnsi="Times New Roman" w:cs="Times New Roman"/>
        </w:rPr>
        <w:t>.</w:t>
      </w:r>
    </w:p>
    <w:p w:rsidR="00320F65" w:rsidRPr="00D3794C" w:rsidRDefault="00320F65" w:rsidP="00F15FFF">
      <w:pPr>
        <w:jc w:val="both"/>
        <w:rPr>
          <w:rFonts w:ascii="Times New Roman" w:hAnsi="Times New Roman" w:cs="Times New Roman"/>
          <w:b/>
        </w:rPr>
      </w:pPr>
      <w:r w:rsidRPr="00D3794C">
        <w:rPr>
          <w:rFonts w:ascii="Times New Roman" w:hAnsi="Times New Roman" w:cs="Times New Roman"/>
          <w:b/>
        </w:rPr>
        <w:t xml:space="preserve">I.5. </w:t>
      </w:r>
      <w:r w:rsidR="00E319C4" w:rsidRPr="00D3794C">
        <w:rPr>
          <w:rFonts w:ascii="Times New Roman" w:hAnsi="Times New Roman" w:cs="Times New Roman"/>
          <w:b/>
        </w:rPr>
        <w:t>Lelkiismereti szabadság</w:t>
      </w:r>
    </w:p>
    <w:p w:rsidR="00E319C4" w:rsidRPr="00D3794C" w:rsidRDefault="00DA5CC0" w:rsidP="00F15FFF">
      <w:pPr>
        <w:jc w:val="both"/>
        <w:rPr>
          <w:rFonts w:ascii="Times New Roman" w:hAnsi="Times New Roman" w:cs="Times New Roman"/>
        </w:rPr>
      </w:pPr>
      <w:r w:rsidRPr="00D3794C">
        <w:rPr>
          <w:rFonts w:ascii="Times New Roman" w:hAnsi="Times New Roman" w:cs="Times New Roman"/>
        </w:rPr>
        <w:t xml:space="preserve">Mind a köznevelés folyamatában résztvevő pedagógusokat, mind pedig az abban résztvevő gyermekeket megilleti a lelkiismereti szabadság. "Ez a jog magában foglalja a […] meggyőződés szabad megválasztását vagy megváltoztatását és azt a szabadságot, hogy […] meggyőződését mindenki […] akár egyénileg, akár másokkal együttesen, nyilvánosan vagy a magánéletben kinyilvánítsa vagy kinyilvánítását mellőzze, gyakorolja […]" (Alaptörvény, VII. cikk (1) bekezdés). A lelkiismereti szabadság nem pusztán vallásos nézetekre terjed ki, hanem az önálló morális meggyőződés szabad formálására, a morális ítéletalkotás szabad gyakorlására is. A </w:t>
      </w:r>
      <w:proofErr w:type="spellStart"/>
      <w:r w:rsidRPr="00D3794C">
        <w:rPr>
          <w:rFonts w:ascii="Times New Roman" w:hAnsi="Times New Roman" w:cs="Times New Roman"/>
        </w:rPr>
        <w:t>Nkt</w:t>
      </w:r>
      <w:proofErr w:type="spellEnd"/>
      <w:r w:rsidRPr="00D3794C">
        <w:rPr>
          <w:rFonts w:ascii="Times New Roman" w:hAnsi="Times New Roman" w:cs="Times New Roman"/>
        </w:rPr>
        <w:t>. szintén előírja, hogy a "a teljes nevelés-oktatási folyamatban" tiszteletben kell tartani "a gyermek, a tanuló, a szülő, a pedagógus vallási, világnézeti meggyőződését" (3. § (3) bekezdés). Következésképp a Kódex nem írhat elő olyan magatartást, amely a pedagógus saját világnézeti meggyőződését nem tartja tiszteletben.</w:t>
      </w:r>
    </w:p>
    <w:p w:rsidR="00DA5CC0" w:rsidRPr="00D3794C" w:rsidRDefault="006468B8" w:rsidP="00F15FFF">
      <w:pPr>
        <w:jc w:val="both"/>
        <w:rPr>
          <w:rFonts w:ascii="Times New Roman" w:hAnsi="Times New Roman" w:cs="Times New Roman"/>
        </w:rPr>
      </w:pPr>
      <w:r w:rsidRPr="00D3794C">
        <w:rPr>
          <w:rFonts w:ascii="Times New Roman" w:hAnsi="Times New Roman" w:cs="Times New Roman"/>
        </w:rPr>
        <w:t>A Tervezet azonban számos esetben indokolatlanul és felhatalmazás nélkül korlátozná a pedagógusok lelkiismereti szabadságát. Egyrészt például általános érvénnyel előírja, hogy "A pedagógus a morális kérdések megítélése során – a Kódexben foglaltaknak megfelelően – a nevelőtestülettel egységben lép fel" (I.2.3.). Vagyis a pedagógus lelkiismereti meggyőződését félretenni kényszerül, amennyiben az történetesen nem egyezik a nevelőtestület többségi álláspontjával. (Vagy éppen a leghangosabb kisebbségével? Nem világos, pontosan hogyan is kellene az egységnek előállnia ott, ahol eleve nincs.)</w:t>
      </w:r>
      <w:r w:rsidR="001F2E60" w:rsidRPr="00D3794C">
        <w:rPr>
          <w:rFonts w:ascii="Times New Roman" w:hAnsi="Times New Roman" w:cs="Times New Roman"/>
        </w:rPr>
        <w:t xml:space="preserve"> Hasonlóképp, a Tervezet értelmében "A beosztott pedagógus mindaddig kiáll a vezető, a fenntartó, és a működtető, továbbá más irányító szerv mellett a gyermekek, a tanulók, a szülők és mások előtt, amíg azok szakmai vagy etikai hibája, mulasztása kétséget kizáróan be nem bizonyosodik" (I.2.3.4. (35) bekezdés). Azaz a pedagógus egy súlyos etikai vétség megalapozott gyanúja esetén is köteles úgy tenni, mintha kollégái, vezetői magatartását etikailag kifogástalannak tekintené – és ezt az álláspontot kell képviselnie különösen az etikai vétség esetleges sértettjével, a gyermekkel, szülővel szemben.</w:t>
      </w:r>
    </w:p>
    <w:p w:rsidR="002E6244" w:rsidRPr="00D3794C" w:rsidRDefault="002E6244" w:rsidP="00F15FFF">
      <w:pPr>
        <w:jc w:val="both"/>
        <w:rPr>
          <w:rFonts w:ascii="Times New Roman" w:hAnsi="Times New Roman" w:cs="Times New Roman"/>
        </w:rPr>
      </w:pPr>
      <w:r w:rsidRPr="00D3794C">
        <w:rPr>
          <w:rFonts w:ascii="Times New Roman" w:hAnsi="Times New Roman" w:cs="Times New Roman"/>
        </w:rPr>
        <w:t xml:space="preserve">A Tervezet azt is előírja, hogy "[Mi, pedagógusok] Nem vállalunk közösséget a jogi és morális szabályok illetve követelmények megsértőivel" ((7) alapelv). </w:t>
      </w:r>
      <w:r w:rsidR="004D361F" w:rsidRPr="00D3794C">
        <w:rPr>
          <w:rFonts w:ascii="Times New Roman" w:hAnsi="Times New Roman" w:cs="Times New Roman"/>
        </w:rPr>
        <w:t xml:space="preserve">Ez az elv figyelmen kívül hagyja, hogy az emberek között ésszerű nézeteltérések léteznek a morális szabályok illetve követelmények tartalmát illetően – ezért a lelkiismereti szabadság sérelme nélkül nem várható el morális konszenzus sem a </w:t>
      </w:r>
      <w:r w:rsidR="004D361F" w:rsidRPr="00D3794C">
        <w:rPr>
          <w:rFonts w:ascii="Times New Roman" w:hAnsi="Times New Roman" w:cs="Times New Roman"/>
        </w:rPr>
        <w:lastRenderedPageBreak/>
        <w:t>nevelőtestületen belül, sem a nevelőtestület tagjai és más személyek között. Továbbá az idézett elv tudomást sem vesz arról az évszázados történelmi tapasztalatról, hogy a jog és az erkölcs nem mindig jár kéz a kézben, hanem a jogot olykor igazságtalan és erkölcstelen célokra használják fel még működő alkotmányos demokráciákban is. Ilyen esetekben pedig nem várható el a pedagógustól az igazságtalan, az emberi méltóságot alapvetően sértő jogi szabályok és követelmények melletti kiállás, és nem tagadható meg tőle az egyenlő emberi méltóság nevében a hatályos jog ellen kiállókkal való közösségvállalás joga. (Utalunk itt az Amerikai Egyesült Államok polgárjogi mozgalmára, amely az egyenlő bánásmódhoz való jogért folytatott küzdelemben évtizedeken keresztül a hatályos jog és a rasszista környezet morális követelményeinek ellenében küzdött.)</w:t>
      </w:r>
    </w:p>
    <w:p w:rsidR="006468B8" w:rsidRPr="00D3794C" w:rsidRDefault="006468B8" w:rsidP="00F15FFF">
      <w:pPr>
        <w:jc w:val="both"/>
        <w:rPr>
          <w:rFonts w:ascii="Times New Roman" w:hAnsi="Times New Roman" w:cs="Times New Roman"/>
        </w:rPr>
      </w:pPr>
      <w:r w:rsidRPr="00D3794C">
        <w:rPr>
          <w:rFonts w:ascii="Times New Roman" w:hAnsi="Times New Roman" w:cs="Times New Roman"/>
        </w:rPr>
        <w:t xml:space="preserve">Másrészt a Tervezet azt is előírja, hogy a pedagógusok feladataikat "Magyarország Alaptörvényéhez hűen" teljesítsék. Ez nem lenne kifogásolható az állami, önkormányzati intézményekben köznevelési feladatot ellátó pedagógusok esetében, amennyiben Magyarország Alaptörvénye világnézetileg semleges lenne – ám nem az. Éppen ellenkezőleg, az Alaptörvényt egyoldalúan Magyarországra </w:t>
      </w:r>
      <w:r w:rsidR="00820240" w:rsidRPr="00D3794C">
        <w:rPr>
          <w:rFonts w:ascii="Times New Roman" w:hAnsi="Times New Roman" w:cs="Times New Roman"/>
        </w:rPr>
        <w:t>kényszerítő kormány számos alkalommal tudtunkra adta, hogy az Alaptörvény egy határozott világnézetet képvisel. Így például állást foglal abban a kérdésben, hogy mi család és mi nem (ld. Alaptörvény, L) cikk (1) bekezdés). A Tervezet tehát – az idézett alapelven keresztül – többek között azt is előírja, hogy a pedagógus ne tekintsen családként az általa nevelt gyermekre és szülőjére, ha a szülő egyedül neveli gyermekét, vagy ha párjával házasságon kívüli élettársi kapcsolatban neveli gyermekét, vagy ha azonos nemű szülőtárssal neveli őt. Ez az elvárás egyfelől meghasonlásra késztet minden, morális meggyőződésében kicsit is a gyermek érdekeit figyelembe vevő pedagógust, másfelől pedig súlyosan veszélyezteti a köznevelésben résztvevő gyermekek jogait, érdekeit, jólétét, valamint számos esetben aláássa a pedagógus és a szülő közti bizalmat, amely minden sikeres köznevelési folyamat alapja. Figyelemreméltó, hogy mivel az Alaptörvényhez való hűség az alapelvek között jelenik meg, ezért nem csupán az állami vagy önkormányzati fenntartású iskolákban, hanem a magánintézményekben oktató-nevelő pedagógusok számára is kötelező</w:t>
      </w:r>
      <w:r w:rsidR="001F2E60" w:rsidRPr="00D3794C">
        <w:rPr>
          <w:rFonts w:ascii="Times New Roman" w:hAnsi="Times New Roman" w:cs="Times New Roman"/>
        </w:rPr>
        <w:t xml:space="preserve"> (</w:t>
      </w:r>
      <w:proofErr w:type="spellStart"/>
      <w:r w:rsidR="001F2E60" w:rsidRPr="00D3794C">
        <w:rPr>
          <w:rFonts w:ascii="Times New Roman" w:hAnsi="Times New Roman" w:cs="Times New Roman"/>
        </w:rPr>
        <w:t>Nkt</w:t>
      </w:r>
      <w:proofErr w:type="spellEnd"/>
      <w:r w:rsidR="001F2E60" w:rsidRPr="00D3794C">
        <w:rPr>
          <w:rFonts w:ascii="Times New Roman" w:hAnsi="Times New Roman" w:cs="Times New Roman"/>
        </w:rPr>
        <w:t>. 83. § (2a) bekezdés)</w:t>
      </w:r>
      <w:r w:rsidR="00820240" w:rsidRPr="00D3794C">
        <w:rPr>
          <w:rFonts w:ascii="Times New Roman" w:hAnsi="Times New Roman" w:cs="Times New Roman"/>
        </w:rPr>
        <w:t>.</w:t>
      </w:r>
    </w:p>
    <w:p w:rsidR="00820240" w:rsidRPr="00D3794C" w:rsidRDefault="001F2E60" w:rsidP="00F15FFF">
      <w:pPr>
        <w:jc w:val="both"/>
        <w:rPr>
          <w:rFonts w:ascii="Times New Roman" w:hAnsi="Times New Roman" w:cs="Times New Roman"/>
          <w:b/>
        </w:rPr>
      </w:pPr>
      <w:r w:rsidRPr="00D3794C">
        <w:rPr>
          <w:rFonts w:ascii="Times New Roman" w:hAnsi="Times New Roman" w:cs="Times New Roman"/>
          <w:b/>
        </w:rPr>
        <w:t>I.6. Szólásszabadság</w:t>
      </w:r>
    </w:p>
    <w:p w:rsidR="001F2E60" w:rsidRPr="00D3794C" w:rsidRDefault="001F2E60" w:rsidP="00F15FFF">
      <w:pPr>
        <w:jc w:val="both"/>
        <w:rPr>
          <w:rFonts w:ascii="Times New Roman" w:hAnsi="Times New Roman" w:cs="Times New Roman"/>
        </w:rPr>
      </w:pPr>
      <w:r w:rsidRPr="00D3794C">
        <w:rPr>
          <w:rFonts w:ascii="Times New Roman" w:hAnsi="Times New Roman" w:cs="Times New Roman"/>
        </w:rPr>
        <w:t>Magyarország Alaptörvényének IX. cikk (1) bekezdése szerint "Mindenkinek joga van a véleménynyilvánítás szabadságához."</w:t>
      </w:r>
      <w:r w:rsidR="00B84690" w:rsidRPr="00D3794C">
        <w:rPr>
          <w:rFonts w:ascii="Times New Roman" w:hAnsi="Times New Roman" w:cs="Times New Roman"/>
        </w:rPr>
        <w:t xml:space="preserve"> </w:t>
      </w:r>
      <w:r w:rsidR="0055424A" w:rsidRPr="00D3794C">
        <w:rPr>
          <w:rFonts w:ascii="Times New Roman" w:hAnsi="Times New Roman" w:cs="Times New Roman"/>
        </w:rPr>
        <w:t>A szabad véleménynyilvánítás joga különösképpen jelentős a többségétől eltérő, vagy kritikai tartalmú közlések esetében.</w:t>
      </w:r>
      <w:r w:rsidR="00D56374" w:rsidRPr="00D3794C">
        <w:rPr>
          <w:rFonts w:ascii="Times New Roman" w:hAnsi="Times New Roman" w:cs="Times New Roman"/>
        </w:rPr>
        <w:t xml:space="preserve"> A pedagógusok tevékenységét szabályozó nemzeti köznevelés törvény nem korlátozza – és indokoltan nem is korlátozhatná – a pedagógusok </w:t>
      </w:r>
      <w:r w:rsidR="009C433E" w:rsidRPr="00D3794C">
        <w:rPr>
          <w:rFonts w:ascii="Times New Roman" w:hAnsi="Times New Roman" w:cs="Times New Roman"/>
        </w:rPr>
        <w:t>kritikai véleménynyilvánítását, hiszen az mind a pedagógusok által végzett nevelési-oktatási tevékenység, mind pedig a köznevelési intézményrendszer tapasztalatokon alapuló, folyamatos fejlesztésének elengedhetetlen feltétele.</w:t>
      </w:r>
    </w:p>
    <w:p w:rsidR="001D2F78" w:rsidRPr="00D3794C" w:rsidRDefault="009C433E" w:rsidP="00F15FFF">
      <w:pPr>
        <w:jc w:val="both"/>
        <w:rPr>
          <w:rFonts w:ascii="Times New Roman" w:hAnsi="Times New Roman" w:cs="Times New Roman"/>
        </w:rPr>
      </w:pPr>
      <w:r w:rsidRPr="00D3794C">
        <w:rPr>
          <w:rFonts w:ascii="Times New Roman" w:hAnsi="Times New Roman" w:cs="Times New Roman"/>
        </w:rPr>
        <w:t xml:space="preserve">A Tervezet azonban több helyütt az </w:t>
      </w:r>
      <w:proofErr w:type="spellStart"/>
      <w:r w:rsidRPr="00D3794C">
        <w:rPr>
          <w:rFonts w:ascii="Times New Roman" w:hAnsi="Times New Roman" w:cs="Times New Roman"/>
        </w:rPr>
        <w:t>Nkt</w:t>
      </w:r>
      <w:proofErr w:type="spellEnd"/>
      <w:r w:rsidRPr="00D3794C">
        <w:rPr>
          <w:rFonts w:ascii="Times New Roman" w:hAnsi="Times New Roman" w:cs="Times New Roman"/>
        </w:rPr>
        <w:t>. felhatalmazása nélkül, igazolatlanul korlátozza a Kar tagjainak véleménynyilvánítási szabadságát. Így például a (10) számú alapelv értelmében "[Mi, a Kar tagjai] Társadalmi szervezetekben, politikai mozgalmakban kifejtett tevékenységünket mindig egyértelműen elkülönítjük munkahelyi tevékenységünktől." Ez az elvárás megdöbbentő mértékben korlátozza a pedagógusok véleménynyilvánítási szabadságát. Tilalom alá helyezi például a pedagógiai tevékenységgel bármilyen tartalmi összefüggésben álló szervezett véleménynyilvánítást és egyesülést, ideértve a pedagógusok szakszervezeti tevékenységét, a munkavégzésük feltételeivel kapcsolatos gyülekezést, vagy éppen a közoktatás szakpolitikailag indokolt reformjáért küzdő szervezetekben, mozgalmakban való részvételt és e szervezetek, mozgalmak céljai melletti nyilvános kiállást.</w:t>
      </w:r>
    </w:p>
    <w:p w:rsidR="009C433E" w:rsidRPr="00D3794C" w:rsidRDefault="00AA08FF" w:rsidP="00F15FFF">
      <w:pPr>
        <w:jc w:val="both"/>
        <w:rPr>
          <w:rFonts w:ascii="Times New Roman" w:hAnsi="Times New Roman" w:cs="Times New Roman"/>
        </w:rPr>
      </w:pPr>
      <w:r w:rsidRPr="00D3794C">
        <w:rPr>
          <w:rFonts w:ascii="Times New Roman" w:hAnsi="Times New Roman" w:cs="Times New Roman"/>
        </w:rPr>
        <w:t xml:space="preserve">Hasonló, a kritikai véleménynyilvánítást igazolhatatlanul korlátozó tilalom, hogy a pedagógus "sem tetteivel, sem nyilatkozataival nem csorbítja saját intézménye és hivatása jó hírnevét, annak öregbítésére törekszik" (I.2.2.). </w:t>
      </w:r>
      <w:r w:rsidR="001D2F78" w:rsidRPr="00D3794C">
        <w:rPr>
          <w:rFonts w:ascii="Times New Roman" w:hAnsi="Times New Roman" w:cs="Times New Roman"/>
        </w:rPr>
        <w:t xml:space="preserve">Továbbá a Kódex azt is előírja, hogy "A pedagógus bármely szakmai </w:t>
      </w:r>
      <w:r w:rsidR="001D2F78" w:rsidRPr="00D3794C">
        <w:rPr>
          <w:rFonts w:ascii="Times New Roman" w:hAnsi="Times New Roman" w:cs="Times New Roman"/>
        </w:rPr>
        <w:lastRenderedPageBreak/>
        <w:t>problémát, fegyelmi ügyet és minden olyan eseményt, amely az intézmény jó hírnevét, szakmai megbecsültségét csorbíthatja, kizárólag a nevelőtestület tagjaival vitat meg, beleértve ebbe az intézmény belső életével kapcsolatos, az intézményvezetés által bizalma</w:t>
      </w:r>
      <w:r w:rsidR="003C117C" w:rsidRPr="00D3794C">
        <w:rPr>
          <w:rFonts w:ascii="Times New Roman" w:hAnsi="Times New Roman" w:cs="Times New Roman"/>
        </w:rPr>
        <w:t>snak nyilvánított információkat</w:t>
      </w:r>
      <w:r w:rsidR="001D2F78" w:rsidRPr="00D3794C">
        <w:rPr>
          <w:rFonts w:ascii="Times New Roman" w:hAnsi="Times New Roman" w:cs="Times New Roman"/>
        </w:rPr>
        <w:t>"</w:t>
      </w:r>
      <w:r w:rsidR="003C117C" w:rsidRPr="00D3794C">
        <w:rPr>
          <w:rFonts w:ascii="Times New Roman" w:hAnsi="Times New Roman" w:cs="Times New Roman"/>
        </w:rPr>
        <w:t xml:space="preserve"> (I.2.3.3. (28) bekezdés).</w:t>
      </w:r>
      <w:r w:rsidR="001D2F78" w:rsidRPr="00D3794C">
        <w:rPr>
          <w:rFonts w:ascii="Times New Roman" w:hAnsi="Times New Roman" w:cs="Times New Roman"/>
        </w:rPr>
        <w:t xml:space="preserve"> </w:t>
      </w:r>
      <w:r w:rsidR="003B6988" w:rsidRPr="00D3794C">
        <w:rPr>
          <w:rFonts w:ascii="Times New Roman" w:hAnsi="Times New Roman" w:cs="Times New Roman"/>
        </w:rPr>
        <w:t>E tilalmak az alkotmányos demokráciával összeegyeztethetetlenek</w:t>
      </w:r>
      <w:r w:rsidR="00FC17D0" w:rsidRPr="00D3794C">
        <w:rPr>
          <w:rFonts w:ascii="Times New Roman" w:hAnsi="Times New Roman" w:cs="Times New Roman"/>
        </w:rPr>
        <w:t>, hiszen szükségtelenül fojtják el a kritikai hangokat egy olyan szakmában, amelynek működését nem hogy nem lehetetlenítik el a kritikus hangvételű vélemények, hanem fejlődéséhez nélkülözhetetlenek</w:t>
      </w:r>
      <w:r w:rsidR="003B6988" w:rsidRPr="00D3794C">
        <w:rPr>
          <w:rFonts w:ascii="Times New Roman" w:hAnsi="Times New Roman" w:cs="Times New Roman"/>
        </w:rPr>
        <w:t>.</w:t>
      </w:r>
    </w:p>
    <w:p w:rsidR="009C433E" w:rsidRPr="00D3794C" w:rsidRDefault="003B6988" w:rsidP="00F15FFF">
      <w:pPr>
        <w:jc w:val="both"/>
        <w:rPr>
          <w:rFonts w:ascii="Times New Roman" w:hAnsi="Times New Roman" w:cs="Times New Roman"/>
        </w:rPr>
      </w:pPr>
      <w:r w:rsidRPr="00D3794C">
        <w:rPr>
          <w:rFonts w:ascii="Times New Roman" w:hAnsi="Times New Roman" w:cs="Times New Roman"/>
        </w:rPr>
        <w:t xml:space="preserve">A Tervezet </w:t>
      </w:r>
      <w:r w:rsidR="00D96F27" w:rsidRPr="00D3794C">
        <w:rPr>
          <w:rFonts w:ascii="Times New Roman" w:hAnsi="Times New Roman" w:cs="Times New Roman"/>
        </w:rPr>
        <w:t>a mindenkori többség álláspontjának megkérdőjelezését, kritikáját további rendelkezésekkel is akadályozza. A Kódex előírásainak alávetett pedagógus a Tervezet értelmében "tartózkodik a szélsőséges vagy környezetéből megbotránkozást kiváltó megnyilvánulásoktól" (I.2.2.). Ez a tilalom többek közt abban is megakadályozza a pedagógust, hogy kiálljon a sérülékeny kisebbségek, hátrányos helyzetű tanulók akár közelfogadásnak örvendő iskolai zaklatása ellen, vagy éppen megkérdőjelezze az e csoportokat érintő előítéleteket. A magyar társadalomban széles körben elterjedt cigányellenes, menekültellenes, határon túlról érkező magyarok befogadását ellenző, homofób, antiszemita attitűdök mellett e tilalomnak köszönhetően lehetetlenné válik az elfogadásra, erkölcsös életvitelre, egymás tiszteletére nevelő, a társadalmi leszakadás ellen küzdő pedagógiai munka is, amely azonban a köznevelés célja és a pedagógus törvényben előírt kötelezettsége (</w:t>
      </w:r>
      <w:proofErr w:type="spellStart"/>
      <w:r w:rsidR="00D96F27" w:rsidRPr="00D3794C">
        <w:rPr>
          <w:rFonts w:ascii="Times New Roman" w:hAnsi="Times New Roman" w:cs="Times New Roman"/>
        </w:rPr>
        <w:t>Nkt</w:t>
      </w:r>
      <w:proofErr w:type="spellEnd"/>
      <w:r w:rsidR="00D96F27" w:rsidRPr="00D3794C">
        <w:rPr>
          <w:rFonts w:ascii="Times New Roman" w:hAnsi="Times New Roman" w:cs="Times New Roman"/>
        </w:rPr>
        <w:t>. 1. § (1) bekezdés, 62. § (1) e) pont).</w:t>
      </w:r>
    </w:p>
    <w:p w:rsidR="00FC17D0" w:rsidRPr="00D3794C" w:rsidRDefault="00FC17D0" w:rsidP="00FC17D0">
      <w:pPr>
        <w:jc w:val="both"/>
        <w:rPr>
          <w:rFonts w:ascii="Times New Roman" w:hAnsi="Times New Roman" w:cs="Times New Roman"/>
          <w:b/>
        </w:rPr>
      </w:pPr>
      <w:r w:rsidRPr="00D3794C">
        <w:rPr>
          <w:rFonts w:ascii="Times New Roman" w:hAnsi="Times New Roman" w:cs="Times New Roman"/>
          <w:b/>
        </w:rPr>
        <w:t>I.7. Egyenlő bánásmódhoz való jog</w:t>
      </w:r>
    </w:p>
    <w:p w:rsidR="00AA08FF" w:rsidRPr="00D3794C" w:rsidRDefault="001E1A29" w:rsidP="00F15FFF">
      <w:pPr>
        <w:jc w:val="both"/>
        <w:rPr>
          <w:rFonts w:ascii="Times New Roman" w:hAnsi="Times New Roman" w:cs="Times New Roman"/>
        </w:rPr>
      </w:pPr>
      <w:r w:rsidRPr="00D3794C">
        <w:rPr>
          <w:rFonts w:ascii="Times New Roman" w:hAnsi="Times New Roman" w:cs="Times New Roman"/>
        </w:rPr>
        <w:t xml:space="preserve">A köznevelésben résztvevő gyermekek alapvető joga, hogy alapvető jogaik vonatkozásában – így a tanuláshoz való szabadság jogának vonatkozásában is – más, relevánsan hasonló helyzetű gyermekekkel egyenlő bánásmódban részesüljenek (Alaptörvény, XV. cikk, (2) bekezdés). </w:t>
      </w:r>
      <w:r w:rsidR="005D6463" w:rsidRPr="00D3794C">
        <w:rPr>
          <w:rFonts w:ascii="Times New Roman" w:hAnsi="Times New Roman" w:cs="Times New Roman"/>
        </w:rPr>
        <w:t xml:space="preserve">Az egyenlő bánásmód követelménye azonban eltérő hátterű, képességű gyermekek esetében nem feltétlenül </w:t>
      </w:r>
      <w:r w:rsidR="005D6463" w:rsidRPr="00D3794C">
        <w:rPr>
          <w:rFonts w:ascii="Times New Roman" w:hAnsi="Times New Roman" w:cs="Times New Roman"/>
          <w:i/>
        </w:rPr>
        <w:t>azonos</w:t>
      </w:r>
      <w:r w:rsidR="005D6463" w:rsidRPr="00D3794C">
        <w:rPr>
          <w:rFonts w:ascii="Times New Roman" w:hAnsi="Times New Roman" w:cs="Times New Roman"/>
        </w:rPr>
        <w:t xml:space="preserve"> bánásmódot követel meg. Éppen ellenkezőleg: azt követeli meg, hogy a gyermekek például fogyatékosságuk, anyanyelvük illetve nyelvi hátterük, vagyoni helyzetük stb. okán ne kerülhessenek társaiknál rosszabb helyzetbe alapvető jogaik, így tanulási szabadságuk gyakorlása során sem. Amennyiben ez csupán külön intézkedésekkel érhető el, annyiban az egyenlő bánásmódhoz való jog kifejezetten megköveteli ezen intézkedéseket, és tiltja a valójában joghátrányt eredményező azonos bánásmódot.</w:t>
      </w:r>
    </w:p>
    <w:p w:rsidR="005D6463" w:rsidRPr="00D3794C" w:rsidRDefault="005D6463" w:rsidP="00F15FFF">
      <w:pPr>
        <w:jc w:val="both"/>
        <w:rPr>
          <w:rFonts w:ascii="Times New Roman" w:hAnsi="Times New Roman" w:cs="Times New Roman"/>
        </w:rPr>
      </w:pPr>
      <w:r w:rsidRPr="00D3794C">
        <w:rPr>
          <w:rFonts w:ascii="Times New Roman" w:hAnsi="Times New Roman" w:cs="Times New Roman"/>
        </w:rPr>
        <w:t xml:space="preserve">A Tervezet előírja, hogy "A pedagógus saját vagy közeli rokonainak gyermekét intézményes keretben – lehetőség szerint – ne tanítsa. Amennyiben ez az adott körülmények folytán elkerülhetetlen, őket a többi nevelttel, tanítvánnyal </w:t>
      </w:r>
      <w:r w:rsidRPr="00D3794C">
        <w:rPr>
          <w:rFonts w:ascii="Times New Roman" w:hAnsi="Times New Roman" w:cs="Times New Roman"/>
          <w:i/>
        </w:rPr>
        <w:t>azonos bánásmódban</w:t>
      </w:r>
      <w:r w:rsidRPr="00D3794C">
        <w:rPr>
          <w:rFonts w:ascii="Times New Roman" w:hAnsi="Times New Roman" w:cs="Times New Roman"/>
        </w:rPr>
        <w:t xml:space="preserve"> részesítse, és semmiféle jogtalan előnyhöz ne juttassa" (I.2.3.1. (6) bekezdés). Az előírás azonban figyelmen kívül hagyja azt a lehetőséget, hogy a pedagógus által nevelt, tanított saját gyermek vagy közeli hozzátartozó gyermeke olyan hátrányokkal rendelkezik (például fogyatékkal él), amelyek folytán az egyenlő bánásmódhoz való jog kifejezetten </w:t>
      </w:r>
      <w:r w:rsidRPr="00D3794C">
        <w:rPr>
          <w:rFonts w:ascii="Times New Roman" w:hAnsi="Times New Roman" w:cs="Times New Roman"/>
          <w:i/>
        </w:rPr>
        <w:t xml:space="preserve">nem </w:t>
      </w:r>
      <w:r w:rsidRPr="00D3794C">
        <w:rPr>
          <w:rFonts w:ascii="Times New Roman" w:hAnsi="Times New Roman" w:cs="Times New Roman"/>
        </w:rPr>
        <w:t>a más gyermekekkel azonos bánásmódot, hanem a tanuláshoz való jog egyenlő élvezetét biztosító külön intézkedéseket követel meg. Az idézett rendelkezés tehát – noha vélhetőleg a szabályozói szándék szerint épp az egyenlő bánásmódot hivatott elősegíteni – adott esetben indokolatlanul korlátozza a pedagógussal rokonsági kapcsolatban álló, önhibájukon k</w:t>
      </w:r>
      <w:r w:rsidR="00E367D3">
        <w:rPr>
          <w:rFonts w:ascii="Times New Roman" w:hAnsi="Times New Roman" w:cs="Times New Roman"/>
        </w:rPr>
        <w:t>ívül</w:t>
      </w:r>
      <w:r w:rsidRPr="00D3794C">
        <w:rPr>
          <w:rFonts w:ascii="Times New Roman" w:hAnsi="Times New Roman" w:cs="Times New Roman"/>
        </w:rPr>
        <w:t xml:space="preserve"> a pedagógus által nevelt-tanított, ám valamilyen szempontból hátrányos helyzetű tanulók egyenlő bánásmódhoz való jogát.</w:t>
      </w:r>
    </w:p>
    <w:p w:rsidR="005D6463" w:rsidRPr="00D3794C" w:rsidRDefault="005D6463" w:rsidP="00D05FE4">
      <w:pPr>
        <w:keepNext/>
        <w:jc w:val="both"/>
        <w:rPr>
          <w:rFonts w:ascii="Times New Roman" w:hAnsi="Times New Roman" w:cs="Times New Roman"/>
          <w:b/>
        </w:rPr>
      </w:pPr>
      <w:r w:rsidRPr="00D3794C">
        <w:rPr>
          <w:rFonts w:ascii="Times New Roman" w:hAnsi="Times New Roman" w:cs="Times New Roman"/>
          <w:b/>
        </w:rPr>
        <w:t>I.7.</w:t>
      </w:r>
      <w:r w:rsidR="003F5DA0" w:rsidRPr="00D3794C">
        <w:rPr>
          <w:rFonts w:ascii="Times New Roman" w:hAnsi="Times New Roman" w:cs="Times New Roman"/>
          <w:b/>
        </w:rPr>
        <w:t xml:space="preserve"> Magánélethez való jog</w:t>
      </w:r>
    </w:p>
    <w:p w:rsidR="003F5DA0" w:rsidRPr="00D3794C" w:rsidRDefault="002879AD" w:rsidP="00F15FFF">
      <w:pPr>
        <w:jc w:val="both"/>
        <w:rPr>
          <w:rFonts w:ascii="Times New Roman" w:hAnsi="Times New Roman" w:cs="Times New Roman"/>
        </w:rPr>
      </w:pPr>
      <w:r w:rsidRPr="00D3794C">
        <w:rPr>
          <w:rFonts w:ascii="Times New Roman" w:hAnsi="Times New Roman" w:cs="Times New Roman"/>
        </w:rPr>
        <w:t>Magyarország Alaptörvénye szerint "Mindenkinek joga van ahhoz, hogy magán- és családi életét, otthonát, kapcsolattartását […] tiszteletben tartsák" (VI. cikk, (1) beke</w:t>
      </w:r>
      <w:r w:rsidR="006B3A76" w:rsidRPr="00D3794C">
        <w:rPr>
          <w:rFonts w:ascii="Times New Roman" w:hAnsi="Times New Roman" w:cs="Times New Roman"/>
        </w:rPr>
        <w:t>zdés). A pedagógus</w:t>
      </w:r>
      <w:r w:rsidR="00F316C5" w:rsidRPr="00D3794C">
        <w:rPr>
          <w:rFonts w:ascii="Times New Roman" w:hAnsi="Times New Roman" w:cs="Times New Roman"/>
        </w:rPr>
        <w:t xml:space="preserve">t, noha hivatása egyben közszolgálat is, éppúgy megilleti a magánélethez való jog, mint közszolgálatot nem </w:t>
      </w:r>
      <w:r w:rsidR="00F316C5" w:rsidRPr="00D3794C">
        <w:rPr>
          <w:rFonts w:ascii="Times New Roman" w:hAnsi="Times New Roman" w:cs="Times New Roman"/>
        </w:rPr>
        <w:lastRenderedPageBreak/>
        <w:t>végző polgártársait. E jog kiterjed arra is, hogy a pedagógus magánélete keretei között – mások jogainak tiszteletben tartásával – szabadon rendelkezhessen saját viselkedéséről, magánérdekeit a közérdeknél előrébb sorolja, és kapcsolatait szabadon ápolhassa, magánkapcsolataiban korlátozás nélkül kommunikálhasson.</w:t>
      </w:r>
    </w:p>
    <w:p w:rsidR="00F316C5" w:rsidRPr="00D3794C" w:rsidRDefault="00F316C5" w:rsidP="00F15FFF">
      <w:pPr>
        <w:jc w:val="both"/>
        <w:rPr>
          <w:rFonts w:ascii="Times New Roman" w:hAnsi="Times New Roman" w:cs="Times New Roman"/>
        </w:rPr>
      </w:pPr>
      <w:r w:rsidRPr="00D3794C">
        <w:rPr>
          <w:rFonts w:ascii="Times New Roman" w:hAnsi="Times New Roman" w:cs="Times New Roman"/>
        </w:rPr>
        <w:t xml:space="preserve">A Tervezet azonban indokolatlanul, felhatalmazás nélkül </w:t>
      </w:r>
      <w:r w:rsidR="00D721F9">
        <w:rPr>
          <w:rFonts w:ascii="Times New Roman" w:hAnsi="Times New Roman" w:cs="Times New Roman"/>
        </w:rPr>
        <w:t>üresíti ki</w:t>
      </w:r>
      <w:r w:rsidRPr="00D3794C">
        <w:rPr>
          <w:rFonts w:ascii="Times New Roman" w:hAnsi="Times New Roman" w:cs="Times New Roman"/>
        </w:rPr>
        <w:t xml:space="preserve"> a pedagógusok magánélethez való jogát is. A Tervezet látszólag elismeri, hogy a pedagógusnak "elidegeníthetetlen joga van olyan közéleti és magánérdekű tevékenységekhez, amelynek során nem pedagógusként jelenik meg a nyilvánosság, a nevelő-oktató munkájával érintett közösség előtt" (I.2.2.). A jog terjedelmét látszólag csak pontosító, rögtön az </w:t>
      </w:r>
      <w:r w:rsidR="003C117C" w:rsidRPr="00D3794C">
        <w:rPr>
          <w:rFonts w:ascii="Times New Roman" w:hAnsi="Times New Roman" w:cs="Times New Roman"/>
        </w:rPr>
        <w:t xml:space="preserve">imént </w:t>
      </w:r>
      <w:r w:rsidRPr="00D3794C">
        <w:rPr>
          <w:rFonts w:ascii="Times New Roman" w:hAnsi="Times New Roman" w:cs="Times New Roman"/>
        </w:rPr>
        <w:t xml:space="preserve">idézett normát követő rendelkezés voltaképpen rögtön meg is szünteti ezt a jogot, hiszen előírja, hogy a pedagógus "Ennek során magánérdekű tevékenységét </w:t>
      </w:r>
      <w:r w:rsidRPr="00D3794C">
        <w:rPr>
          <w:rFonts w:ascii="Times New Roman" w:hAnsi="Times New Roman" w:cs="Times New Roman"/>
          <w:i/>
        </w:rPr>
        <w:t>soha</w:t>
      </w:r>
      <w:r w:rsidRPr="00D3794C">
        <w:rPr>
          <w:rFonts w:ascii="Times New Roman" w:hAnsi="Times New Roman" w:cs="Times New Roman"/>
        </w:rPr>
        <w:t xml:space="preserve"> nem helyezi a közérdek fölé"</w:t>
      </w:r>
      <w:r w:rsidR="00C34C20" w:rsidRPr="00D3794C">
        <w:rPr>
          <w:rFonts w:ascii="Times New Roman" w:hAnsi="Times New Roman" w:cs="Times New Roman"/>
        </w:rPr>
        <w:t xml:space="preserve"> (ugyanott). </w:t>
      </w:r>
      <w:r w:rsidR="003C117C" w:rsidRPr="00D3794C">
        <w:rPr>
          <w:rFonts w:ascii="Times New Roman" w:hAnsi="Times New Roman" w:cs="Times New Roman"/>
        </w:rPr>
        <w:t xml:space="preserve">A nyilvánosság előtt magánéleti szerepei egyikében megjelenő pedagógus – például a falu utcáján szülőként gyermekével sétáló tanító – minden egyes cselekedete előtt mérlegelni köteles, hogy az a közérdeknek megfelel-e (pl. fagylaltot vegyen vagy vattacukrot, vagy éppen egyiket sem a gyermekének?). Ha úgy találja, hogy egy döntés a közérdeknek nem felel meg (pl. a fagylalt külföldi termék, nem segíti a magyar gazdaságot; a vattacukor súlyosan rontja a </w:t>
      </w:r>
      <w:proofErr w:type="spellStart"/>
      <w:r w:rsidR="003C117C" w:rsidRPr="00D3794C">
        <w:rPr>
          <w:rFonts w:ascii="Times New Roman" w:hAnsi="Times New Roman" w:cs="Times New Roman"/>
        </w:rPr>
        <w:t>szájhigiénét</w:t>
      </w:r>
      <w:proofErr w:type="spellEnd"/>
      <w:r w:rsidR="003C117C" w:rsidRPr="00D3794C">
        <w:rPr>
          <w:rFonts w:ascii="Times New Roman" w:hAnsi="Times New Roman" w:cs="Times New Roman"/>
        </w:rPr>
        <w:t xml:space="preserve"> és ezzel gyermekfogászati költségeket terhel a társadalomra), akkor magánérdekeit félretéve (pl. hogy szülőként időnként a gyermeke kedvére tegyen) köteles a köz érdekének legmegfelelőbb döntést hozni (</w:t>
      </w:r>
      <w:r w:rsidR="00D721F9">
        <w:rPr>
          <w:rFonts w:ascii="Times New Roman" w:hAnsi="Times New Roman" w:cs="Times New Roman"/>
        </w:rPr>
        <w:t xml:space="preserve">a Nemzeti Pedagógus Kar tagjának </w:t>
      </w:r>
      <w:r w:rsidR="003C117C" w:rsidRPr="00D3794C">
        <w:rPr>
          <w:rFonts w:ascii="Times New Roman" w:hAnsi="Times New Roman" w:cs="Times New Roman"/>
        </w:rPr>
        <w:t xml:space="preserve">gyermeke </w:t>
      </w:r>
      <w:r w:rsidR="003C117C" w:rsidRPr="00D3794C">
        <w:rPr>
          <w:rFonts w:ascii="Times New Roman" w:hAnsi="Times New Roman" w:cs="Times New Roman"/>
          <w:i/>
        </w:rPr>
        <w:t>soha</w:t>
      </w:r>
      <w:r w:rsidR="003C117C" w:rsidRPr="00D3794C">
        <w:rPr>
          <w:rFonts w:ascii="Times New Roman" w:hAnsi="Times New Roman" w:cs="Times New Roman"/>
        </w:rPr>
        <w:t xml:space="preserve"> nem kaphat szülőjétől fagylaltot vagy vattacukrot).</w:t>
      </w:r>
    </w:p>
    <w:p w:rsidR="003C117C" w:rsidRPr="00D3794C" w:rsidRDefault="003C117C" w:rsidP="00F15FFF">
      <w:pPr>
        <w:jc w:val="both"/>
        <w:rPr>
          <w:rFonts w:ascii="Times New Roman" w:hAnsi="Times New Roman" w:cs="Times New Roman"/>
        </w:rPr>
      </w:pPr>
      <w:r w:rsidRPr="00D3794C">
        <w:rPr>
          <w:rFonts w:ascii="Times New Roman" w:hAnsi="Times New Roman" w:cs="Times New Roman"/>
        </w:rPr>
        <w:t xml:space="preserve">A véleménynyilvánítás szabadságán túl a magánélethez való jogot is sérti a Tervezet előírása, miszerint "A pedagógus bármely szakmai problémát, fegyelmi ügyet és minden olyan eseményt, amely az intézmény jó hírnevét, szakmai megbecsültségét csorbíthatja, kizárólag a nevelőtestület tagjaival vitat meg, beleértve ebbe az intézmény belső életével kapcsolatos, az intézményvezetés által bizalmasnak nyilvánított információkat" (I.2.3.3. (28) bekezdés). </w:t>
      </w:r>
      <w:r w:rsidR="00991DC9" w:rsidRPr="00D3794C">
        <w:rPr>
          <w:rFonts w:ascii="Times New Roman" w:hAnsi="Times New Roman" w:cs="Times New Roman"/>
        </w:rPr>
        <w:t>A pedagógusnak jogában áll, hogy otthonában vagy magánélete más színhelyein, magánélete meghatározó kapcsolataiban megossza az élete nagy részét kitevő munkája során őt ért szakmai, emberi kihívásokat.</w:t>
      </w:r>
    </w:p>
    <w:p w:rsidR="00991DC9" w:rsidRPr="00D3794C" w:rsidRDefault="00991DC9" w:rsidP="00F15FFF">
      <w:pPr>
        <w:jc w:val="both"/>
        <w:rPr>
          <w:rFonts w:ascii="Times New Roman" w:hAnsi="Times New Roman" w:cs="Times New Roman"/>
        </w:rPr>
      </w:pPr>
      <w:r w:rsidRPr="00D3794C">
        <w:rPr>
          <w:rFonts w:ascii="Times New Roman" w:hAnsi="Times New Roman" w:cs="Times New Roman"/>
        </w:rPr>
        <w:t xml:space="preserve">A Tervezet (8) alapelve előírja továbbá, hogy "[Mi, pedagógusok] Munkahelyünkön kívül is olyan magatartást tanúsítunk, hogy az erősítse a velünk érintkezőknek a köznevelés rendszerébe vetett bizalmát." </w:t>
      </w:r>
      <w:r w:rsidR="00B9076F" w:rsidRPr="00D3794C">
        <w:rPr>
          <w:rFonts w:ascii="Times New Roman" w:hAnsi="Times New Roman" w:cs="Times New Roman"/>
        </w:rPr>
        <w:t xml:space="preserve">Hasonlóképp rendelkezik a (7) alapelv, amelynek értelmében "azaz munkahelyünkön </w:t>
      </w:r>
      <w:r w:rsidR="00B9076F" w:rsidRPr="00D3794C">
        <w:rPr>
          <w:rFonts w:ascii="Times New Roman" w:hAnsi="Times New Roman" w:cs="Times New Roman"/>
          <w:i/>
        </w:rPr>
        <w:t>és azon kívül is</w:t>
      </w:r>
      <w:r w:rsidR="00B9076F" w:rsidRPr="00D3794C">
        <w:rPr>
          <w:rFonts w:ascii="Times New Roman" w:hAnsi="Times New Roman" w:cs="Times New Roman"/>
        </w:rPr>
        <w:t xml:space="preserve"> példamutatóan betartjuk a ránk vonatkozó […] elvárásokat." </w:t>
      </w:r>
      <w:r w:rsidRPr="00D3794C">
        <w:rPr>
          <w:rFonts w:ascii="Times New Roman" w:hAnsi="Times New Roman" w:cs="Times New Roman"/>
        </w:rPr>
        <w:t>Például a</w:t>
      </w:r>
      <w:r w:rsidR="00B9076F" w:rsidRPr="00D3794C">
        <w:rPr>
          <w:rFonts w:ascii="Times New Roman" w:hAnsi="Times New Roman" w:cs="Times New Roman"/>
        </w:rPr>
        <w:t>z idézett</w:t>
      </w:r>
      <w:r w:rsidRPr="00D3794C">
        <w:rPr>
          <w:rFonts w:ascii="Times New Roman" w:hAnsi="Times New Roman" w:cs="Times New Roman"/>
        </w:rPr>
        <w:t xml:space="preserve"> rendelkezés</w:t>
      </w:r>
      <w:r w:rsidR="00B9076F" w:rsidRPr="00D3794C">
        <w:rPr>
          <w:rFonts w:ascii="Times New Roman" w:hAnsi="Times New Roman" w:cs="Times New Roman"/>
        </w:rPr>
        <w:t>ek</w:t>
      </w:r>
      <w:r w:rsidRPr="00D3794C">
        <w:rPr>
          <w:rFonts w:ascii="Times New Roman" w:hAnsi="Times New Roman" w:cs="Times New Roman"/>
        </w:rPr>
        <w:t xml:space="preserve"> értelmében a pedagógus nem szidhatja meg az utcán a gyermekét</w:t>
      </w:r>
      <w:r w:rsidR="00B9076F" w:rsidRPr="00D3794C">
        <w:rPr>
          <w:rFonts w:ascii="Times New Roman" w:hAnsi="Times New Roman" w:cs="Times New Roman"/>
        </w:rPr>
        <w:t>,</w:t>
      </w:r>
      <w:r w:rsidRPr="00D3794C">
        <w:rPr>
          <w:rFonts w:ascii="Times New Roman" w:hAnsi="Times New Roman" w:cs="Times New Roman"/>
        </w:rPr>
        <w:t xml:space="preserve"> vagy éppen nem mulaszthatja el hangosan megszidni vagy akár megütni gyermekét</w:t>
      </w:r>
      <w:r w:rsidR="00B9076F" w:rsidRPr="00D3794C">
        <w:rPr>
          <w:rFonts w:ascii="Times New Roman" w:hAnsi="Times New Roman" w:cs="Times New Roman"/>
        </w:rPr>
        <w:t xml:space="preserve"> –</w:t>
      </w:r>
      <w:r w:rsidRPr="00D3794C">
        <w:rPr>
          <w:rFonts w:ascii="Times New Roman" w:hAnsi="Times New Roman" w:cs="Times New Roman"/>
        </w:rPr>
        <w:t xml:space="preserve"> </w:t>
      </w:r>
      <w:r w:rsidR="00B9076F" w:rsidRPr="00D3794C">
        <w:rPr>
          <w:rFonts w:ascii="Times New Roman" w:hAnsi="Times New Roman" w:cs="Times New Roman"/>
        </w:rPr>
        <w:t>hogy melyik az ő kötelesség</w:t>
      </w:r>
      <w:r w:rsidR="00856747">
        <w:rPr>
          <w:rFonts w:ascii="Times New Roman" w:hAnsi="Times New Roman" w:cs="Times New Roman"/>
        </w:rPr>
        <w:t>e</w:t>
      </w:r>
      <w:r w:rsidR="00B9076F" w:rsidRPr="00D3794C">
        <w:rPr>
          <w:rFonts w:ascii="Times New Roman" w:hAnsi="Times New Roman" w:cs="Times New Roman"/>
        </w:rPr>
        <w:t xml:space="preserve">, az </w:t>
      </w:r>
      <w:r w:rsidRPr="00D3794C">
        <w:rPr>
          <w:rFonts w:ascii="Times New Roman" w:hAnsi="Times New Roman" w:cs="Times New Roman"/>
        </w:rPr>
        <w:t xml:space="preserve">attól függ, </w:t>
      </w:r>
      <w:r w:rsidR="00B9076F" w:rsidRPr="00D3794C">
        <w:rPr>
          <w:rFonts w:ascii="Times New Roman" w:hAnsi="Times New Roman" w:cs="Times New Roman"/>
        </w:rPr>
        <w:t xml:space="preserve">éppen </w:t>
      </w:r>
      <w:r w:rsidRPr="00D3794C">
        <w:rPr>
          <w:rFonts w:ascii="Times New Roman" w:hAnsi="Times New Roman" w:cs="Times New Roman"/>
        </w:rPr>
        <w:t xml:space="preserve">kik veszik körül, </w:t>
      </w:r>
      <w:r w:rsidR="00B9076F" w:rsidRPr="00D3794C">
        <w:rPr>
          <w:rFonts w:ascii="Times New Roman" w:hAnsi="Times New Roman" w:cs="Times New Roman"/>
        </w:rPr>
        <w:t xml:space="preserve">valamint attól, hogy </w:t>
      </w:r>
      <w:r w:rsidRPr="00D3794C">
        <w:rPr>
          <w:rFonts w:ascii="Times New Roman" w:hAnsi="Times New Roman" w:cs="Times New Roman"/>
        </w:rPr>
        <w:t>kiben mi erősíti a köznevelés rendszerébe vetett bizalmat. A bizalom erősítésének ilyesfajta, az élet minden területére kiható kötelezettsége teljes mértékben kiszolgáltatja a pedagógus magánéletét az őt körülvevő környezet igényeinek, elvárásainak, sztereotípiáinak, és az ezeknek való szolgalelkű behódolást követeli meg a pedagógustól élete minden mozzanatában. Ez a magánélethez való jog teljes kiüresedését eredményezi – ismét alkotmányellenesen, megfelelő indok és törvényi felhatalmazás nélkül.</w:t>
      </w:r>
    </w:p>
    <w:p w:rsidR="00991DC9" w:rsidRPr="00D3794C" w:rsidRDefault="00FC6D92" w:rsidP="00D05FE4">
      <w:pPr>
        <w:keepNext/>
        <w:jc w:val="both"/>
        <w:rPr>
          <w:rFonts w:ascii="Times New Roman" w:hAnsi="Times New Roman" w:cs="Times New Roman"/>
          <w:b/>
        </w:rPr>
      </w:pPr>
      <w:r w:rsidRPr="00D3794C">
        <w:rPr>
          <w:rFonts w:ascii="Times New Roman" w:hAnsi="Times New Roman" w:cs="Times New Roman"/>
          <w:b/>
        </w:rPr>
        <w:t>I.8. Önrendelkezés, szabad munkavállalás joga</w:t>
      </w:r>
    </w:p>
    <w:p w:rsidR="00FC6D92" w:rsidRPr="00D3794C" w:rsidRDefault="00FC6D92" w:rsidP="00F15FFF">
      <w:pPr>
        <w:jc w:val="both"/>
        <w:rPr>
          <w:rFonts w:ascii="Times New Roman" w:hAnsi="Times New Roman" w:cs="Times New Roman"/>
        </w:rPr>
      </w:pPr>
      <w:r w:rsidRPr="00D3794C">
        <w:rPr>
          <w:rFonts w:ascii="Times New Roman" w:hAnsi="Times New Roman" w:cs="Times New Roman"/>
        </w:rPr>
        <w:t>Magyarország Alaptörvénye szerint "Mindenkinek joga van a munka és a foglalkozás szabad megválasztásához" (XII. (1) bekezdés). A szabad munkavállalás magában foglalja, hogy a pedagógus képzettségét, képességeit, tudását és tapasztalatát a maga által megválasztott, őt foglalkoztatni kívánó munkaadóval kötött megbízási- vagy munkaviszonyban használja. A nevezett jog egy negatív jogot is magában foglal: az egyén joga, hogy a neki saját megítélése szerint nem megfelelő feltételeket meghatározó munkaajánlatokat visszautasítsa.</w:t>
      </w:r>
    </w:p>
    <w:p w:rsidR="00FC6D92" w:rsidRPr="00D3794C" w:rsidRDefault="00FC6D92" w:rsidP="00F15FFF">
      <w:pPr>
        <w:jc w:val="both"/>
        <w:rPr>
          <w:rFonts w:ascii="Times New Roman" w:hAnsi="Times New Roman" w:cs="Times New Roman"/>
        </w:rPr>
      </w:pPr>
      <w:r w:rsidRPr="00D3794C">
        <w:rPr>
          <w:rFonts w:ascii="Times New Roman" w:hAnsi="Times New Roman" w:cs="Times New Roman"/>
        </w:rPr>
        <w:lastRenderedPageBreak/>
        <w:t xml:space="preserve">A Tervezet azonban előírja, hogy a pedagógus "szaktudását, speciális – különösképpen szakértői vagy szaktanácsadói – képesítését felhasználja az őt foglalkoztató intézmény érdekében" (I.2.2.). Etikai vétséget követne tehát el az a pedagógus, aki a szabad munkavállalás jogával élve az őt foglalkoztató intézmény szakértői vagy szaktanácsadói munkaajánlatait, megbízásait bármilyen okból visszautasítja. Sőt, szankcionálható válik az is, aki munkája részeként nem kívánja külön térítés </w:t>
      </w:r>
      <w:r w:rsidR="00D3794C" w:rsidRPr="00D3794C">
        <w:rPr>
          <w:rFonts w:ascii="Times New Roman" w:hAnsi="Times New Roman" w:cs="Times New Roman"/>
        </w:rPr>
        <w:t xml:space="preserve">nélkül </w:t>
      </w:r>
      <w:r w:rsidRPr="00D3794C">
        <w:rPr>
          <w:rFonts w:ascii="Times New Roman" w:hAnsi="Times New Roman" w:cs="Times New Roman"/>
        </w:rPr>
        <w:t>elvégezni mindazon szakértői vagy szaktanácsadói vagy egyéb, a szaktudását igénylő feladatokat, amelyek nem képezik munkaköri leírásának részét.</w:t>
      </w:r>
      <w:r w:rsidR="00D3794C" w:rsidRPr="00D3794C">
        <w:rPr>
          <w:rFonts w:ascii="Times New Roman" w:hAnsi="Times New Roman" w:cs="Times New Roman"/>
        </w:rPr>
        <w:t xml:space="preserve"> A szabad munkavállalás e korlátozásai ismét indokolatlanok és nélkülöznek bármiféle törvényes felhatalmazást.</w:t>
      </w:r>
    </w:p>
    <w:p w:rsidR="00D3794C" w:rsidRPr="00D3794C" w:rsidRDefault="00D3794C" w:rsidP="00F15FFF">
      <w:pPr>
        <w:jc w:val="both"/>
        <w:rPr>
          <w:rFonts w:ascii="Times New Roman" w:hAnsi="Times New Roman" w:cs="Times New Roman"/>
          <w:b/>
        </w:rPr>
      </w:pPr>
      <w:r w:rsidRPr="00D3794C">
        <w:rPr>
          <w:rFonts w:ascii="Times New Roman" w:hAnsi="Times New Roman" w:cs="Times New Roman"/>
          <w:b/>
        </w:rPr>
        <w:t>II. A Tervezet formai hiányosságai</w:t>
      </w:r>
    </w:p>
    <w:p w:rsidR="00D3794C" w:rsidRPr="000920B6" w:rsidRDefault="000920B6" w:rsidP="00F15FFF">
      <w:pPr>
        <w:jc w:val="both"/>
        <w:rPr>
          <w:rFonts w:ascii="Times New Roman" w:hAnsi="Times New Roman" w:cs="Times New Roman"/>
          <w:b/>
        </w:rPr>
      </w:pPr>
      <w:r w:rsidRPr="000920B6">
        <w:rPr>
          <w:rFonts w:ascii="Times New Roman" w:hAnsi="Times New Roman" w:cs="Times New Roman"/>
          <w:b/>
        </w:rPr>
        <w:t>II.1. Nem csak viselkedni, hanem megfelelően érezni is kötelező</w:t>
      </w:r>
    </w:p>
    <w:p w:rsidR="000920B6" w:rsidRDefault="000920B6" w:rsidP="00F15FFF">
      <w:pPr>
        <w:jc w:val="both"/>
        <w:rPr>
          <w:rFonts w:ascii="Times New Roman" w:hAnsi="Times New Roman" w:cs="Times New Roman"/>
        </w:rPr>
      </w:pPr>
      <w:r>
        <w:rPr>
          <w:rFonts w:ascii="Times New Roman" w:hAnsi="Times New Roman" w:cs="Times New Roman"/>
        </w:rPr>
        <w:t xml:space="preserve">Bármiféle alkotmányosan elfogadható, jogszabály – jelen esetben az </w:t>
      </w:r>
      <w:proofErr w:type="spellStart"/>
      <w:r>
        <w:rPr>
          <w:rFonts w:ascii="Times New Roman" w:hAnsi="Times New Roman" w:cs="Times New Roman"/>
        </w:rPr>
        <w:t>Nkt</w:t>
      </w:r>
      <w:proofErr w:type="spellEnd"/>
      <w:r>
        <w:rPr>
          <w:rFonts w:ascii="Times New Roman" w:hAnsi="Times New Roman" w:cs="Times New Roman"/>
        </w:rPr>
        <w:t>. – által előírt</w:t>
      </w:r>
      <w:r w:rsidR="00425413">
        <w:rPr>
          <w:rFonts w:ascii="Times New Roman" w:hAnsi="Times New Roman" w:cs="Times New Roman"/>
        </w:rPr>
        <w:t>, nem önként vállalt</w:t>
      </w:r>
      <w:r w:rsidR="00212760">
        <w:rPr>
          <w:rFonts w:ascii="Times New Roman" w:hAnsi="Times New Roman" w:cs="Times New Roman"/>
        </w:rPr>
        <w:t>,</w:t>
      </w:r>
      <w:r w:rsidR="00425413">
        <w:rPr>
          <w:rFonts w:ascii="Times New Roman" w:hAnsi="Times New Roman" w:cs="Times New Roman"/>
        </w:rPr>
        <w:t xml:space="preserve"> hanem kötelező</w:t>
      </w:r>
      <w:r>
        <w:rPr>
          <w:rFonts w:ascii="Times New Roman" w:hAnsi="Times New Roman" w:cs="Times New Roman"/>
        </w:rPr>
        <w:t xml:space="preserve"> normarendszer</w:t>
      </w:r>
      <w:r w:rsidR="00425413">
        <w:rPr>
          <w:rFonts w:ascii="Times New Roman" w:hAnsi="Times New Roman" w:cs="Times New Roman"/>
        </w:rPr>
        <w:t>rel szemben érvényesülő alkotmányos elvárás</w:t>
      </w:r>
      <w:r>
        <w:rPr>
          <w:rFonts w:ascii="Times New Roman" w:hAnsi="Times New Roman" w:cs="Times New Roman"/>
        </w:rPr>
        <w:t>, hogy kizárólag magatartásformákat értékel</w:t>
      </w:r>
      <w:r w:rsidR="00425413">
        <w:rPr>
          <w:rFonts w:ascii="Times New Roman" w:hAnsi="Times New Roman" w:cs="Times New Roman"/>
        </w:rPr>
        <w:t>jen</w:t>
      </w:r>
      <w:r>
        <w:rPr>
          <w:rFonts w:ascii="Times New Roman" w:hAnsi="Times New Roman" w:cs="Times New Roman"/>
        </w:rPr>
        <w:t xml:space="preserve"> és ír</w:t>
      </w:r>
      <w:r w:rsidR="00425413">
        <w:rPr>
          <w:rFonts w:ascii="Times New Roman" w:hAnsi="Times New Roman" w:cs="Times New Roman"/>
        </w:rPr>
        <w:t>jon</w:t>
      </w:r>
      <w:r>
        <w:rPr>
          <w:rFonts w:ascii="Times New Roman" w:hAnsi="Times New Roman" w:cs="Times New Roman"/>
        </w:rPr>
        <w:t xml:space="preserve"> elő, nem pedig érzelmi attitűdöket. Egyrészt, az e feltételnek megfelelő normarendszerek nem sértik indokolatlanul az egyén lelkiismereti- és gondolatszabadságát, hiszen nem írják elő, mit gondoljon vagy érezzen, hanem csupán azt, hogyan viselkedjék. Mivel a legitim szabályozás céljai – a Pedagógus Etikai Kódex esetében is – valamilyen, másokat ért hatás megelőzése illetve szankcionálása, e célok elérésének szükségtelen eszköze az attitűdök szabályozása. Másrészt az attitűdökre vonatkozó elvárások </w:t>
      </w:r>
      <w:proofErr w:type="spellStart"/>
      <w:r>
        <w:rPr>
          <w:rFonts w:ascii="Times New Roman" w:hAnsi="Times New Roman" w:cs="Times New Roman"/>
        </w:rPr>
        <w:t>számonkérhetetlenek</w:t>
      </w:r>
      <w:proofErr w:type="spellEnd"/>
      <w:r>
        <w:rPr>
          <w:rFonts w:ascii="Times New Roman" w:hAnsi="Times New Roman" w:cs="Times New Roman"/>
        </w:rPr>
        <w:t>, ezért a rájuk vonatkozó szabályozás nem is alkalmas semmilyen legitim cél elérésére.</w:t>
      </w:r>
      <w:r w:rsidR="007357D0">
        <w:rPr>
          <w:rFonts w:ascii="Times New Roman" w:hAnsi="Times New Roman" w:cs="Times New Roman"/>
        </w:rPr>
        <w:t xml:space="preserve"> Harmadrészt a szabályozás kötelezettjeivel szemben kizárólag olyan követelmények támaszthatók, amelyek betartása a kötelezettek kontrollja alatt áll</w:t>
      </w:r>
      <w:r w:rsidR="00212760">
        <w:rPr>
          <w:rFonts w:ascii="Times New Roman" w:hAnsi="Times New Roman" w:cs="Times New Roman"/>
        </w:rPr>
        <w:t>: az érzelmi attitűdök állandó kontrollja azonban teljesíthetetlen elvárás</w:t>
      </w:r>
      <w:r w:rsidR="007357D0">
        <w:rPr>
          <w:rFonts w:ascii="Times New Roman" w:hAnsi="Times New Roman" w:cs="Times New Roman"/>
        </w:rPr>
        <w:t>.</w:t>
      </w:r>
    </w:p>
    <w:p w:rsidR="000920B6" w:rsidRDefault="000920B6" w:rsidP="00F15FFF">
      <w:pPr>
        <w:jc w:val="both"/>
        <w:rPr>
          <w:rFonts w:ascii="Times New Roman" w:hAnsi="Times New Roman" w:cs="Times New Roman"/>
        </w:rPr>
      </w:pPr>
      <w:r>
        <w:rPr>
          <w:rFonts w:ascii="Times New Roman" w:hAnsi="Times New Roman" w:cs="Times New Roman"/>
        </w:rPr>
        <w:t xml:space="preserve">A Tervezet a fentiek ellenére számos ponton nem egy magatartást, hanem érzelmi attitűdöt ír elő a Kódex kötelezettjeinek. </w:t>
      </w:r>
      <w:r w:rsidR="007357D0">
        <w:rPr>
          <w:rFonts w:ascii="Times New Roman" w:hAnsi="Times New Roman" w:cs="Times New Roman"/>
        </w:rPr>
        <w:t>Előírja</w:t>
      </w:r>
      <w:r w:rsidR="008A2D1C">
        <w:rPr>
          <w:rFonts w:ascii="Times New Roman" w:hAnsi="Times New Roman" w:cs="Times New Roman"/>
        </w:rPr>
        <w:t xml:space="preserve"> például</w:t>
      </w:r>
      <w:r w:rsidR="007357D0">
        <w:rPr>
          <w:rFonts w:ascii="Times New Roman" w:hAnsi="Times New Roman" w:cs="Times New Roman"/>
        </w:rPr>
        <w:t>, hogy a pedagógus "</w:t>
      </w:r>
      <w:r w:rsidR="007357D0" w:rsidRPr="007357D0">
        <w:rPr>
          <w:rFonts w:ascii="Times New Roman" w:hAnsi="Times New Roman" w:cs="Times New Roman"/>
        </w:rPr>
        <w:t>gondosan kerüli a szenvedély</w:t>
      </w:r>
      <w:r w:rsidR="007357D0">
        <w:rPr>
          <w:rFonts w:ascii="Times New Roman" w:hAnsi="Times New Roman" w:cs="Times New Roman"/>
        </w:rPr>
        <w:t>betegségek kialakulását" (I.2.2.), holott nem az kellene legyen a szabályozás tárgya, hogy a pedagógus szenvedélybetegségben szenved-e, hanem az, hogy milyen viselkedésbeli következményektől köteles tartózkodni – függetlenül attól, hogy e következmények a szenvedélybetegségnek vagy valamely más oknak tudhatók be. Jelen formájában az előírás semmiben nem segíti az etikus munkavégzést, hiszen nem a pedagógus viselkedésének a gyermekeket, szülőket, más pedagógusokat érő hatását próbálja szabályozni a viselkedésen keresztül, azaz alkalmatlan bármiféle legitim cél elérésére. A Kódex azt is megkövetelné, hogy a "</w:t>
      </w:r>
      <w:r w:rsidR="007357D0" w:rsidRPr="007357D0">
        <w:rPr>
          <w:rFonts w:ascii="Times New Roman" w:hAnsi="Times New Roman" w:cs="Times New Roman"/>
        </w:rPr>
        <w:t>pedagógus pozitív érzelmekkel forduljon neveltjeihez</w:t>
      </w:r>
      <w:r w:rsidR="007357D0">
        <w:rPr>
          <w:rFonts w:ascii="Times New Roman" w:hAnsi="Times New Roman" w:cs="Times New Roman"/>
        </w:rPr>
        <w:t>" (I.2.3.1. (2) bekezdés), ami ilyen általánossággal egyszerűen lehetetlenséget vár el a pedagógusoktól.</w:t>
      </w:r>
    </w:p>
    <w:p w:rsidR="008A2D1C" w:rsidRDefault="008A2D1C" w:rsidP="00F15FFF">
      <w:pPr>
        <w:jc w:val="both"/>
        <w:rPr>
          <w:rFonts w:ascii="Times New Roman" w:hAnsi="Times New Roman" w:cs="Times New Roman"/>
        </w:rPr>
      </w:pPr>
      <w:r>
        <w:rPr>
          <w:rFonts w:ascii="Times New Roman" w:hAnsi="Times New Roman" w:cs="Times New Roman"/>
        </w:rPr>
        <w:t>A viselkedés helyett az attitűdöt szabályozó rendelkezések tehát sértik a pedagógusok lelkiismereti szabadságát, alkalmatlanok a Kódex szabályozási céljainak elérésére, és a kötelezett kontrollja alatt nem álló követelmény teljesítését várják el a Kar tagjaitól, ezért nem felelnek meg az alkotmányosság követelményeinek.</w:t>
      </w:r>
    </w:p>
    <w:p w:rsidR="008A2D1C" w:rsidRPr="000920B6" w:rsidRDefault="008A2D1C" w:rsidP="008A2D1C">
      <w:pPr>
        <w:jc w:val="both"/>
        <w:rPr>
          <w:rFonts w:ascii="Times New Roman" w:hAnsi="Times New Roman" w:cs="Times New Roman"/>
          <w:b/>
        </w:rPr>
      </w:pPr>
      <w:r>
        <w:rPr>
          <w:rFonts w:ascii="Times New Roman" w:hAnsi="Times New Roman" w:cs="Times New Roman"/>
          <w:b/>
        </w:rPr>
        <w:t>II.2</w:t>
      </w:r>
      <w:r w:rsidRPr="000920B6">
        <w:rPr>
          <w:rFonts w:ascii="Times New Roman" w:hAnsi="Times New Roman" w:cs="Times New Roman"/>
          <w:b/>
        </w:rPr>
        <w:t xml:space="preserve">. </w:t>
      </w:r>
      <w:r>
        <w:rPr>
          <w:rFonts w:ascii="Times New Roman" w:hAnsi="Times New Roman" w:cs="Times New Roman"/>
          <w:b/>
        </w:rPr>
        <w:t>A normavilágosság hiánya</w:t>
      </w:r>
    </w:p>
    <w:p w:rsidR="008A2D1C" w:rsidRDefault="00425413" w:rsidP="008A2D1C">
      <w:pPr>
        <w:jc w:val="both"/>
        <w:rPr>
          <w:rFonts w:ascii="Times New Roman" w:hAnsi="Times New Roman" w:cs="Times New Roman"/>
        </w:rPr>
      </w:pPr>
      <w:r>
        <w:rPr>
          <w:rFonts w:ascii="Times New Roman" w:hAnsi="Times New Roman" w:cs="Times New Roman"/>
        </w:rPr>
        <w:t>A kötelezően betartandó normarendszerekkel szembeni további, a jogbiztonságból fakadó alkotmányos követelmény, hogy az egyes szabályok világosak, egyértelműek, hatásukat tekintve kiszámíthatóak legyenek. A túlzottan tág értelmezési teret kínáló, elvont, vagy éppen homályos, nem egyértelmű</w:t>
      </w:r>
      <w:r w:rsidR="00B06FB4">
        <w:rPr>
          <w:rFonts w:ascii="Times New Roman" w:hAnsi="Times New Roman" w:cs="Times New Roman"/>
        </w:rPr>
        <w:t>, vagy egymásnak ellentmondó</w:t>
      </w:r>
      <w:r>
        <w:rPr>
          <w:rFonts w:ascii="Times New Roman" w:hAnsi="Times New Roman" w:cs="Times New Roman"/>
        </w:rPr>
        <w:t xml:space="preserve"> szabályok nem csupán nem segítik a pedagógus munkáját és így nem teljesíthetik a Kódex szabályozási céljait sem, hanem a jogbiztonság alapvető alkotmányos követelményeinek sem felelnek meg.</w:t>
      </w:r>
    </w:p>
    <w:p w:rsidR="003A3F99" w:rsidRDefault="00425413" w:rsidP="008A2D1C">
      <w:pPr>
        <w:jc w:val="both"/>
        <w:rPr>
          <w:rFonts w:ascii="Times New Roman" w:hAnsi="Times New Roman" w:cs="Times New Roman"/>
        </w:rPr>
      </w:pPr>
      <w:r>
        <w:rPr>
          <w:rFonts w:ascii="Times New Roman" w:hAnsi="Times New Roman" w:cs="Times New Roman"/>
        </w:rPr>
        <w:lastRenderedPageBreak/>
        <w:t>A Tervezet ennek ellenére számos példát kínál az igen tágan értelmezhető, homályos, vagy egyenesen értelmezhetetlen alapelvekre, normákra. Így például a (14) alapelv értelmében "[Mi, pedagógusok]</w:t>
      </w:r>
      <w:r w:rsidRPr="00425413">
        <w:rPr>
          <w:rFonts w:ascii="Times New Roman" w:hAnsi="Times New Roman" w:cs="Times New Roman"/>
        </w:rPr>
        <w:t xml:space="preserve"> Minden tőlünk telhetőt megteszünk azért, hogy az érintettek a tevékenységünkkel kapcsolatos nyilvános adatokhoz a lehető legegyszerűbben, egyenlő feltételekkel hozzájuthassanak.</w:t>
      </w:r>
      <w:r>
        <w:rPr>
          <w:rFonts w:ascii="Times New Roman" w:hAnsi="Times New Roman" w:cs="Times New Roman"/>
        </w:rPr>
        <w:t xml:space="preserve">" E szabály azonban alkalmazhatatlan anélkül, hogy megértenénk, kik az "érintettek", és milyen "nyilvános adatokról" van szó. Amennyiben közérdekű adatokról van szó az információs önrendelkezési jogról és az információszabadságról szóló 2011. évi CXII. törvény (a továbbiakban: </w:t>
      </w:r>
      <w:proofErr w:type="spellStart"/>
      <w:r>
        <w:rPr>
          <w:rFonts w:ascii="Times New Roman" w:hAnsi="Times New Roman" w:cs="Times New Roman"/>
        </w:rPr>
        <w:t>Infotv</w:t>
      </w:r>
      <w:proofErr w:type="spellEnd"/>
      <w:r>
        <w:rPr>
          <w:rFonts w:ascii="Times New Roman" w:hAnsi="Times New Roman" w:cs="Times New Roman"/>
        </w:rPr>
        <w:t xml:space="preserve">.) 3. § 5. pontjának meghatározása szerint, úgy a szóban forgó adatoknak ugyanezen törvény 3. § 1. pontjának meghatározása szerinti "érintettje" nincs, ezért egyáltalán nem világos, kinek is kellene biztosítani a lehető legegyszerűbb, egyenlő feltételek melletti hozzáférést. </w:t>
      </w:r>
      <w:r w:rsidR="00D721F9">
        <w:rPr>
          <w:rFonts w:ascii="Times New Roman" w:hAnsi="Times New Roman" w:cs="Times New Roman"/>
        </w:rPr>
        <w:t xml:space="preserve">A közérdekű adatokhoz </w:t>
      </w:r>
      <w:r w:rsidR="00C86314">
        <w:rPr>
          <w:rFonts w:ascii="Times New Roman" w:hAnsi="Times New Roman" w:cs="Times New Roman"/>
        </w:rPr>
        <w:t xml:space="preserve">ugyanis </w:t>
      </w:r>
      <w:r w:rsidR="00D721F9">
        <w:rPr>
          <w:rFonts w:ascii="Times New Roman" w:hAnsi="Times New Roman" w:cs="Times New Roman"/>
        </w:rPr>
        <w:t xml:space="preserve">nem csupán (a nem létező) érintetteknek, hanem </w:t>
      </w:r>
      <w:r w:rsidR="00D721F9">
        <w:rPr>
          <w:rFonts w:ascii="Times New Roman" w:hAnsi="Times New Roman" w:cs="Times New Roman"/>
          <w:i/>
        </w:rPr>
        <w:t xml:space="preserve">mindenkinek </w:t>
      </w:r>
      <w:r w:rsidR="00D721F9">
        <w:rPr>
          <w:rFonts w:ascii="Times New Roman" w:hAnsi="Times New Roman" w:cs="Times New Roman"/>
        </w:rPr>
        <w:t xml:space="preserve">biztosítani kell a hozzáférést. </w:t>
      </w:r>
      <w:r>
        <w:rPr>
          <w:rFonts w:ascii="Times New Roman" w:hAnsi="Times New Roman" w:cs="Times New Roman"/>
        </w:rPr>
        <w:t xml:space="preserve">Amennyiben </w:t>
      </w:r>
      <w:r w:rsidR="00D721F9">
        <w:rPr>
          <w:rFonts w:ascii="Times New Roman" w:hAnsi="Times New Roman" w:cs="Times New Roman"/>
        </w:rPr>
        <w:t xml:space="preserve">viszont </w:t>
      </w:r>
      <w:r>
        <w:rPr>
          <w:rFonts w:ascii="Times New Roman" w:hAnsi="Times New Roman" w:cs="Times New Roman"/>
        </w:rPr>
        <w:t xml:space="preserve">az </w:t>
      </w:r>
      <w:proofErr w:type="spellStart"/>
      <w:r>
        <w:rPr>
          <w:rFonts w:ascii="Times New Roman" w:hAnsi="Times New Roman" w:cs="Times New Roman"/>
        </w:rPr>
        <w:t>Infotv</w:t>
      </w:r>
      <w:proofErr w:type="spellEnd"/>
      <w:r>
        <w:rPr>
          <w:rFonts w:ascii="Times New Roman" w:hAnsi="Times New Roman" w:cs="Times New Roman"/>
        </w:rPr>
        <w:t>. 3. § 6. pontja szerinti közérdekből nyilvános adatról van szó, a kérdéses adat</w:t>
      </w:r>
      <w:r w:rsidR="00D721F9">
        <w:rPr>
          <w:rFonts w:ascii="Times New Roman" w:hAnsi="Times New Roman" w:cs="Times New Roman"/>
        </w:rPr>
        <w:t>típus rendelkezik érintettekkel. Ebben az esetben</w:t>
      </w:r>
      <w:r>
        <w:rPr>
          <w:rFonts w:ascii="Times New Roman" w:hAnsi="Times New Roman" w:cs="Times New Roman"/>
        </w:rPr>
        <w:t xml:space="preserve"> azonban </w:t>
      </w:r>
      <w:r w:rsidR="00D721F9">
        <w:rPr>
          <w:rFonts w:ascii="Times New Roman" w:hAnsi="Times New Roman" w:cs="Times New Roman"/>
        </w:rPr>
        <w:t xml:space="preserve">szintén </w:t>
      </w:r>
      <w:r>
        <w:rPr>
          <w:rFonts w:ascii="Times New Roman" w:hAnsi="Times New Roman" w:cs="Times New Roman"/>
        </w:rPr>
        <w:t xml:space="preserve">nem világos, miért csak számukra lennének nyilvánosak a kérdéses adatok. </w:t>
      </w:r>
      <w:r w:rsidR="003A3F99">
        <w:rPr>
          <w:rFonts w:ascii="Times New Roman" w:hAnsi="Times New Roman" w:cs="Times New Roman"/>
        </w:rPr>
        <w:t>A rendelkezés tehát értelmezhetetlen, címzettjeinek elképzelés</w:t>
      </w:r>
      <w:r w:rsidR="003F748D">
        <w:rPr>
          <w:rFonts w:ascii="Times New Roman" w:hAnsi="Times New Roman" w:cs="Times New Roman"/>
        </w:rPr>
        <w:t>ük</w:t>
      </w:r>
      <w:r w:rsidR="003A3F99">
        <w:rPr>
          <w:rFonts w:ascii="Times New Roman" w:hAnsi="Times New Roman" w:cs="Times New Roman"/>
        </w:rPr>
        <w:t xml:space="preserve"> sem lehet róla – különösen jogi ismeretek hiányában –, hogy milyen kötelezettségeknek kellene eleget tenniük. Hasonlóképp, a Tervezet (15) alapelve szerint "[Mi, pedagógusok] Megbecsüljük a munkatársaikért kiálló tisztviselőket." De vajon miben áll a megbecsülés, milyen konkrét magatartásformák felelnek meg neki, és melyek sértik a követelményt? Ez a Kódex végleges tervezetéből nem derül ki.</w:t>
      </w:r>
    </w:p>
    <w:p w:rsidR="001A1B70" w:rsidRDefault="001A1B70" w:rsidP="008A2D1C">
      <w:pPr>
        <w:jc w:val="both"/>
        <w:rPr>
          <w:rFonts w:ascii="Times New Roman" w:hAnsi="Times New Roman" w:cs="Times New Roman"/>
        </w:rPr>
      </w:pPr>
      <w:r>
        <w:rPr>
          <w:rFonts w:ascii="Times New Roman" w:hAnsi="Times New Roman" w:cs="Times New Roman"/>
        </w:rPr>
        <w:t xml:space="preserve">A Tervezet </w:t>
      </w:r>
      <w:r w:rsidR="00A92EA2">
        <w:rPr>
          <w:rFonts w:ascii="Times New Roman" w:hAnsi="Times New Roman" w:cs="Times New Roman"/>
        </w:rPr>
        <w:t xml:space="preserve">ezentúl </w:t>
      </w:r>
      <w:r>
        <w:rPr>
          <w:rFonts w:ascii="Times New Roman" w:hAnsi="Times New Roman" w:cs="Times New Roman"/>
        </w:rPr>
        <w:t xml:space="preserve">tartalmaz egymásnak ellentmondó elvárásokat is. </w:t>
      </w:r>
      <w:r w:rsidR="00A92EA2">
        <w:rPr>
          <w:rFonts w:ascii="Times New Roman" w:hAnsi="Times New Roman" w:cs="Times New Roman"/>
        </w:rPr>
        <w:t>Így például egymásnak ellentmond – a magánélethez való jogról szóló szakaszban már tárgyaltak szerint – a nyilvánosság előtti, nem pedagógusként végzett magánérdekű tevékenységekhez való elidegeníthetetlen jog elismerése, majd a magánérdek feltétlen alárendelése e tevékenységek során a közérdeknek (mindkettő ugyanott, ld. I.2.2.).</w:t>
      </w:r>
    </w:p>
    <w:p w:rsidR="008A2D1C" w:rsidRDefault="003A3F99" w:rsidP="008A2D1C">
      <w:pPr>
        <w:jc w:val="both"/>
        <w:rPr>
          <w:rFonts w:ascii="Times New Roman" w:hAnsi="Times New Roman" w:cs="Times New Roman"/>
        </w:rPr>
      </w:pPr>
      <w:r>
        <w:rPr>
          <w:rFonts w:ascii="Times New Roman" w:hAnsi="Times New Roman" w:cs="Times New Roman"/>
        </w:rPr>
        <w:t>A többértelmű, homályos, tágan megfogalmazott</w:t>
      </w:r>
      <w:r w:rsidR="00B06FB4">
        <w:rPr>
          <w:rFonts w:ascii="Times New Roman" w:hAnsi="Times New Roman" w:cs="Times New Roman"/>
        </w:rPr>
        <w:t>, egymásnak ellentmondó</w:t>
      </w:r>
      <w:r>
        <w:rPr>
          <w:rFonts w:ascii="Times New Roman" w:hAnsi="Times New Roman" w:cs="Times New Roman"/>
        </w:rPr>
        <w:t xml:space="preserve"> alapelvek, </w:t>
      </w:r>
      <w:r w:rsidR="00B06FB4">
        <w:rPr>
          <w:rFonts w:ascii="Times New Roman" w:hAnsi="Times New Roman" w:cs="Times New Roman"/>
        </w:rPr>
        <w:t xml:space="preserve">előírások </w:t>
      </w:r>
      <w:r>
        <w:rPr>
          <w:rFonts w:ascii="Times New Roman" w:hAnsi="Times New Roman" w:cs="Times New Roman"/>
        </w:rPr>
        <w:t>egyrészt nehezen bizonyíthatóvá, s ezáltal nehezen kikényszeríthetővé teszik az etikai vétségeket, másrészt pedig kiszámíthatatlanságba taszítják a kötelezett pedagógusokat, akik folytonosan ki vannak szolgáltatva az esetleges szabályalkalmazói önkénynek a Kódex alkalmazása során.</w:t>
      </w:r>
    </w:p>
    <w:p w:rsidR="00B06FB4" w:rsidRDefault="00A92EA2" w:rsidP="00C43923">
      <w:pPr>
        <w:jc w:val="center"/>
        <w:rPr>
          <w:rFonts w:ascii="Times New Roman" w:hAnsi="Times New Roman" w:cs="Times New Roman"/>
        </w:rPr>
      </w:pPr>
      <w:r>
        <w:rPr>
          <w:rFonts w:ascii="Times New Roman" w:hAnsi="Times New Roman" w:cs="Times New Roman"/>
        </w:rPr>
        <w:t xml:space="preserve">*   * </w:t>
      </w:r>
      <w:r w:rsidR="00C43923">
        <w:rPr>
          <w:rFonts w:ascii="Times New Roman" w:hAnsi="Times New Roman" w:cs="Times New Roman"/>
        </w:rPr>
        <w:t xml:space="preserve"> </w:t>
      </w:r>
      <w:r>
        <w:rPr>
          <w:rFonts w:ascii="Times New Roman" w:hAnsi="Times New Roman" w:cs="Times New Roman"/>
        </w:rPr>
        <w:t xml:space="preserve"> *</w:t>
      </w:r>
    </w:p>
    <w:p w:rsidR="00A92EA2" w:rsidRDefault="00A92EA2" w:rsidP="00E218AF">
      <w:pPr>
        <w:spacing w:after="300"/>
        <w:jc w:val="both"/>
        <w:rPr>
          <w:rFonts w:ascii="Times New Roman" w:hAnsi="Times New Roman" w:cs="Times New Roman"/>
        </w:rPr>
      </w:pPr>
      <w:r>
        <w:rPr>
          <w:rFonts w:ascii="Times New Roman" w:hAnsi="Times New Roman" w:cs="Times New Roman"/>
        </w:rPr>
        <w:t xml:space="preserve">Összességében tehát a Tervezet csak akkor felelhet meg a jogszabályok által előírt, kötelező egyesülésen alapuló szabályozás alkotmányos követelményeinek, ha a fentiek fényében tartózkodik az egyéni jogok, nemzetközi kötelezettségvállalások tartalmilag igazolhatatlan és törvényes felhatalmazással sem bíró </w:t>
      </w:r>
      <w:bookmarkStart w:id="0" w:name="_GoBack"/>
      <w:bookmarkEnd w:id="0"/>
      <w:r>
        <w:rPr>
          <w:rFonts w:ascii="Times New Roman" w:hAnsi="Times New Roman" w:cs="Times New Roman"/>
        </w:rPr>
        <w:t>sérelmétől, valamint megfogalmazásában megfelel a jogbiztonságból eredeztethető elemi formai követelményeknek. E korrekciók nélkül a Tervezetből megalkotott Kódex alapelveinek és normáinak megkövetelése, illetve megszegésük szankcionálása alkotmányellenes, és sérti a köznevelésben résztvevő gyermekek, valamint a Kódex által kötelezett pedagógusok alapvető jogait.</w:t>
      </w:r>
    </w:p>
    <w:p w:rsidR="001A1B70" w:rsidRDefault="001A1B70" w:rsidP="008A2D1C">
      <w:pPr>
        <w:jc w:val="both"/>
        <w:rPr>
          <w:rFonts w:ascii="Times New Roman" w:hAnsi="Times New Roman" w:cs="Times New Roman"/>
          <w:i/>
        </w:rPr>
      </w:pPr>
      <w:r w:rsidRPr="00E218AF">
        <w:rPr>
          <w:rFonts w:ascii="Times New Roman" w:hAnsi="Times New Roman" w:cs="Times New Roman"/>
          <w:i/>
        </w:rPr>
        <w:t>Budapest, 2015. szeptember 30.</w:t>
      </w:r>
    </w:p>
    <w:p w:rsidR="00D05FE4" w:rsidRPr="00E218AF" w:rsidRDefault="00D05FE4" w:rsidP="008A2D1C">
      <w:pPr>
        <w:jc w:val="both"/>
        <w:rPr>
          <w:rFonts w:ascii="Times New Roman" w:hAnsi="Times New Roman" w:cs="Times New Roman"/>
          <w:i/>
        </w:rPr>
      </w:pPr>
    </w:p>
    <w:p w:rsidR="00B06FB4" w:rsidRPr="00E218AF" w:rsidRDefault="00B06FB4" w:rsidP="008A2D1C">
      <w:pPr>
        <w:jc w:val="both"/>
        <w:rPr>
          <w:rFonts w:ascii="Times New Roman" w:hAnsi="Times New Roman" w:cs="Times New Roman"/>
          <w:i/>
        </w:rPr>
      </w:pPr>
      <w:r w:rsidRPr="00E218AF">
        <w:rPr>
          <w:rFonts w:ascii="Times New Roman" w:hAnsi="Times New Roman" w:cs="Times New Roman"/>
          <w:i/>
        </w:rPr>
        <w:t>Készítette:</w:t>
      </w:r>
      <w:r w:rsidR="00BB525F" w:rsidRPr="00E218AF">
        <w:rPr>
          <w:rFonts w:ascii="Times New Roman" w:hAnsi="Times New Roman" w:cs="Times New Roman"/>
          <w:i/>
        </w:rPr>
        <w:t xml:space="preserve"> Mráz Attila, A Társaság a Szabadságjogokért Tanszabadság Programjának vezetője</w:t>
      </w:r>
    </w:p>
    <w:sectPr w:rsidR="00B06FB4" w:rsidRPr="00E218AF" w:rsidSect="00D05FE4">
      <w:headerReference w:type="default" r:id="rId6"/>
      <w:footerReference w:type="default" r:id="rId7"/>
      <w:footerReference w:type="first" r:id="rId8"/>
      <w:pgSz w:w="11906" w:h="16838"/>
      <w:pgMar w:top="1417" w:right="1417" w:bottom="1276"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7EA9E9" w15:done="0"/>
  <w15:commentEx w15:paraId="3E0A79B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04F" w:rsidRDefault="00EA704F" w:rsidP="00EF2581">
      <w:pPr>
        <w:spacing w:after="0" w:line="240" w:lineRule="auto"/>
      </w:pPr>
      <w:r>
        <w:separator/>
      </w:r>
    </w:p>
  </w:endnote>
  <w:endnote w:type="continuationSeparator" w:id="0">
    <w:p w:rsidR="00EA704F" w:rsidRDefault="00EA704F" w:rsidP="00EF25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ucida Grande CE">
    <w:altName w:val="Arial"/>
    <w:charset w:val="58"/>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383582438"/>
      <w:docPartObj>
        <w:docPartGallery w:val="Page Numbers (Bottom of Page)"/>
        <w:docPartUnique/>
      </w:docPartObj>
    </w:sdtPr>
    <w:sdtContent>
      <w:p w:rsidR="00BB525F" w:rsidRPr="00BB525F" w:rsidRDefault="006739F2" w:rsidP="00EF2581">
        <w:pPr>
          <w:pStyle w:val="llb"/>
          <w:jc w:val="center"/>
          <w:rPr>
            <w:rFonts w:ascii="Times New Roman" w:hAnsi="Times New Roman" w:cs="Times New Roman"/>
          </w:rPr>
        </w:pPr>
        <w:r w:rsidRPr="00BB525F">
          <w:rPr>
            <w:rFonts w:ascii="Times New Roman" w:hAnsi="Times New Roman" w:cs="Times New Roman"/>
          </w:rPr>
          <w:fldChar w:fldCharType="begin"/>
        </w:r>
        <w:r w:rsidR="00BB525F" w:rsidRPr="00BB525F">
          <w:rPr>
            <w:rFonts w:ascii="Times New Roman" w:hAnsi="Times New Roman" w:cs="Times New Roman"/>
          </w:rPr>
          <w:instrText xml:space="preserve"> PAGE   \* MERGEFORMAT </w:instrText>
        </w:r>
        <w:r w:rsidRPr="00BB525F">
          <w:rPr>
            <w:rFonts w:ascii="Times New Roman" w:hAnsi="Times New Roman" w:cs="Times New Roman"/>
          </w:rPr>
          <w:fldChar w:fldCharType="separate"/>
        </w:r>
        <w:r w:rsidR="00D05FE4">
          <w:rPr>
            <w:rFonts w:ascii="Times New Roman" w:hAnsi="Times New Roman" w:cs="Times New Roman"/>
            <w:noProof/>
          </w:rPr>
          <w:t>9</w:t>
        </w:r>
        <w:r w:rsidRPr="00BB525F">
          <w:rPr>
            <w:rFonts w:ascii="Times New Roman" w:hAnsi="Times New Roman" w:cs="Times New Roman"/>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383582441"/>
      <w:docPartObj>
        <w:docPartGallery w:val="Page Numbers (Bottom of Page)"/>
        <w:docPartUnique/>
      </w:docPartObj>
    </w:sdtPr>
    <w:sdtContent>
      <w:p w:rsidR="00BB525F" w:rsidRPr="00BB525F" w:rsidRDefault="006739F2" w:rsidP="00BB525F">
        <w:pPr>
          <w:pStyle w:val="llb"/>
          <w:jc w:val="center"/>
          <w:rPr>
            <w:rFonts w:ascii="Times New Roman" w:hAnsi="Times New Roman" w:cs="Times New Roman"/>
          </w:rPr>
        </w:pPr>
        <w:r w:rsidRPr="00BB525F">
          <w:rPr>
            <w:rFonts w:ascii="Times New Roman" w:hAnsi="Times New Roman" w:cs="Times New Roman"/>
          </w:rPr>
          <w:fldChar w:fldCharType="begin"/>
        </w:r>
        <w:r w:rsidR="00BB525F" w:rsidRPr="00BB525F">
          <w:rPr>
            <w:rFonts w:ascii="Times New Roman" w:hAnsi="Times New Roman" w:cs="Times New Roman"/>
          </w:rPr>
          <w:instrText xml:space="preserve"> PAGE   \* MERGEFORMAT </w:instrText>
        </w:r>
        <w:r w:rsidRPr="00BB525F">
          <w:rPr>
            <w:rFonts w:ascii="Times New Roman" w:hAnsi="Times New Roman" w:cs="Times New Roman"/>
          </w:rPr>
          <w:fldChar w:fldCharType="separate"/>
        </w:r>
        <w:r w:rsidR="00D05FE4">
          <w:rPr>
            <w:rFonts w:ascii="Times New Roman" w:hAnsi="Times New Roman" w:cs="Times New Roman"/>
            <w:noProof/>
          </w:rPr>
          <w:t>1</w:t>
        </w:r>
        <w:r w:rsidRPr="00BB525F">
          <w:rPr>
            <w:rFonts w:ascii="Times New Roman" w:hAnsi="Times New Roman" w:cs="Times New Roman"/>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04F" w:rsidRDefault="00EA704F" w:rsidP="00EF2581">
      <w:pPr>
        <w:spacing w:after="0" w:line="240" w:lineRule="auto"/>
      </w:pPr>
      <w:r>
        <w:separator/>
      </w:r>
    </w:p>
  </w:footnote>
  <w:footnote w:type="continuationSeparator" w:id="0">
    <w:p w:rsidR="00EA704F" w:rsidRDefault="00EA704F" w:rsidP="00EF25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25F" w:rsidRPr="00BB525F" w:rsidRDefault="00BB525F" w:rsidP="00BB525F">
    <w:pPr>
      <w:pStyle w:val="lfej"/>
      <w:pBdr>
        <w:bottom w:val="single" w:sz="4" w:space="1" w:color="auto"/>
      </w:pBdr>
      <w:rPr>
        <w:rFonts w:ascii="Times New Roman" w:hAnsi="Times New Roman" w:cs="Times New Roman"/>
        <w:sz w:val="18"/>
        <w:szCs w:val="18"/>
      </w:rPr>
    </w:pPr>
    <w:r w:rsidRPr="00BB525F">
      <w:rPr>
        <w:rFonts w:ascii="Times New Roman" w:hAnsi="Times New Roman" w:cs="Times New Roman"/>
        <w:sz w:val="18"/>
        <w:szCs w:val="18"/>
      </w:rPr>
      <w:t>A TASZ álláspontja a Pedagógus Etikai Kódex végleges tervezetének alapjogi visszásságairól</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gyi Szabolcs">
    <w15:presenceInfo w15:providerId="Windows Live" w15:userId="0840fa505df407b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4624C"/>
    <w:rsid w:val="000847E6"/>
    <w:rsid w:val="000920B6"/>
    <w:rsid w:val="001669B8"/>
    <w:rsid w:val="001755CB"/>
    <w:rsid w:val="001A1B70"/>
    <w:rsid w:val="001D2F78"/>
    <w:rsid w:val="001E1A29"/>
    <w:rsid w:val="001F2E60"/>
    <w:rsid w:val="00212760"/>
    <w:rsid w:val="002220A9"/>
    <w:rsid w:val="002272D2"/>
    <w:rsid w:val="0024624C"/>
    <w:rsid w:val="002879AD"/>
    <w:rsid w:val="002E6244"/>
    <w:rsid w:val="00320F65"/>
    <w:rsid w:val="00346C93"/>
    <w:rsid w:val="003A3F99"/>
    <w:rsid w:val="003B6988"/>
    <w:rsid w:val="003C117C"/>
    <w:rsid w:val="003C7C06"/>
    <w:rsid w:val="003D707D"/>
    <w:rsid w:val="003F5DA0"/>
    <w:rsid w:val="003F748D"/>
    <w:rsid w:val="00425413"/>
    <w:rsid w:val="00425EA5"/>
    <w:rsid w:val="0044587E"/>
    <w:rsid w:val="00480D52"/>
    <w:rsid w:val="004A2608"/>
    <w:rsid w:val="004D361F"/>
    <w:rsid w:val="00534FFB"/>
    <w:rsid w:val="0055424A"/>
    <w:rsid w:val="005C144C"/>
    <w:rsid w:val="005D6463"/>
    <w:rsid w:val="006468B8"/>
    <w:rsid w:val="006739F2"/>
    <w:rsid w:val="00683C8C"/>
    <w:rsid w:val="0068595B"/>
    <w:rsid w:val="006B3A76"/>
    <w:rsid w:val="006F4FEE"/>
    <w:rsid w:val="007357D0"/>
    <w:rsid w:val="00820240"/>
    <w:rsid w:val="00856747"/>
    <w:rsid w:val="0086501C"/>
    <w:rsid w:val="008877B4"/>
    <w:rsid w:val="008A2D1C"/>
    <w:rsid w:val="008C1A31"/>
    <w:rsid w:val="008E07CE"/>
    <w:rsid w:val="00951716"/>
    <w:rsid w:val="00991DC9"/>
    <w:rsid w:val="009950EA"/>
    <w:rsid w:val="009C433E"/>
    <w:rsid w:val="00A82E1D"/>
    <w:rsid w:val="00A92EA2"/>
    <w:rsid w:val="00AA08FF"/>
    <w:rsid w:val="00AF565A"/>
    <w:rsid w:val="00AF5715"/>
    <w:rsid w:val="00B06FB4"/>
    <w:rsid w:val="00B73901"/>
    <w:rsid w:val="00B84690"/>
    <w:rsid w:val="00B84852"/>
    <w:rsid w:val="00B9076F"/>
    <w:rsid w:val="00BB525F"/>
    <w:rsid w:val="00BC76D6"/>
    <w:rsid w:val="00BF46D8"/>
    <w:rsid w:val="00C34C20"/>
    <w:rsid w:val="00C43923"/>
    <w:rsid w:val="00C66FE9"/>
    <w:rsid w:val="00C86314"/>
    <w:rsid w:val="00C92F26"/>
    <w:rsid w:val="00D05FE4"/>
    <w:rsid w:val="00D3794C"/>
    <w:rsid w:val="00D56374"/>
    <w:rsid w:val="00D721F9"/>
    <w:rsid w:val="00D96F27"/>
    <w:rsid w:val="00DA07A9"/>
    <w:rsid w:val="00DA5CC0"/>
    <w:rsid w:val="00DE748D"/>
    <w:rsid w:val="00E2167E"/>
    <w:rsid w:val="00E218AF"/>
    <w:rsid w:val="00E24167"/>
    <w:rsid w:val="00E319C4"/>
    <w:rsid w:val="00E367D3"/>
    <w:rsid w:val="00EA704F"/>
    <w:rsid w:val="00EE3AC5"/>
    <w:rsid w:val="00EF2581"/>
    <w:rsid w:val="00EF3DC0"/>
    <w:rsid w:val="00EF6408"/>
    <w:rsid w:val="00F15FFF"/>
    <w:rsid w:val="00F233D1"/>
    <w:rsid w:val="00F316C5"/>
    <w:rsid w:val="00FC17D0"/>
    <w:rsid w:val="00FC6D92"/>
    <w:rsid w:val="00FE666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20A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EF2581"/>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EF2581"/>
  </w:style>
  <w:style w:type="paragraph" w:styleId="llb">
    <w:name w:val="footer"/>
    <w:basedOn w:val="Norml"/>
    <w:link w:val="llbChar"/>
    <w:uiPriority w:val="99"/>
    <w:unhideWhenUsed/>
    <w:rsid w:val="00EF2581"/>
    <w:pPr>
      <w:tabs>
        <w:tab w:val="center" w:pos="4536"/>
        <w:tab w:val="right" w:pos="9072"/>
      </w:tabs>
      <w:spacing w:after="0" w:line="240" w:lineRule="auto"/>
    </w:pPr>
  </w:style>
  <w:style w:type="character" w:customStyle="1" w:styleId="llbChar">
    <w:name w:val="Élőláb Char"/>
    <w:basedOn w:val="Bekezdsalapbettpusa"/>
    <w:link w:val="llb"/>
    <w:uiPriority w:val="99"/>
    <w:rsid w:val="00EF2581"/>
  </w:style>
  <w:style w:type="character" w:styleId="Jegyzethivatkozs">
    <w:name w:val="annotation reference"/>
    <w:basedOn w:val="Bekezdsalapbettpusa"/>
    <w:uiPriority w:val="99"/>
    <w:semiHidden/>
    <w:unhideWhenUsed/>
    <w:rsid w:val="00C66FE9"/>
    <w:rPr>
      <w:sz w:val="18"/>
      <w:szCs w:val="18"/>
    </w:rPr>
  </w:style>
  <w:style w:type="paragraph" w:styleId="Jegyzetszveg">
    <w:name w:val="annotation text"/>
    <w:basedOn w:val="Norml"/>
    <w:link w:val="JegyzetszvegChar"/>
    <w:uiPriority w:val="99"/>
    <w:semiHidden/>
    <w:unhideWhenUsed/>
    <w:rsid w:val="00C66FE9"/>
    <w:pPr>
      <w:spacing w:line="240" w:lineRule="auto"/>
    </w:pPr>
    <w:rPr>
      <w:sz w:val="24"/>
      <w:szCs w:val="24"/>
    </w:rPr>
  </w:style>
  <w:style w:type="character" w:customStyle="1" w:styleId="JegyzetszvegChar">
    <w:name w:val="Jegyzetszöveg Char"/>
    <w:basedOn w:val="Bekezdsalapbettpusa"/>
    <w:link w:val="Jegyzetszveg"/>
    <w:uiPriority w:val="99"/>
    <w:semiHidden/>
    <w:rsid w:val="00C66FE9"/>
    <w:rPr>
      <w:sz w:val="24"/>
      <w:szCs w:val="24"/>
    </w:rPr>
  </w:style>
  <w:style w:type="paragraph" w:styleId="Megjegyzstrgya">
    <w:name w:val="annotation subject"/>
    <w:basedOn w:val="Jegyzetszveg"/>
    <w:next w:val="Jegyzetszveg"/>
    <w:link w:val="MegjegyzstrgyaChar"/>
    <w:uiPriority w:val="99"/>
    <w:semiHidden/>
    <w:unhideWhenUsed/>
    <w:rsid w:val="00C66FE9"/>
    <w:rPr>
      <w:b/>
      <w:bCs/>
      <w:sz w:val="20"/>
      <w:szCs w:val="20"/>
    </w:rPr>
  </w:style>
  <w:style w:type="character" w:customStyle="1" w:styleId="MegjegyzstrgyaChar">
    <w:name w:val="Megjegyzés tárgya Char"/>
    <w:basedOn w:val="JegyzetszvegChar"/>
    <w:link w:val="Megjegyzstrgya"/>
    <w:uiPriority w:val="99"/>
    <w:semiHidden/>
    <w:rsid w:val="00C66FE9"/>
    <w:rPr>
      <w:b/>
      <w:bCs/>
      <w:sz w:val="20"/>
      <w:szCs w:val="20"/>
    </w:rPr>
  </w:style>
  <w:style w:type="paragraph" w:styleId="Buborkszveg">
    <w:name w:val="Balloon Text"/>
    <w:basedOn w:val="Norml"/>
    <w:link w:val="BuborkszvegChar"/>
    <w:uiPriority w:val="99"/>
    <w:semiHidden/>
    <w:unhideWhenUsed/>
    <w:rsid w:val="00C66FE9"/>
    <w:pPr>
      <w:spacing w:after="0" w:line="240" w:lineRule="auto"/>
    </w:pPr>
    <w:rPr>
      <w:rFonts w:ascii="Lucida Grande CE" w:hAnsi="Lucida Grande CE" w:cs="Lucida Grande CE"/>
      <w:sz w:val="18"/>
      <w:szCs w:val="18"/>
    </w:rPr>
  </w:style>
  <w:style w:type="character" w:customStyle="1" w:styleId="BuborkszvegChar">
    <w:name w:val="Buborékszöveg Char"/>
    <w:basedOn w:val="Bekezdsalapbettpusa"/>
    <w:link w:val="Buborkszveg"/>
    <w:uiPriority w:val="99"/>
    <w:semiHidden/>
    <w:rsid w:val="00C66FE9"/>
    <w:rPr>
      <w:rFonts w:ascii="Lucida Grande CE" w:hAnsi="Lucida Grande CE" w:cs="Lucida Grande CE"/>
      <w:sz w:val="18"/>
      <w:szCs w:val="18"/>
    </w:rPr>
  </w:style>
  <w:style w:type="paragraph" w:styleId="Listaszerbekezds">
    <w:name w:val="List Paragraph"/>
    <w:basedOn w:val="Norml"/>
    <w:uiPriority w:val="34"/>
    <w:qFormat/>
    <w:rsid w:val="00D05FE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commentsExtended" Target="commentsExtended.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4360</Words>
  <Characters>30087</Characters>
  <Application>Microsoft Office Word</Application>
  <DocSecurity>0</DocSecurity>
  <Lines>250</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 Mráz</dc:creator>
  <cp:lastModifiedBy>Attila Mráz</cp:lastModifiedBy>
  <cp:revision>3</cp:revision>
  <dcterms:created xsi:type="dcterms:W3CDTF">2015-10-01T11:25:00Z</dcterms:created>
  <dcterms:modified xsi:type="dcterms:W3CDTF">2015-10-01T11:26:00Z</dcterms:modified>
  <cp:contentStatus>Végleges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