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Dr. </w:t>
      </w:r>
      <w:proofErr w:type="spellStart"/>
      <w:r w:rsidRPr="00923F43">
        <w:rPr>
          <w:rFonts w:ascii="Tahoma" w:eastAsia="Times New Roman" w:hAnsi="Tahoma" w:cs="Tahoma"/>
          <w:b/>
          <w:sz w:val="20"/>
          <w:szCs w:val="20"/>
          <w:lang w:eastAsia="ar-SA"/>
        </w:rPr>
        <w:t>Trócsányi</w:t>
      </w:r>
      <w:proofErr w:type="spellEnd"/>
      <w:r w:rsidRPr="00923F4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László</w:t>
      </w: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proofErr w:type="gramStart"/>
      <w:r w:rsidRPr="00923F43">
        <w:rPr>
          <w:rFonts w:ascii="Tahoma" w:eastAsia="Times New Roman" w:hAnsi="Tahoma" w:cs="Tahoma"/>
          <w:sz w:val="20"/>
          <w:szCs w:val="20"/>
          <w:lang w:eastAsia="ar-SA"/>
        </w:rPr>
        <w:t>igazságügyi</w:t>
      </w:r>
      <w:proofErr w:type="gramEnd"/>
      <w:r w:rsidRPr="00923F43">
        <w:rPr>
          <w:rFonts w:ascii="Tahoma" w:eastAsia="Times New Roman" w:hAnsi="Tahoma" w:cs="Tahoma"/>
          <w:sz w:val="20"/>
          <w:szCs w:val="20"/>
          <w:lang w:eastAsia="ar-SA"/>
        </w:rPr>
        <w:t xml:space="preserve"> miniszter</w:t>
      </w: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t>Igazságügyi Minisztérium</w:t>
      </w: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t>1357 Budapest, Pf.: 2.</w:t>
      </w: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b/>
          <w:sz w:val="20"/>
          <w:szCs w:val="20"/>
          <w:lang w:eastAsia="ar-SA"/>
        </w:rPr>
        <w:t>Tisztelt Miniszter Úr!</w:t>
      </w: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B3C39" w:rsidRDefault="00071DC8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Örömmel láttuk, hogy összhangban a </w:t>
      </w:r>
      <w:r w:rsidR="00690877">
        <w:rPr>
          <w:rFonts w:ascii="Tahoma" w:eastAsia="Times New Roman" w:hAnsi="Tahoma" w:cs="Tahoma"/>
          <w:sz w:val="20"/>
          <w:szCs w:val="20"/>
          <w:lang w:eastAsia="ar-SA"/>
        </w:rPr>
        <w:t xml:space="preserve">már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2016 februárjában megfogalmazott és </w:t>
      </w:r>
      <w:proofErr w:type="gramStart"/>
      <w:r>
        <w:rPr>
          <w:rFonts w:ascii="Tahoma" w:eastAsia="Times New Roman" w:hAnsi="Tahoma" w:cs="Tahoma"/>
          <w:sz w:val="20"/>
          <w:szCs w:val="20"/>
          <w:lang w:eastAsia="ar-SA"/>
        </w:rPr>
        <w:t>azóta</w:t>
      </w:r>
      <w:proofErr w:type="gramEnd"/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többször </w:t>
      </w:r>
      <w:r w:rsidR="00DB3C39">
        <w:rPr>
          <w:rFonts w:ascii="Tahoma" w:eastAsia="Times New Roman" w:hAnsi="Tahoma" w:cs="Tahoma"/>
          <w:sz w:val="20"/>
          <w:szCs w:val="20"/>
          <w:lang w:eastAsia="ar-SA"/>
        </w:rPr>
        <w:t>hangsúlyozott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690877">
        <w:rPr>
          <w:rFonts w:ascii="Tahoma" w:eastAsia="Times New Roman" w:hAnsi="Tahoma" w:cs="Tahoma"/>
          <w:sz w:val="20"/>
          <w:szCs w:val="20"/>
          <w:lang w:eastAsia="ar-SA"/>
        </w:rPr>
        <w:t xml:space="preserve">álláspontunkkal,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Magyarország kormánya </w:t>
      </w:r>
      <w:r w:rsidR="00690877">
        <w:rPr>
          <w:rFonts w:ascii="Tahoma" w:eastAsia="Times New Roman" w:hAnsi="Tahoma" w:cs="Tahoma"/>
          <w:sz w:val="20"/>
          <w:szCs w:val="20"/>
          <w:lang w:eastAsia="ar-SA"/>
        </w:rPr>
        <w:t>– a benyújtott lista visszavonásából adódó presztízsveszteséget is felvállalva – végül úgy döntött,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690877">
        <w:rPr>
          <w:rFonts w:ascii="Tahoma" w:eastAsia="Times New Roman" w:hAnsi="Tahoma" w:cs="Tahoma"/>
          <w:sz w:val="20"/>
          <w:szCs w:val="20"/>
          <w:lang w:eastAsia="ar-SA"/>
        </w:rPr>
        <w:t>pályázatot ír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ki az Emberi Jogok Európai Bírósága (Bíróság) 2017. február 1-jén megnyíló </w:t>
      </w:r>
      <w:r w:rsidR="00690877">
        <w:rPr>
          <w:rFonts w:ascii="Tahoma" w:eastAsia="Times New Roman" w:hAnsi="Tahoma" w:cs="Tahoma"/>
          <w:sz w:val="20"/>
          <w:szCs w:val="20"/>
          <w:lang w:eastAsia="ar-SA"/>
        </w:rPr>
        <w:t>magyar bírói posztjának betöltésére.</w:t>
      </w:r>
    </w:p>
    <w:p w:rsidR="00DB3C39" w:rsidRDefault="00DB3C39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B3C39" w:rsidRDefault="00DB3C39" w:rsidP="00DB3C3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F17FA">
        <w:rPr>
          <w:rFonts w:ascii="Tahoma" w:eastAsia="Times New Roman" w:hAnsi="Tahoma" w:cs="Tahoma"/>
          <w:b/>
          <w:sz w:val="20"/>
          <w:szCs w:val="20"/>
          <w:lang w:eastAsia="ar-SA"/>
        </w:rPr>
        <w:t>Az eddig nyilvánosságra került információk alapján azonban sajnálatos módon még most sem látszik biztosítottnak, hogy a jelölési eljárás ezúttal minden tekintetben meg fog felelni az Európa Tanács elvárásainak</w:t>
      </w:r>
      <w:r>
        <w:rPr>
          <w:rFonts w:ascii="Tahoma" w:eastAsia="Times New Roman" w:hAnsi="Tahoma" w:cs="Tahoma"/>
          <w:sz w:val="20"/>
          <w:szCs w:val="20"/>
          <w:lang w:eastAsia="ar-SA"/>
        </w:rPr>
        <w:t>. Annak érdekében, hogy a magyar jelölt kiválasztásával kapcsolatban ne merülhessenek fel további kifogások, az alábbi javaslatokkal és kérésekkel fordulunk Önhöz.</w:t>
      </w:r>
    </w:p>
    <w:p w:rsidR="00DB3C39" w:rsidRDefault="00DB3C39" w:rsidP="00DB3C3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C63B6" w:rsidRDefault="00DB3C39" w:rsidP="00DB3C39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1062C">
        <w:rPr>
          <w:rFonts w:ascii="Tahoma" w:eastAsia="Times New Roman" w:hAnsi="Tahoma" w:cs="Tahoma"/>
          <w:b/>
          <w:sz w:val="20"/>
          <w:szCs w:val="20"/>
          <w:lang w:eastAsia="ar-SA"/>
        </w:rPr>
        <w:t>1)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Amint arra korábban már többször felhívtuk a figyelmet, a</w:t>
      </w:r>
      <w:r w:rsidRPr="00923F43">
        <w:rPr>
          <w:rFonts w:ascii="Tahoma" w:eastAsia="Times New Roman" w:hAnsi="Tahoma" w:cs="Tahoma"/>
          <w:sz w:val="20"/>
          <w:szCs w:val="20"/>
          <w:lang w:eastAsia="ar-SA"/>
        </w:rPr>
        <w:t xml:space="preserve"> Miniszteri Bizottság </w:t>
      </w:r>
      <w:r w:rsidRPr="00923F4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bírójelöltek kiválasztásának </w:t>
      </w:r>
      <w:r w:rsidRPr="00A74A4F">
        <w:rPr>
          <w:rFonts w:ascii="Tahoma" w:eastAsia="Times New Roman" w:hAnsi="Tahoma" w:cs="Tahoma"/>
          <w:b/>
          <w:sz w:val="20"/>
          <w:szCs w:val="20"/>
          <w:lang w:eastAsia="ar-SA"/>
        </w:rPr>
        <w:t>folyamatáról kibocsátott útmutatója</w:t>
      </w:r>
      <w:r w:rsidRPr="00923F43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1"/>
      </w:r>
      <w:r w:rsidR="0025294C" w:rsidRPr="0025294C">
        <w:rPr>
          <w:rFonts w:ascii="Tahoma" w:eastAsia="Times New Roman" w:hAnsi="Tahoma" w:cs="Tahoma"/>
          <w:sz w:val="20"/>
          <w:szCs w:val="20"/>
          <w:lang w:eastAsia="ar-SA"/>
        </w:rPr>
        <w:t xml:space="preserve"> (</w:t>
      </w:r>
      <w:r w:rsidR="0025294C">
        <w:rPr>
          <w:rFonts w:ascii="Tahoma" w:eastAsia="Times New Roman" w:hAnsi="Tahoma" w:cs="Tahoma"/>
          <w:sz w:val="20"/>
          <w:szCs w:val="20"/>
          <w:lang w:eastAsia="ar-SA"/>
        </w:rPr>
        <w:t>Útmutató)</w:t>
      </w:r>
      <w:r w:rsidRPr="00923F4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ar-SA"/>
        </w:rPr>
        <w:t>szerint a</w:t>
      </w:r>
      <w:r w:rsidRPr="00923F43">
        <w:rPr>
          <w:rFonts w:ascii="Tahoma" w:eastAsia="Calibri" w:hAnsi="Tahoma" w:cs="Tahoma"/>
          <w:sz w:val="20"/>
          <w:szCs w:val="20"/>
        </w:rPr>
        <w:t xml:space="preserve"> kiválasztási eljárásnak </w:t>
      </w:r>
      <w:r w:rsidRPr="00923F43">
        <w:rPr>
          <w:rFonts w:ascii="Tahoma" w:eastAsia="Calibri" w:hAnsi="Tahoma" w:cs="Tahoma"/>
          <w:b/>
          <w:sz w:val="20"/>
          <w:szCs w:val="20"/>
        </w:rPr>
        <w:t>kiszámíthatónak</w:t>
      </w:r>
      <w:r w:rsidRPr="00923F43">
        <w:rPr>
          <w:rFonts w:ascii="Tahoma" w:eastAsia="Calibri" w:hAnsi="Tahoma" w:cs="Tahoma"/>
          <w:sz w:val="20"/>
          <w:szCs w:val="20"/>
        </w:rPr>
        <w:t xml:space="preserve"> kell lennie és </w:t>
      </w:r>
      <w:r w:rsidRPr="00923F43">
        <w:rPr>
          <w:rFonts w:ascii="Tahoma" w:eastAsia="Calibri" w:hAnsi="Tahoma" w:cs="Tahoma"/>
          <w:b/>
          <w:sz w:val="20"/>
          <w:szCs w:val="20"/>
        </w:rPr>
        <w:t xml:space="preserve">előre </w:t>
      </w:r>
      <w:r w:rsidRPr="00923F43">
        <w:rPr>
          <w:rFonts w:ascii="Tahoma" w:eastAsia="Calibri" w:hAnsi="Tahoma" w:cs="Tahoma"/>
          <w:sz w:val="20"/>
          <w:szCs w:val="20"/>
        </w:rPr>
        <w:t xml:space="preserve">– akár jogszabályban, akár kiforrott joggyakorlat útján – </w:t>
      </w:r>
      <w:r w:rsidRPr="00923F43">
        <w:rPr>
          <w:rFonts w:ascii="Tahoma" w:eastAsia="Calibri" w:hAnsi="Tahoma" w:cs="Tahoma"/>
          <w:b/>
          <w:sz w:val="20"/>
          <w:szCs w:val="20"/>
        </w:rPr>
        <w:t>meghatározott szabályokon kell alapulnia</w:t>
      </w:r>
      <w:r w:rsidRPr="00A74A4F">
        <w:rPr>
          <w:rFonts w:ascii="Tahoma" w:eastAsia="Calibri" w:hAnsi="Tahoma" w:cs="Tahoma"/>
          <w:b/>
          <w:sz w:val="20"/>
          <w:szCs w:val="20"/>
        </w:rPr>
        <w:t>. Az eljárási szabályokat nyilvánosságra kell hozni.</w:t>
      </w:r>
      <w:r w:rsidR="00FC63B6">
        <w:rPr>
          <w:rFonts w:ascii="Tahoma" w:eastAsia="Calibri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Az útmutatóhoz tartozó indokolás </w:t>
      </w:r>
      <w:r w:rsidR="00FC63B6">
        <w:rPr>
          <w:rFonts w:ascii="Tahoma" w:eastAsia="Calibri" w:hAnsi="Tahoma" w:cs="Tahoma"/>
          <w:sz w:val="20"/>
          <w:szCs w:val="20"/>
        </w:rPr>
        <w:t>(</w:t>
      </w:r>
      <w:proofErr w:type="spellStart"/>
      <w:r w:rsidR="00FC63B6" w:rsidRPr="00FC63B6">
        <w:rPr>
          <w:rFonts w:ascii="Tahoma" w:eastAsia="Calibri" w:hAnsi="Tahoma" w:cs="Tahoma"/>
          <w:i/>
          <w:sz w:val="20"/>
          <w:szCs w:val="20"/>
        </w:rPr>
        <w:t>explanatory</w:t>
      </w:r>
      <w:proofErr w:type="spellEnd"/>
      <w:r w:rsidR="00FC63B6" w:rsidRPr="00FC63B6">
        <w:rPr>
          <w:rFonts w:ascii="Tahoma" w:eastAsia="Calibri" w:hAnsi="Tahoma" w:cs="Tahoma"/>
          <w:i/>
          <w:sz w:val="20"/>
          <w:szCs w:val="20"/>
        </w:rPr>
        <w:t xml:space="preserve"> memorandum</w:t>
      </w:r>
      <w:r w:rsidR="0025294C">
        <w:rPr>
          <w:rFonts w:ascii="Tahoma" w:eastAsia="Calibri" w:hAnsi="Tahoma" w:cs="Tahoma"/>
          <w:i/>
          <w:sz w:val="20"/>
          <w:szCs w:val="20"/>
        </w:rPr>
        <w:t xml:space="preserve">, </w:t>
      </w:r>
      <w:r w:rsidR="0025294C">
        <w:rPr>
          <w:rFonts w:ascii="Tahoma" w:eastAsia="Calibri" w:hAnsi="Tahoma" w:cs="Tahoma"/>
          <w:sz w:val="20"/>
          <w:szCs w:val="20"/>
        </w:rPr>
        <w:t>Indokolás</w:t>
      </w:r>
      <w:r w:rsidR="00FC63B6">
        <w:rPr>
          <w:rFonts w:ascii="Tahoma" w:eastAsia="Calibri" w:hAnsi="Tahoma" w:cs="Tahoma"/>
          <w:sz w:val="20"/>
          <w:szCs w:val="20"/>
        </w:rPr>
        <w:t xml:space="preserve">) </w:t>
      </w:r>
      <w:r>
        <w:rPr>
          <w:rFonts w:ascii="Tahoma" w:eastAsia="Calibri" w:hAnsi="Tahoma" w:cs="Tahoma"/>
          <w:sz w:val="20"/>
          <w:szCs w:val="20"/>
        </w:rPr>
        <w:t xml:space="preserve">szerint ez a követelmény </w:t>
      </w:r>
      <w:r w:rsidR="00BE73AA">
        <w:rPr>
          <w:rFonts w:ascii="Tahoma" w:eastAsia="Calibri" w:hAnsi="Tahoma" w:cs="Tahoma"/>
          <w:sz w:val="20"/>
          <w:szCs w:val="20"/>
        </w:rPr>
        <w:t>„</w:t>
      </w:r>
      <w:r>
        <w:rPr>
          <w:rFonts w:ascii="Tahoma" w:eastAsia="Calibri" w:hAnsi="Tahoma" w:cs="Tahoma"/>
          <w:sz w:val="20"/>
          <w:szCs w:val="20"/>
        </w:rPr>
        <w:t xml:space="preserve">a jogállamiság körébe tartozó átláthatóság, következetesség </w:t>
      </w:r>
      <w:r w:rsidR="00FC63B6">
        <w:rPr>
          <w:rFonts w:ascii="Tahoma" w:eastAsia="Calibri" w:hAnsi="Tahoma" w:cs="Tahoma"/>
          <w:sz w:val="20"/>
          <w:szCs w:val="20"/>
        </w:rPr>
        <w:t xml:space="preserve">és jogbiztonság elvét tükrözi. […] </w:t>
      </w:r>
      <w:r w:rsidR="00FC63B6" w:rsidRPr="00FC63B6">
        <w:rPr>
          <w:rFonts w:ascii="Tahoma" w:eastAsia="Calibri" w:hAnsi="Tahoma" w:cs="Tahoma"/>
          <w:b/>
          <w:sz w:val="20"/>
          <w:szCs w:val="20"/>
        </w:rPr>
        <w:t>A pályázónak és a közvéleménynek előre kell tudnia, hogy milyen eljárás szerint történik a kiválasztás</w:t>
      </w:r>
      <w:r w:rsidR="00FC63B6">
        <w:rPr>
          <w:rFonts w:ascii="Tahoma" w:eastAsia="Calibri" w:hAnsi="Tahoma" w:cs="Tahoma"/>
          <w:sz w:val="20"/>
          <w:szCs w:val="20"/>
        </w:rPr>
        <w:t>.”</w:t>
      </w:r>
    </w:p>
    <w:p w:rsidR="00FC63B6" w:rsidRDefault="00FC63B6" w:rsidP="00DB3C39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C63B6" w:rsidRDefault="00FC63B6" w:rsidP="00DB3C39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Sajnos sem a pályázatból, sem az arra vonatkozó minisztériumi közleményből nem tűnik ki, hogy milyen eljárási rend szerint kívánja a kormány kiválasztani a jelölteket (azt leszámítva, hogy egy meg nem határozott összetételű szakmai bizottság bírálja el a pályázatokat). </w:t>
      </w:r>
    </w:p>
    <w:p w:rsidR="00FC63B6" w:rsidRDefault="00FC63B6" w:rsidP="00DB3C39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A5D02" w:rsidRDefault="00FC63B6" w:rsidP="00DB3C39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C33A0">
        <w:rPr>
          <w:rFonts w:ascii="Tahoma" w:eastAsia="Calibri" w:hAnsi="Tahoma" w:cs="Tahoma"/>
          <w:b/>
          <w:sz w:val="20"/>
          <w:szCs w:val="20"/>
        </w:rPr>
        <w:t>Kérjük ezért, hogy a minisztérium hozza nyilvánosságra a pályázati eljárás részletes szabályait</w:t>
      </w:r>
      <w:r w:rsidR="000A5D02">
        <w:rPr>
          <w:rFonts w:ascii="Tahoma" w:eastAsia="Calibri" w:hAnsi="Tahoma" w:cs="Tahoma"/>
          <w:b/>
          <w:sz w:val="20"/>
          <w:szCs w:val="20"/>
        </w:rPr>
        <w:t xml:space="preserve">. </w:t>
      </w:r>
      <w:r w:rsidR="000A5D02">
        <w:rPr>
          <w:rFonts w:ascii="Tahoma" w:eastAsia="Calibri" w:hAnsi="Tahoma" w:cs="Tahoma"/>
          <w:sz w:val="20"/>
          <w:szCs w:val="20"/>
        </w:rPr>
        <w:t>Ebben a körben – különösen – az alábbi kérdések tisztázása szükséges:</w:t>
      </w:r>
    </w:p>
    <w:p w:rsidR="000A5D02" w:rsidRPr="008C3BD1" w:rsidRDefault="000A5D02" w:rsidP="008C3BD1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3BD1">
        <w:rPr>
          <w:rFonts w:ascii="Tahoma" w:eastAsia="Calibri" w:hAnsi="Tahoma" w:cs="Tahoma"/>
          <w:sz w:val="20"/>
          <w:szCs w:val="20"/>
        </w:rPr>
        <w:t xml:space="preserve">A tervek szerint milyen időkeretben </w:t>
      </w:r>
      <w:r w:rsidR="008C3BD1">
        <w:rPr>
          <w:rFonts w:ascii="Tahoma" w:eastAsia="Calibri" w:hAnsi="Tahoma" w:cs="Tahoma"/>
          <w:sz w:val="20"/>
          <w:szCs w:val="20"/>
        </w:rPr>
        <w:t>kerül sor</w:t>
      </w:r>
      <w:r w:rsidRPr="008C3BD1">
        <w:rPr>
          <w:rFonts w:ascii="Tahoma" w:eastAsia="Calibri" w:hAnsi="Tahoma" w:cs="Tahoma"/>
          <w:sz w:val="20"/>
          <w:szCs w:val="20"/>
        </w:rPr>
        <w:t xml:space="preserve"> a jelöltek kiválasztására?</w:t>
      </w:r>
    </w:p>
    <w:p w:rsidR="000A5D02" w:rsidRDefault="000A5D02" w:rsidP="008C3BD1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3BD1">
        <w:rPr>
          <w:rFonts w:ascii="Tahoma" w:eastAsia="Calibri" w:hAnsi="Tahoma" w:cs="Tahoma"/>
          <w:sz w:val="20"/>
          <w:szCs w:val="20"/>
        </w:rPr>
        <w:t>Meghallgatja-e a bizottság valamennyi pályázót? (Az Útmutató szerint ettől csak kivételesen lehet eltekinteni.)</w:t>
      </w:r>
    </w:p>
    <w:p w:rsidR="009F5C3F" w:rsidRPr="008C3BD1" w:rsidRDefault="009F5C3F" w:rsidP="008C3BD1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Készül-e jegyzőkönyv a meghallgatásokról?</w:t>
      </w:r>
    </w:p>
    <w:p w:rsidR="000A5D02" w:rsidRPr="008C3BD1" w:rsidRDefault="008C3BD1" w:rsidP="008C3BD1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3BD1">
        <w:rPr>
          <w:rFonts w:ascii="Tahoma" w:eastAsia="Calibri" w:hAnsi="Tahoma" w:cs="Tahoma"/>
          <w:sz w:val="20"/>
          <w:szCs w:val="20"/>
        </w:rPr>
        <w:t>M</w:t>
      </w:r>
      <w:r w:rsidR="000A5D02" w:rsidRPr="008C3BD1">
        <w:rPr>
          <w:rFonts w:ascii="Tahoma" w:eastAsia="Calibri" w:hAnsi="Tahoma" w:cs="Tahoma"/>
          <w:sz w:val="20"/>
          <w:szCs w:val="20"/>
        </w:rPr>
        <w:t>ilyen szempontok szerint vizsgálják a pályázók alkalmasságát? (</w:t>
      </w:r>
      <w:r w:rsidRPr="008C3BD1">
        <w:rPr>
          <w:rFonts w:ascii="Tahoma" w:eastAsia="Calibri" w:hAnsi="Tahoma" w:cs="Tahoma"/>
          <w:sz w:val="20"/>
          <w:szCs w:val="20"/>
        </w:rPr>
        <w:t>H</w:t>
      </w:r>
      <w:r w:rsidR="000A5D02" w:rsidRPr="008C3BD1">
        <w:rPr>
          <w:rFonts w:ascii="Tahoma" w:eastAsia="Calibri" w:hAnsi="Tahoma" w:cs="Tahoma"/>
          <w:sz w:val="20"/>
          <w:szCs w:val="20"/>
        </w:rPr>
        <w:t xml:space="preserve">asonló kvalitásokkal és tapasztalattal rendelkező pályázók esetén milyen tényezőknek tulajdonít a </w:t>
      </w:r>
      <w:proofErr w:type="gramStart"/>
      <w:r w:rsidR="000A5D02" w:rsidRPr="008C3BD1">
        <w:rPr>
          <w:rFonts w:ascii="Tahoma" w:eastAsia="Calibri" w:hAnsi="Tahoma" w:cs="Tahoma"/>
          <w:sz w:val="20"/>
          <w:szCs w:val="20"/>
        </w:rPr>
        <w:t>bizottság döntő</w:t>
      </w:r>
      <w:proofErr w:type="gramEnd"/>
      <w:r w:rsidR="000A5D02" w:rsidRPr="008C3BD1">
        <w:rPr>
          <w:rFonts w:ascii="Tahoma" w:eastAsia="Calibri" w:hAnsi="Tahoma" w:cs="Tahoma"/>
          <w:sz w:val="20"/>
          <w:szCs w:val="20"/>
        </w:rPr>
        <w:t xml:space="preserve"> jelentőséget</w:t>
      </w:r>
      <w:r w:rsidR="0051062C">
        <w:rPr>
          <w:rFonts w:ascii="Tahoma" w:eastAsia="Calibri" w:hAnsi="Tahoma" w:cs="Tahoma"/>
          <w:sz w:val="20"/>
          <w:szCs w:val="20"/>
        </w:rPr>
        <w:t>?</w:t>
      </w:r>
      <w:r w:rsidR="000A5D02" w:rsidRPr="008C3BD1">
        <w:rPr>
          <w:rFonts w:ascii="Tahoma" w:eastAsia="Calibri" w:hAnsi="Tahoma" w:cs="Tahoma"/>
          <w:sz w:val="20"/>
          <w:szCs w:val="20"/>
        </w:rPr>
        <w:t>)</w:t>
      </w:r>
    </w:p>
    <w:p w:rsidR="000A5D02" w:rsidRPr="008C3BD1" w:rsidRDefault="008C3BD1" w:rsidP="008C3BD1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3BD1">
        <w:rPr>
          <w:rFonts w:ascii="Tahoma" w:eastAsia="Calibri" w:hAnsi="Tahoma" w:cs="Tahoma"/>
          <w:sz w:val="20"/>
          <w:szCs w:val="20"/>
        </w:rPr>
        <w:t>M</w:t>
      </w:r>
      <w:r w:rsidR="000A5D02" w:rsidRPr="008C3BD1">
        <w:rPr>
          <w:rFonts w:ascii="Tahoma" w:eastAsia="Calibri" w:hAnsi="Tahoma" w:cs="Tahoma"/>
          <w:sz w:val="20"/>
          <w:szCs w:val="20"/>
        </w:rPr>
        <w:t>ilyen módon dönt a bizottság, milyen szabályok vonatkoznak pl. a szavazásra?</w:t>
      </w:r>
    </w:p>
    <w:p w:rsidR="00FC63B6" w:rsidRPr="008C3BD1" w:rsidRDefault="008C3BD1" w:rsidP="008C3BD1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3BD1">
        <w:rPr>
          <w:rFonts w:ascii="Tahoma" w:eastAsia="Calibri" w:hAnsi="Tahoma" w:cs="Tahoma"/>
          <w:sz w:val="20"/>
          <w:szCs w:val="20"/>
        </w:rPr>
        <w:t>A</w:t>
      </w:r>
      <w:r w:rsidR="001C33A0" w:rsidRPr="008C3BD1">
        <w:rPr>
          <w:rFonts w:ascii="Tahoma" w:eastAsia="Calibri" w:hAnsi="Tahoma" w:cs="Tahoma"/>
          <w:sz w:val="20"/>
          <w:szCs w:val="20"/>
        </w:rPr>
        <w:t xml:space="preserve"> bizottság milyen formában terjeszti elő a </w:t>
      </w:r>
      <w:r w:rsidR="000A5D02" w:rsidRPr="008C3BD1">
        <w:rPr>
          <w:rFonts w:ascii="Tahoma" w:eastAsia="Calibri" w:hAnsi="Tahoma" w:cs="Tahoma"/>
          <w:sz w:val="20"/>
          <w:szCs w:val="20"/>
        </w:rPr>
        <w:t>javaslatát</w:t>
      </w:r>
      <w:r w:rsidR="001C33A0" w:rsidRPr="008C3BD1">
        <w:rPr>
          <w:rFonts w:ascii="Tahoma" w:eastAsia="Calibri" w:hAnsi="Tahoma" w:cs="Tahoma"/>
          <w:sz w:val="20"/>
          <w:szCs w:val="20"/>
        </w:rPr>
        <w:t>, van-e indokolási kötelezettsége</w:t>
      </w:r>
      <w:r w:rsidR="000A5D02" w:rsidRPr="008C3BD1">
        <w:rPr>
          <w:rFonts w:ascii="Tahoma" w:eastAsia="Calibri" w:hAnsi="Tahoma" w:cs="Tahoma"/>
          <w:sz w:val="20"/>
          <w:szCs w:val="20"/>
        </w:rPr>
        <w:t xml:space="preserve"> a kormánynak, ha eltér a bizottság javaslatától? (</w:t>
      </w:r>
      <w:r w:rsidRPr="008C3BD1">
        <w:rPr>
          <w:rFonts w:ascii="Tahoma" w:eastAsia="Calibri" w:hAnsi="Tahoma" w:cs="Tahoma"/>
          <w:sz w:val="20"/>
          <w:szCs w:val="20"/>
        </w:rPr>
        <w:t>A</w:t>
      </w:r>
      <w:r w:rsidR="000A5D02" w:rsidRPr="008C3BD1">
        <w:rPr>
          <w:rFonts w:ascii="Tahoma" w:eastAsia="Calibri" w:hAnsi="Tahoma" w:cs="Tahoma"/>
          <w:sz w:val="20"/>
          <w:szCs w:val="20"/>
        </w:rPr>
        <w:t>z Útmutató szerint a bizottság javaslatától való eltérést indokolni kell, és az ilyen eltérés csak a jelöltekkel szembeni követelményeken alapuló indokok alapján lehetséges</w:t>
      </w:r>
      <w:r w:rsidRPr="008C3BD1">
        <w:rPr>
          <w:rFonts w:ascii="Tahoma" w:eastAsia="Calibri" w:hAnsi="Tahoma" w:cs="Tahoma"/>
          <w:sz w:val="20"/>
          <w:szCs w:val="20"/>
        </w:rPr>
        <w:t>.</w:t>
      </w:r>
      <w:r w:rsidR="000A5D02" w:rsidRPr="008C3BD1">
        <w:rPr>
          <w:rFonts w:ascii="Tahoma" w:eastAsia="Calibri" w:hAnsi="Tahoma" w:cs="Tahoma"/>
          <w:sz w:val="20"/>
          <w:szCs w:val="20"/>
        </w:rPr>
        <w:t>)</w:t>
      </w:r>
    </w:p>
    <w:p w:rsidR="001C33A0" w:rsidRDefault="001C33A0" w:rsidP="00DB3C39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5294C" w:rsidRDefault="001C33A0" w:rsidP="00DB3C39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1062C">
        <w:rPr>
          <w:rFonts w:ascii="Tahoma" w:eastAsia="Calibri" w:hAnsi="Tahoma" w:cs="Tahoma"/>
          <w:b/>
          <w:sz w:val="20"/>
          <w:szCs w:val="20"/>
        </w:rPr>
        <w:t>2)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25294C">
        <w:rPr>
          <w:rFonts w:ascii="Tahoma" w:eastAsia="Calibri" w:hAnsi="Tahoma" w:cs="Tahoma"/>
          <w:sz w:val="20"/>
          <w:szCs w:val="20"/>
        </w:rPr>
        <w:t xml:space="preserve">Az Útmutató úgy rendelkezik, hogy </w:t>
      </w:r>
      <w:r w:rsidR="0025294C" w:rsidRPr="00FF17FA">
        <w:rPr>
          <w:rFonts w:ascii="Tahoma" w:eastAsia="Calibri" w:hAnsi="Tahoma" w:cs="Tahoma"/>
          <w:b/>
          <w:sz w:val="20"/>
          <w:szCs w:val="20"/>
        </w:rPr>
        <w:t>ésszerű időt kell biztosítani a jelentkezések benyújtására</w:t>
      </w:r>
      <w:r w:rsidR="0025294C">
        <w:rPr>
          <w:rFonts w:ascii="Tahoma" w:eastAsia="Calibri" w:hAnsi="Tahoma" w:cs="Tahoma"/>
          <w:sz w:val="20"/>
          <w:szCs w:val="20"/>
        </w:rPr>
        <w:t xml:space="preserve">. Az Indokolás szerint ez a követelmény a fair eljárás elvét tükrözi, és célja, hogy ne fossza meg a potenciális jelentkezőket a pályázás lehetőségétől valamilyen személyes nehézség (pl. betegség miatti távollét) következményeként. Az Indokolás követendő jó példaként a </w:t>
      </w:r>
      <w:r w:rsidR="0051062C">
        <w:rPr>
          <w:rFonts w:ascii="Tahoma" w:eastAsia="Calibri" w:hAnsi="Tahoma" w:cs="Tahoma"/>
          <w:sz w:val="20"/>
          <w:szCs w:val="20"/>
        </w:rPr>
        <w:t>csehországi eljárást</w:t>
      </w:r>
      <w:r w:rsidR="0025294C">
        <w:rPr>
          <w:rFonts w:ascii="Tahoma" w:eastAsia="Calibri" w:hAnsi="Tahoma" w:cs="Tahoma"/>
          <w:sz w:val="20"/>
          <w:szCs w:val="20"/>
        </w:rPr>
        <w:t xml:space="preserve"> említi, ahol minimum két hónapos határidőt kell adni a jelölt-aspiránsoknak a pályázatuk összeállítására és benyújtására.</w:t>
      </w:r>
    </w:p>
    <w:p w:rsidR="0025294C" w:rsidRDefault="0025294C" w:rsidP="00DB3C39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C33A0" w:rsidRPr="0025294C" w:rsidRDefault="00FF17FA" w:rsidP="00DB3C39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 xml:space="preserve">Álláspontunk szerint a jelenleg irányadó kéthetes határidő nem felel meg ennek a követelménynek. </w:t>
      </w:r>
      <w:r w:rsidR="0025294C" w:rsidRPr="0025294C">
        <w:rPr>
          <w:rFonts w:ascii="Tahoma" w:eastAsia="Calibri" w:hAnsi="Tahoma" w:cs="Tahoma"/>
          <w:b/>
          <w:sz w:val="20"/>
          <w:szCs w:val="20"/>
        </w:rPr>
        <w:t xml:space="preserve">Javasoljuk ezért, hogy a minisztérium legalább egy hónappal hosszabbítsa meg a pályázati határidőt. </w:t>
      </w:r>
    </w:p>
    <w:p w:rsidR="00690877" w:rsidRDefault="00690877" w:rsidP="00DB3C3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90877" w:rsidRDefault="00FF17FA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1062C">
        <w:rPr>
          <w:rFonts w:ascii="Tahoma" w:eastAsia="Times New Roman" w:hAnsi="Tahoma" w:cs="Tahoma"/>
          <w:b/>
          <w:sz w:val="20"/>
          <w:szCs w:val="20"/>
          <w:lang w:eastAsia="ar-SA"/>
        </w:rPr>
        <w:t>3)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Az Útmutató rögzíti: a</w:t>
      </w:r>
      <w:r w:rsidRPr="00FF17FA">
        <w:rPr>
          <w:rFonts w:ascii="Tahoma" w:eastAsia="Times New Roman" w:hAnsi="Tahoma" w:cs="Tahoma"/>
          <w:sz w:val="20"/>
          <w:szCs w:val="20"/>
          <w:lang w:eastAsia="ar-SA"/>
        </w:rPr>
        <w:t xml:space="preserve"> jelöltek kiválasztását végző testülettel szemben követelmény, hogy kiegyen</w:t>
      </w:r>
      <w:r>
        <w:rPr>
          <w:rFonts w:ascii="Tahoma" w:eastAsia="Times New Roman" w:hAnsi="Tahoma" w:cs="Tahoma"/>
          <w:sz w:val="20"/>
          <w:szCs w:val="20"/>
          <w:lang w:eastAsia="ar-SA"/>
        </w:rPr>
        <w:t>súlyozott legyen az összetétele. „A</w:t>
      </w:r>
      <w:r w:rsidRPr="00FF17FA">
        <w:rPr>
          <w:rFonts w:ascii="Tahoma" w:eastAsia="Times New Roman" w:hAnsi="Tahoma" w:cs="Tahoma"/>
          <w:sz w:val="20"/>
          <w:szCs w:val="20"/>
          <w:lang w:eastAsia="ar-SA"/>
        </w:rPr>
        <w:t xml:space="preserve"> tagoknak együttesen rendelkezniük kell a szükséges tárgyi ismeretekkel, és alkalmasnak kell lenniük a jelöltállításhoz szükséges tiszteletnek és bizalomnak a kivívására.</w:t>
      </w:r>
      <w:r>
        <w:rPr>
          <w:rFonts w:ascii="Tahoma" w:eastAsia="Times New Roman" w:hAnsi="Tahoma" w:cs="Tahoma"/>
          <w:sz w:val="20"/>
          <w:szCs w:val="20"/>
          <w:lang w:eastAsia="ar-SA"/>
        </w:rPr>
        <w:t>”</w:t>
      </w:r>
      <w:r w:rsidRPr="00FF17FA">
        <w:rPr>
          <w:rFonts w:ascii="Tahoma" w:eastAsia="Times New Roman" w:hAnsi="Tahoma" w:cs="Tahoma"/>
          <w:sz w:val="20"/>
          <w:szCs w:val="20"/>
          <w:lang w:eastAsia="ar-SA"/>
        </w:rPr>
        <w:t xml:space="preserve"> Követelmény</w:t>
      </w:r>
      <w:r w:rsidR="00746A5E">
        <w:rPr>
          <w:rFonts w:ascii="Tahoma" w:eastAsia="Times New Roman" w:hAnsi="Tahoma" w:cs="Tahoma"/>
          <w:sz w:val="20"/>
          <w:szCs w:val="20"/>
          <w:lang w:eastAsia="ar-SA"/>
        </w:rPr>
        <w:t xml:space="preserve"> továbbá</w:t>
      </w:r>
      <w:r w:rsidRPr="00FF17FA">
        <w:rPr>
          <w:rFonts w:ascii="Tahoma" w:eastAsia="Times New Roman" w:hAnsi="Tahoma" w:cs="Tahoma"/>
          <w:sz w:val="20"/>
          <w:szCs w:val="20"/>
          <w:lang w:eastAsia="ar-SA"/>
        </w:rPr>
        <w:t>, hogy a tagokat sokféle szakmai környezetből toborozzák (azaz különféle és különböző jellegű szervezetektől érkezzenek).</w:t>
      </w:r>
    </w:p>
    <w:p w:rsidR="00690877" w:rsidRPr="00923F43" w:rsidRDefault="00690877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F17FA" w:rsidRDefault="00FF17FA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Úgy gondoljuk, hogy az átláthatóság követelményének az felel meg, ha a minisztérium nyilvánosságra hozza a bírálóbizottság összetételét. Ez </w:t>
      </w:r>
      <w:r w:rsidR="00746A5E">
        <w:rPr>
          <w:rFonts w:ascii="Tahoma" w:eastAsia="Times New Roman" w:hAnsi="Tahoma" w:cs="Tahoma"/>
          <w:sz w:val="20"/>
          <w:szCs w:val="20"/>
          <w:lang w:eastAsia="ar-SA"/>
        </w:rPr>
        <w:t xml:space="preserve">egyenesen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következik abból az elvárásból is, hogy a tagoknak </w:t>
      </w:r>
      <w:r w:rsidRPr="00FF17FA">
        <w:rPr>
          <w:rFonts w:ascii="Tahoma" w:eastAsia="Times New Roman" w:hAnsi="Tahoma" w:cs="Tahoma"/>
          <w:sz w:val="20"/>
          <w:szCs w:val="20"/>
          <w:lang w:eastAsia="ar-SA"/>
        </w:rPr>
        <w:t>alkalmasnak kell lenniük a jelöltállításhoz szükséges tiszteletnek és bizalomnak a kivívására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. Ez a követelmény </w:t>
      </w:r>
      <w:r w:rsidR="00746A5E">
        <w:rPr>
          <w:rFonts w:ascii="Tahoma" w:eastAsia="Times New Roman" w:hAnsi="Tahoma" w:cs="Tahoma"/>
          <w:sz w:val="20"/>
          <w:szCs w:val="20"/>
          <w:lang w:eastAsia="ar-SA"/>
        </w:rPr>
        <w:t xml:space="preserve">nyilvánvalóan </w:t>
      </w:r>
      <w:r>
        <w:rPr>
          <w:rFonts w:ascii="Tahoma" w:eastAsia="Times New Roman" w:hAnsi="Tahoma" w:cs="Tahoma"/>
          <w:sz w:val="20"/>
          <w:szCs w:val="20"/>
          <w:lang w:eastAsia="ar-SA"/>
        </w:rPr>
        <w:t>csak akkor valósulhat meg, ha a közvélemény – amelynek tiszteletére és bizalmára szükség van ahhoz, hogy a jelöltek megfelelő legitimációval rendelkezzenek – megtudhatja, hogy kik vesznek részt a kiválasztási eljárásban.</w:t>
      </w:r>
    </w:p>
    <w:p w:rsidR="00FF17FA" w:rsidRDefault="00FF17FA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A5D02" w:rsidRPr="000A5D02" w:rsidRDefault="00FF17FA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0A5D0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Ezért </w:t>
      </w:r>
      <w:r w:rsidR="000A5D02" w:rsidRPr="000A5D02">
        <w:rPr>
          <w:rFonts w:ascii="Tahoma" w:eastAsia="Times New Roman" w:hAnsi="Tahoma" w:cs="Tahoma"/>
          <w:b/>
          <w:sz w:val="20"/>
          <w:szCs w:val="20"/>
          <w:lang w:eastAsia="ar-SA"/>
        </w:rPr>
        <w:t>kérjük, hogy a minisztérium hozza nyilvánosságra a bírálóbizottság tagjainak névsorát.</w:t>
      </w:r>
    </w:p>
    <w:p w:rsidR="000A5D02" w:rsidRDefault="000A5D02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Pr="00923F43" w:rsidRDefault="00746A5E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1062C">
        <w:rPr>
          <w:rFonts w:ascii="Tahoma" w:eastAsia="Times New Roman" w:hAnsi="Tahoma" w:cs="Tahoma"/>
          <w:b/>
          <w:sz w:val="20"/>
          <w:szCs w:val="20"/>
          <w:lang w:eastAsia="ar-SA"/>
        </w:rPr>
        <w:t>4)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Úgy gondoljuk, hogy </w:t>
      </w:r>
      <w:r w:rsidR="009F5C3F">
        <w:rPr>
          <w:rFonts w:ascii="Tahoma" w:eastAsia="Times New Roman" w:hAnsi="Tahoma" w:cs="Tahoma"/>
          <w:sz w:val="20"/>
          <w:szCs w:val="20"/>
          <w:lang w:eastAsia="ar-SA"/>
        </w:rPr>
        <w:t xml:space="preserve">kiválasztási folyamat átláthatóságát, </w:t>
      </w:r>
      <w:r w:rsidR="009F5C3F" w:rsidRPr="009F5C3F">
        <w:rPr>
          <w:rFonts w:ascii="Tahoma" w:eastAsia="Times New Roman" w:hAnsi="Tahoma" w:cs="Tahoma"/>
          <w:b/>
          <w:sz w:val="20"/>
          <w:szCs w:val="20"/>
          <w:lang w:eastAsia="ar-SA"/>
        </w:rPr>
        <w:t>az eljárás iránti közbizalmat jelentősen növelné, ha a kormányzat</w:t>
      </w:r>
      <w:r w:rsidR="009F5C3F">
        <w:rPr>
          <w:rFonts w:ascii="Tahoma" w:eastAsia="Times New Roman" w:hAnsi="Tahoma" w:cs="Tahoma"/>
          <w:sz w:val="20"/>
          <w:szCs w:val="20"/>
          <w:lang w:eastAsia="ar-SA"/>
        </w:rPr>
        <w:t xml:space="preserve"> – a pályázók hozzájárulása esetén – </w:t>
      </w:r>
      <w:r w:rsidR="009F5C3F" w:rsidRPr="009F5C3F">
        <w:rPr>
          <w:rFonts w:ascii="Tahoma" w:eastAsia="Times New Roman" w:hAnsi="Tahoma" w:cs="Tahoma"/>
          <w:b/>
          <w:sz w:val="20"/>
          <w:szCs w:val="20"/>
          <w:lang w:eastAsia="ar-SA"/>
        </w:rPr>
        <w:t>nyilvánosságra hozná a pályázók személyét és</w:t>
      </w:r>
      <w:r w:rsidR="009F5C3F">
        <w:rPr>
          <w:rFonts w:ascii="Tahoma" w:eastAsia="Times New Roman" w:hAnsi="Tahoma" w:cs="Tahoma"/>
          <w:sz w:val="20"/>
          <w:szCs w:val="20"/>
          <w:lang w:eastAsia="ar-SA"/>
        </w:rPr>
        <w:t xml:space="preserve"> – a néven kívüli személyi adatok kivételével – </w:t>
      </w:r>
      <w:r w:rsidR="009F5C3F" w:rsidRPr="009F5C3F">
        <w:rPr>
          <w:rFonts w:ascii="Tahoma" w:eastAsia="Times New Roman" w:hAnsi="Tahoma" w:cs="Tahoma"/>
          <w:b/>
          <w:sz w:val="20"/>
          <w:szCs w:val="20"/>
          <w:lang w:eastAsia="ar-SA"/>
        </w:rPr>
        <w:t>a pályázatok tartalmát is, továbbá</w:t>
      </w:r>
      <w:r w:rsidR="009F5C3F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F5C3F" w:rsidRPr="0051062C">
        <w:rPr>
          <w:rFonts w:ascii="Tahoma" w:eastAsia="Times New Roman" w:hAnsi="Tahoma" w:cs="Tahoma"/>
          <w:sz w:val="20"/>
          <w:szCs w:val="20"/>
          <w:lang w:eastAsia="ar-SA"/>
        </w:rPr>
        <w:t xml:space="preserve">(a kiválasztási eljárás </w:t>
      </w:r>
      <w:proofErr w:type="gramStart"/>
      <w:r w:rsidR="009F5C3F" w:rsidRPr="0051062C">
        <w:rPr>
          <w:rFonts w:ascii="Tahoma" w:eastAsia="Times New Roman" w:hAnsi="Tahoma" w:cs="Tahoma"/>
          <w:sz w:val="20"/>
          <w:szCs w:val="20"/>
          <w:lang w:eastAsia="ar-SA"/>
        </w:rPr>
        <w:t>lezárulta után</w:t>
      </w:r>
      <w:proofErr w:type="gramEnd"/>
      <w:r w:rsidR="009F5C3F" w:rsidRPr="0051062C">
        <w:rPr>
          <w:rFonts w:ascii="Tahoma" w:eastAsia="Times New Roman" w:hAnsi="Tahoma" w:cs="Tahoma"/>
          <w:sz w:val="20"/>
          <w:szCs w:val="20"/>
          <w:lang w:eastAsia="ar-SA"/>
        </w:rPr>
        <w:t>)</w:t>
      </w:r>
      <w:r w:rsidR="009F5C3F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F5C3F" w:rsidRPr="009F5C3F">
        <w:rPr>
          <w:rFonts w:ascii="Tahoma" w:eastAsia="Times New Roman" w:hAnsi="Tahoma" w:cs="Tahoma"/>
          <w:b/>
          <w:sz w:val="20"/>
          <w:szCs w:val="20"/>
          <w:lang w:eastAsia="ar-SA"/>
        </w:rPr>
        <w:t>a meghallgatások jegyzőkönyveit is</w:t>
      </w:r>
      <w:r w:rsidR="009F5C3F">
        <w:rPr>
          <w:rFonts w:ascii="Tahoma" w:eastAsia="Times New Roman" w:hAnsi="Tahoma" w:cs="Tahoma"/>
          <w:sz w:val="20"/>
          <w:szCs w:val="20"/>
          <w:lang w:eastAsia="ar-SA"/>
        </w:rPr>
        <w:t xml:space="preserve"> (hasonlatosan a bírósági vezetői pályázatok kapcsán tartott meghallgatások jegyzőkönyveihez, amelyek az OBH honlapján megtalálhatók). </w:t>
      </w: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935E3" w:rsidRDefault="00FA26A8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1062C">
        <w:rPr>
          <w:rFonts w:ascii="Tahoma" w:eastAsia="Times New Roman" w:hAnsi="Tahoma" w:cs="Tahoma"/>
          <w:b/>
          <w:sz w:val="20"/>
          <w:szCs w:val="20"/>
          <w:lang w:eastAsia="ar-SA"/>
        </w:rPr>
        <w:t>5)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Végül jelezni kívánjuk, hogy</w:t>
      </w:r>
      <w:r w:rsidR="0051062C">
        <w:rPr>
          <w:rFonts w:ascii="Tahoma" w:eastAsia="Times New Roman" w:hAnsi="Tahoma" w:cs="Tahoma"/>
          <w:sz w:val="20"/>
          <w:szCs w:val="20"/>
          <w:lang w:eastAsia="ar-SA"/>
        </w:rPr>
        <w:t xml:space="preserve"> a jelöltek alkalmasságáról állá</w:t>
      </w:r>
      <w:r>
        <w:rPr>
          <w:rFonts w:ascii="Tahoma" w:eastAsia="Times New Roman" w:hAnsi="Tahoma" w:cs="Tahoma"/>
          <w:sz w:val="20"/>
          <w:szCs w:val="20"/>
          <w:lang w:eastAsia="ar-SA"/>
        </w:rPr>
        <w:t>st foglalni hivatott</w:t>
      </w:r>
      <w:r w:rsidRPr="00FA26A8">
        <w:rPr>
          <w:rFonts w:ascii="Tahoma" w:eastAsia="Times New Roman" w:hAnsi="Tahoma" w:cs="Tahoma"/>
          <w:sz w:val="20"/>
          <w:szCs w:val="20"/>
          <w:lang w:eastAsia="ar-SA"/>
        </w:rPr>
        <w:t xml:space="preserve"> héttagú tanácsadó testület (</w:t>
      </w:r>
      <w:proofErr w:type="spellStart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>Advisory</w:t>
      </w:r>
      <w:proofErr w:type="spellEnd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Panel of </w:t>
      </w:r>
      <w:proofErr w:type="spellStart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>Experts</w:t>
      </w:r>
      <w:proofErr w:type="spellEnd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  <w:proofErr w:type="spellStart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>on</w:t>
      </w:r>
      <w:proofErr w:type="spellEnd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  <w:proofErr w:type="spellStart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>Candidates</w:t>
      </w:r>
      <w:proofErr w:type="spellEnd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  <w:proofErr w:type="spellStart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>for</w:t>
      </w:r>
      <w:proofErr w:type="spellEnd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  <w:proofErr w:type="spellStart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>Election</w:t>
      </w:r>
      <w:proofErr w:type="spellEnd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  <w:proofErr w:type="spellStart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>as</w:t>
      </w:r>
      <w:proofErr w:type="spellEnd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  <w:proofErr w:type="spellStart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>Judge</w:t>
      </w:r>
      <w:proofErr w:type="spellEnd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  <w:proofErr w:type="spellStart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>to</w:t>
      </w:r>
      <w:proofErr w:type="spellEnd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  <w:proofErr w:type="spellStart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>the</w:t>
      </w:r>
      <w:proofErr w:type="spellEnd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European </w:t>
      </w:r>
      <w:proofErr w:type="spellStart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>Court</w:t>
      </w:r>
      <w:proofErr w:type="spellEnd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of Human </w:t>
      </w:r>
      <w:proofErr w:type="spellStart"/>
      <w:r w:rsidRPr="007F58C9">
        <w:rPr>
          <w:rFonts w:ascii="Tahoma" w:eastAsia="Times New Roman" w:hAnsi="Tahoma" w:cs="Tahoma"/>
          <w:i/>
          <w:sz w:val="20"/>
          <w:szCs w:val="20"/>
          <w:lang w:eastAsia="ar-SA"/>
        </w:rPr>
        <w:t>Rights</w:t>
      </w:r>
      <w:proofErr w:type="spellEnd"/>
      <w:r>
        <w:rPr>
          <w:rFonts w:ascii="Tahoma" w:eastAsia="Times New Roman" w:hAnsi="Tahoma" w:cs="Tahoma"/>
          <w:sz w:val="20"/>
          <w:szCs w:val="20"/>
          <w:lang w:eastAsia="ar-SA"/>
        </w:rPr>
        <w:t>) hatályos statútuma</w:t>
      </w:r>
      <w:r w:rsidR="007935E3">
        <w:rPr>
          <w:rStyle w:val="Lbjegyzet-hivatkozs"/>
          <w:rFonts w:ascii="Tahoma" w:eastAsia="Times New Roman" w:hAnsi="Tahoma" w:cs="Tahoma"/>
          <w:sz w:val="20"/>
          <w:szCs w:val="20"/>
          <w:lang w:eastAsia="ar-SA"/>
        </w:rPr>
        <w:footnoteReference w:id="2"/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szerint </w:t>
      </w:r>
      <w:r w:rsidR="007935E3">
        <w:rPr>
          <w:rFonts w:ascii="Tahoma" w:eastAsia="Times New Roman" w:hAnsi="Tahoma" w:cs="Tahoma"/>
          <w:sz w:val="20"/>
          <w:szCs w:val="20"/>
          <w:lang w:eastAsia="ar-SA"/>
        </w:rPr>
        <w:t xml:space="preserve">a jelöltek listáját legalább három hónappal a hivatalos benyújtás időpontja előtt meg kell küldeni a testületnek, hogy annak kellő ideje legyen </w:t>
      </w:r>
      <w:r w:rsidRPr="00FA26A8">
        <w:rPr>
          <w:rFonts w:ascii="Tahoma" w:eastAsia="Times New Roman" w:hAnsi="Tahoma" w:cs="Tahoma"/>
          <w:sz w:val="20"/>
          <w:szCs w:val="20"/>
          <w:lang w:eastAsia="ar-SA"/>
        </w:rPr>
        <w:t>állást foglal</w:t>
      </w:r>
      <w:r w:rsidR="007935E3">
        <w:rPr>
          <w:rFonts w:ascii="Tahoma" w:eastAsia="Times New Roman" w:hAnsi="Tahoma" w:cs="Tahoma"/>
          <w:sz w:val="20"/>
          <w:szCs w:val="20"/>
          <w:lang w:eastAsia="ar-SA"/>
        </w:rPr>
        <w:t xml:space="preserve">ni a jelöltek alkalmasságának kérdésében. </w:t>
      </w:r>
    </w:p>
    <w:p w:rsidR="007935E3" w:rsidRDefault="007935E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935E3" w:rsidRPr="007935E3" w:rsidRDefault="007935E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7935E3">
        <w:rPr>
          <w:rFonts w:ascii="Tahoma" w:eastAsia="Times New Roman" w:hAnsi="Tahoma" w:cs="Tahoma"/>
          <w:b/>
          <w:sz w:val="20"/>
          <w:szCs w:val="20"/>
          <w:lang w:eastAsia="ar-SA"/>
        </w:rPr>
        <w:t>A pályázat rendkívül rövid határideje miatt kérjük szíves tájékoztatását abban a tekintetben, hogy ezt az időkeretet a magyar kormány tisztel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etben kívánja-e tartani az új l</w:t>
      </w:r>
      <w:r w:rsidRPr="007935E3">
        <w:rPr>
          <w:rFonts w:ascii="Tahoma" w:eastAsia="Times New Roman" w:hAnsi="Tahoma" w:cs="Tahoma"/>
          <w:b/>
          <w:sz w:val="20"/>
          <w:szCs w:val="20"/>
          <w:lang w:eastAsia="ar-SA"/>
        </w:rPr>
        <w:t>ista tervezett benyújtásakor.</w:t>
      </w:r>
    </w:p>
    <w:p w:rsidR="007935E3" w:rsidRDefault="007935E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Pr="00923F43" w:rsidRDefault="00FA26A8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A26A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23F43" w:rsidRPr="00923F43">
        <w:rPr>
          <w:rFonts w:ascii="Tahoma" w:eastAsia="Times New Roman" w:hAnsi="Tahoma" w:cs="Tahoma"/>
          <w:sz w:val="20"/>
          <w:szCs w:val="20"/>
          <w:lang w:eastAsia="ar-SA"/>
        </w:rPr>
        <w:t xml:space="preserve">       </w:t>
      </w: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t xml:space="preserve">Budapest, </w:t>
      </w:r>
      <w:r w:rsidR="00C06207">
        <w:rPr>
          <w:rFonts w:ascii="Tahoma" w:eastAsia="Times New Roman" w:hAnsi="Tahoma" w:cs="Tahoma"/>
          <w:sz w:val="20"/>
          <w:szCs w:val="20"/>
          <w:lang w:eastAsia="ar-SA"/>
        </w:rPr>
        <w:t>2016. szeptember 21.</w:t>
      </w: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Pr="00923F43" w:rsidRDefault="00923F43" w:rsidP="00923F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23F4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23F4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23F4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23F4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23F4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23F4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E222C4">
        <w:rPr>
          <w:rFonts w:ascii="Tahoma" w:eastAsia="Times New Roman" w:hAnsi="Tahoma" w:cs="Tahoma"/>
          <w:sz w:val="20"/>
          <w:szCs w:val="20"/>
          <w:lang w:eastAsia="ar-SA"/>
        </w:rPr>
        <w:t xml:space="preserve">   </w:t>
      </w:r>
      <w:r w:rsidRPr="00923F43">
        <w:rPr>
          <w:rFonts w:ascii="Tahoma" w:eastAsia="Times New Roman" w:hAnsi="Tahoma" w:cs="Tahoma"/>
          <w:sz w:val="20"/>
          <w:szCs w:val="20"/>
          <w:lang w:eastAsia="ar-SA"/>
        </w:rPr>
        <w:t>Tisztelettel:</w:t>
      </w:r>
    </w:p>
    <w:p w:rsidR="00923F43" w:rsidRPr="00923F43" w:rsidRDefault="00923F43" w:rsidP="00923F43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Default="00923F43" w:rsidP="00E222C4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Pr="00923F43" w:rsidRDefault="00923F43" w:rsidP="00923F43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Pr="00923F43" w:rsidRDefault="00923F43" w:rsidP="00923F43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Default="00923F43" w:rsidP="00923F43">
      <w:pPr>
        <w:suppressAutoHyphens/>
        <w:spacing w:after="0" w:line="240" w:lineRule="auto"/>
        <w:ind w:left="2832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A70128">
        <w:rPr>
          <w:rFonts w:ascii="Tahoma" w:eastAsia="Times New Roman" w:hAnsi="Tahoma" w:cs="Tahoma"/>
          <w:sz w:val="20"/>
          <w:szCs w:val="20"/>
          <w:lang w:eastAsia="ar-SA"/>
        </w:rPr>
        <w:t xml:space="preserve">    </w:t>
      </w:r>
      <w:r w:rsidRPr="00923F43">
        <w:rPr>
          <w:rFonts w:ascii="Tahoma" w:eastAsia="Times New Roman" w:hAnsi="Tahoma" w:cs="Tahoma"/>
          <w:sz w:val="20"/>
          <w:szCs w:val="20"/>
          <w:lang w:eastAsia="ar-SA"/>
        </w:rPr>
        <w:t>Az aláíró</w:t>
      </w:r>
      <w:r w:rsidR="00A70128">
        <w:rPr>
          <w:rFonts w:ascii="Tahoma" w:eastAsia="Times New Roman" w:hAnsi="Tahoma" w:cs="Tahoma"/>
          <w:sz w:val="20"/>
          <w:szCs w:val="20"/>
          <w:lang w:eastAsia="ar-SA"/>
        </w:rPr>
        <w:t>k nevében</w:t>
      </w:r>
      <w:r w:rsidRPr="00923F43">
        <w:rPr>
          <w:rFonts w:ascii="Tahoma" w:eastAsia="Times New Roman" w:hAnsi="Tahoma" w:cs="Tahoma"/>
          <w:sz w:val="20"/>
          <w:szCs w:val="20"/>
          <w:lang w:eastAsia="ar-SA"/>
        </w:rPr>
        <w:t>: dr. Kádár András Kristóf</w:t>
      </w:r>
    </w:p>
    <w:p w:rsidR="00E675AF" w:rsidRPr="00923F43" w:rsidRDefault="00E675AF" w:rsidP="00923F43">
      <w:pPr>
        <w:suppressAutoHyphens/>
        <w:spacing w:after="0" w:line="240" w:lineRule="auto"/>
        <w:ind w:left="2832" w:firstLine="708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Pr="00923F43" w:rsidRDefault="00923F43" w:rsidP="00923F43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3F43" w:rsidRPr="00923F43" w:rsidRDefault="00923F43" w:rsidP="00923F43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B6894" w:rsidRDefault="0051062C" w:rsidP="0051062C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Aláírók:</w:t>
      </w:r>
    </w:p>
    <w:p w:rsidR="00C06207" w:rsidRPr="00923F43" w:rsidRDefault="00C06207" w:rsidP="00C06207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t>Amnesty International Magyarország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C06207" w:rsidRDefault="00C06207" w:rsidP="00C06207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t>Eötvös Károly Közpolitikai Intézet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3DEB" w:rsidRPr="00923F43" w:rsidRDefault="00133DEB" w:rsidP="00133DEB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33DEB">
        <w:rPr>
          <w:rFonts w:ascii="Tahoma" w:eastAsia="Times New Roman" w:hAnsi="Tahoma" w:cs="Tahoma"/>
          <w:sz w:val="20"/>
          <w:szCs w:val="20"/>
          <w:lang w:eastAsia="ar-SA"/>
        </w:rPr>
        <w:t>Esélyt a Hátrányos Helyzetű Gyerekeknek Alapítvány (CFCF)</w:t>
      </w:r>
    </w:p>
    <w:p w:rsidR="00C06207" w:rsidRDefault="00C06207" w:rsidP="00C06207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Európai Roma Jogok Központja Alapítvány (ERRC)</w:t>
      </w:r>
    </w:p>
    <w:p w:rsidR="00C06207" w:rsidRDefault="00C06207" w:rsidP="00C06207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Háttér Társaság</w:t>
      </w:r>
    </w:p>
    <w:p w:rsidR="00C06207" w:rsidRPr="00923F43" w:rsidRDefault="00C06207" w:rsidP="00C06207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Igazgyöngy Alapítvány</w:t>
      </w:r>
    </w:p>
    <w:p w:rsidR="00C06207" w:rsidRPr="00923F43" w:rsidRDefault="00C06207" w:rsidP="00C06207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t>Központ a Mentális Sérültek Jogaiért Alapítvány (MDAC)</w:t>
      </w:r>
    </w:p>
    <w:p w:rsidR="00C06207" w:rsidRPr="00923F43" w:rsidRDefault="00C06207" w:rsidP="00C06207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t>Magyar Helsinki Bizottság</w:t>
      </w:r>
    </w:p>
    <w:p w:rsidR="00C06207" w:rsidRDefault="00C06207" w:rsidP="00C06207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t>Magyar LMBT Szöv</w:t>
      </w:r>
      <w:bookmarkStart w:id="0" w:name="_GoBack"/>
      <w:bookmarkEnd w:id="0"/>
      <w:r w:rsidRPr="00923F43">
        <w:rPr>
          <w:rFonts w:ascii="Tahoma" w:eastAsia="Times New Roman" w:hAnsi="Tahoma" w:cs="Tahoma"/>
          <w:sz w:val="20"/>
          <w:szCs w:val="20"/>
          <w:lang w:eastAsia="ar-SA"/>
        </w:rPr>
        <w:t>etség</w:t>
      </w:r>
      <w:r w:rsidR="00006CA2">
        <w:rPr>
          <w:rFonts w:ascii="Tahoma" w:eastAsia="Times New Roman" w:hAnsi="Tahoma" w:cs="Tahoma"/>
          <w:sz w:val="20"/>
          <w:szCs w:val="20"/>
          <w:lang w:eastAsia="ar-SA"/>
        </w:rPr>
        <w:t xml:space="preserve"> (8 tagszervezet)</w:t>
      </w:r>
    </w:p>
    <w:p w:rsidR="00006CA2" w:rsidRPr="00923F43" w:rsidRDefault="00006CA2" w:rsidP="00006CA2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006CA2">
        <w:rPr>
          <w:rFonts w:ascii="Tahoma" w:eastAsia="Times New Roman" w:hAnsi="Tahoma" w:cs="Tahoma"/>
          <w:sz w:val="20"/>
          <w:szCs w:val="20"/>
          <w:lang w:eastAsia="ar-SA"/>
        </w:rPr>
        <w:t>Magyar Női Érdekérvényesítő Szövetség (22 tagszervezet)</w:t>
      </w:r>
    </w:p>
    <w:p w:rsidR="00C06207" w:rsidRDefault="00C06207" w:rsidP="00C06207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t>PATENT Egyesület</w:t>
      </w:r>
    </w:p>
    <w:p w:rsidR="00C06207" w:rsidRPr="00923F43" w:rsidRDefault="00C06207" w:rsidP="00C06207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Pénzügyi Ismeretterjesztő és Érdek-képviseleti Egyesület </w:t>
      </w:r>
    </w:p>
    <w:p w:rsidR="00C06207" w:rsidRDefault="00C06207" w:rsidP="00C06207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23F43">
        <w:rPr>
          <w:rFonts w:ascii="Tahoma" w:eastAsia="Times New Roman" w:hAnsi="Tahoma" w:cs="Tahoma"/>
          <w:sz w:val="20"/>
          <w:szCs w:val="20"/>
          <w:lang w:eastAsia="ar-SA"/>
        </w:rPr>
        <w:t>Társaság a Szabadságjogokért</w:t>
      </w:r>
    </w:p>
    <w:p w:rsidR="00C06207" w:rsidRDefault="00C06207" w:rsidP="00C06207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proofErr w:type="spellStart"/>
      <w:r w:rsidRPr="008B6894">
        <w:rPr>
          <w:rFonts w:ascii="Tahoma" w:eastAsia="Times New Roman" w:hAnsi="Tahoma" w:cs="Tahoma"/>
          <w:sz w:val="20"/>
          <w:szCs w:val="20"/>
          <w:lang w:eastAsia="ar-SA"/>
        </w:rPr>
        <w:t>Transpar</w:t>
      </w:r>
      <w:r>
        <w:rPr>
          <w:rFonts w:ascii="Tahoma" w:eastAsia="Times New Roman" w:hAnsi="Tahoma" w:cs="Tahoma"/>
          <w:sz w:val="20"/>
          <w:szCs w:val="20"/>
          <w:lang w:eastAsia="ar-SA"/>
        </w:rPr>
        <w:t>ency</w:t>
      </w:r>
      <w:proofErr w:type="spellEnd"/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International Magyarország</w:t>
      </w:r>
    </w:p>
    <w:p w:rsidR="00286AA4" w:rsidRPr="008B6894" w:rsidRDefault="00286AA4" w:rsidP="00286AA4">
      <w:pPr>
        <w:pStyle w:val="Listaszerbekezds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06207" w:rsidRDefault="00C06207" w:rsidP="00C06207"/>
    <w:p w:rsidR="00DC0191" w:rsidRDefault="00DC0191" w:rsidP="00C06207">
      <w:r>
        <w:rPr>
          <w:noProof/>
          <w:lang w:val="en-US"/>
        </w:rPr>
        <w:drawing>
          <wp:inline distT="0" distB="0" distL="0" distR="0" wp14:anchorId="37361215" wp14:editId="30608725">
            <wp:extent cx="5695950" cy="2924175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07" w:rsidRPr="0051062C" w:rsidRDefault="00C06207" w:rsidP="0051062C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sectPr w:rsidR="00C06207" w:rsidRPr="0051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43" w:rsidRDefault="00923F43" w:rsidP="00923F43">
      <w:pPr>
        <w:spacing w:after="0" w:line="240" w:lineRule="auto"/>
      </w:pPr>
      <w:r>
        <w:separator/>
      </w:r>
    </w:p>
  </w:endnote>
  <w:endnote w:type="continuationSeparator" w:id="0">
    <w:p w:rsidR="00923F43" w:rsidRDefault="00923F43" w:rsidP="0092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43" w:rsidRDefault="00923F43" w:rsidP="00923F43">
      <w:pPr>
        <w:spacing w:after="0" w:line="240" w:lineRule="auto"/>
      </w:pPr>
      <w:r>
        <w:separator/>
      </w:r>
    </w:p>
  </w:footnote>
  <w:footnote w:type="continuationSeparator" w:id="0">
    <w:p w:rsidR="00923F43" w:rsidRDefault="00923F43" w:rsidP="00923F43">
      <w:pPr>
        <w:spacing w:after="0" w:line="240" w:lineRule="auto"/>
      </w:pPr>
      <w:r>
        <w:continuationSeparator/>
      </w:r>
    </w:p>
  </w:footnote>
  <w:footnote w:id="1">
    <w:p w:rsidR="00DB3C39" w:rsidRPr="00AB271E" w:rsidRDefault="00DB3C39" w:rsidP="00DB3C39">
      <w:pPr>
        <w:pStyle w:val="Lbjegyzetszveg"/>
        <w:rPr>
          <w:rFonts w:ascii="Tahoma" w:hAnsi="Tahoma" w:cs="Tahoma"/>
          <w:sz w:val="16"/>
          <w:szCs w:val="16"/>
          <w:lang w:val="hu-HU"/>
        </w:rPr>
      </w:pPr>
      <w:r w:rsidRPr="00AB271E">
        <w:rPr>
          <w:rStyle w:val="Lbjegyzet-hivatkozs"/>
          <w:rFonts w:ascii="Tahoma" w:hAnsi="Tahoma" w:cs="Tahoma"/>
          <w:sz w:val="16"/>
          <w:szCs w:val="16"/>
        </w:rPr>
        <w:footnoteRef/>
      </w:r>
      <w:r w:rsidRPr="00AB271E">
        <w:rPr>
          <w:rFonts w:ascii="Tahoma" w:hAnsi="Tahoma" w:cs="Tahoma"/>
          <w:sz w:val="16"/>
          <w:szCs w:val="16"/>
        </w:rPr>
        <w:t xml:space="preserve"> CM(2012)40-final, Guidelines[1] of the Committee of Ministers on the selection of candidates for the post of judge at the European Court of Human Rights, 2012. </w:t>
      </w:r>
      <w:proofErr w:type="spellStart"/>
      <w:r w:rsidRPr="00AB271E">
        <w:rPr>
          <w:rFonts w:ascii="Tahoma" w:hAnsi="Tahoma" w:cs="Tahoma"/>
          <w:sz w:val="16"/>
          <w:szCs w:val="16"/>
        </w:rPr>
        <w:t>március</w:t>
      </w:r>
      <w:proofErr w:type="spellEnd"/>
      <w:r w:rsidRPr="00AB271E">
        <w:rPr>
          <w:rFonts w:ascii="Tahoma" w:hAnsi="Tahoma" w:cs="Tahoma"/>
          <w:sz w:val="16"/>
          <w:szCs w:val="16"/>
        </w:rPr>
        <w:t xml:space="preserve"> 29., https://search.coe.int/cm/Pages/result_details.aspx?ObjectID=09000016805cb1ac</w:t>
      </w:r>
    </w:p>
  </w:footnote>
  <w:footnote w:id="2">
    <w:p w:rsidR="007935E3" w:rsidRPr="007935E3" w:rsidRDefault="007935E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935E3">
        <w:t>https://search.coe.int/cm/Pages/result_details.aspx?ObjectID=09000016805cdf79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DBF"/>
    <w:multiLevelType w:val="hybridMultilevel"/>
    <w:tmpl w:val="2E8C1FCC"/>
    <w:lvl w:ilvl="0" w:tplc="26669C00">
      <w:start w:val="2017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466A"/>
    <w:multiLevelType w:val="hybridMultilevel"/>
    <w:tmpl w:val="055E2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40A3"/>
    <w:multiLevelType w:val="hybridMultilevel"/>
    <w:tmpl w:val="C672A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C4F95"/>
    <w:multiLevelType w:val="hybridMultilevel"/>
    <w:tmpl w:val="75CA4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10"/>
    <w:rsid w:val="00006CA2"/>
    <w:rsid w:val="00010BB4"/>
    <w:rsid w:val="00027E32"/>
    <w:rsid w:val="00071DC8"/>
    <w:rsid w:val="000A09A5"/>
    <w:rsid w:val="000A5D02"/>
    <w:rsid w:val="00133DEB"/>
    <w:rsid w:val="001C33A0"/>
    <w:rsid w:val="001D7D43"/>
    <w:rsid w:val="0025294C"/>
    <w:rsid w:val="00286AA4"/>
    <w:rsid w:val="00307340"/>
    <w:rsid w:val="0033095D"/>
    <w:rsid w:val="00486217"/>
    <w:rsid w:val="0051062C"/>
    <w:rsid w:val="005B4BE4"/>
    <w:rsid w:val="00623BB9"/>
    <w:rsid w:val="00690877"/>
    <w:rsid w:val="00710EB5"/>
    <w:rsid w:val="00746A5E"/>
    <w:rsid w:val="007935E3"/>
    <w:rsid w:val="007F58C9"/>
    <w:rsid w:val="0080047B"/>
    <w:rsid w:val="008B6894"/>
    <w:rsid w:val="008C3BD1"/>
    <w:rsid w:val="00923F43"/>
    <w:rsid w:val="0094760C"/>
    <w:rsid w:val="00994111"/>
    <w:rsid w:val="009A3086"/>
    <w:rsid w:val="009D39A2"/>
    <w:rsid w:val="009E3410"/>
    <w:rsid w:val="009F5C3F"/>
    <w:rsid w:val="00A20FEB"/>
    <w:rsid w:val="00A70128"/>
    <w:rsid w:val="00A74A4F"/>
    <w:rsid w:val="00AD136F"/>
    <w:rsid w:val="00AD7E7F"/>
    <w:rsid w:val="00BB48DB"/>
    <w:rsid w:val="00BE73AA"/>
    <w:rsid w:val="00C06207"/>
    <w:rsid w:val="00CD6A78"/>
    <w:rsid w:val="00DB3C39"/>
    <w:rsid w:val="00DC0191"/>
    <w:rsid w:val="00DF5187"/>
    <w:rsid w:val="00E222C4"/>
    <w:rsid w:val="00E675AF"/>
    <w:rsid w:val="00EE402F"/>
    <w:rsid w:val="00FA26A8"/>
    <w:rsid w:val="00FC63B6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BE4"/>
  </w:style>
  <w:style w:type="paragraph" w:styleId="Cmsor1">
    <w:name w:val="heading 1"/>
    <w:basedOn w:val="Norml"/>
    <w:next w:val="Norml"/>
    <w:link w:val="Cmsor1Char"/>
    <w:uiPriority w:val="9"/>
    <w:qFormat/>
    <w:rsid w:val="005B4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4B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4B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palrs">
    <w:name w:val="caption"/>
    <w:basedOn w:val="Norml"/>
    <w:next w:val="Norml"/>
    <w:uiPriority w:val="35"/>
    <w:unhideWhenUsed/>
    <w:qFormat/>
    <w:rsid w:val="005B4B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B4B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41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rsid w:val="00923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23F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rsid w:val="00923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BE4"/>
  </w:style>
  <w:style w:type="paragraph" w:styleId="Cmsor1">
    <w:name w:val="heading 1"/>
    <w:basedOn w:val="Norml"/>
    <w:next w:val="Norml"/>
    <w:link w:val="Cmsor1Char"/>
    <w:uiPriority w:val="9"/>
    <w:qFormat/>
    <w:rsid w:val="005B4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4B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4B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palrs">
    <w:name w:val="caption"/>
    <w:basedOn w:val="Norml"/>
    <w:next w:val="Norml"/>
    <w:uiPriority w:val="35"/>
    <w:unhideWhenUsed/>
    <w:qFormat/>
    <w:rsid w:val="005B4B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B4B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41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rsid w:val="00923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23F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rsid w:val="00923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50E3-AEF9-4EDF-902C-08598EC6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Moldova Zsófi</dc:creator>
  <cp:lastModifiedBy>Kádár András</cp:lastModifiedBy>
  <cp:revision>5</cp:revision>
  <dcterms:created xsi:type="dcterms:W3CDTF">2016-09-21T11:44:00Z</dcterms:created>
  <dcterms:modified xsi:type="dcterms:W3CDTF">2016-09-21T12:07:00Z</dcterms:modified>
</cp:coreProperties>
</file>