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töltse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alapján, a Ve. 143. § (1) bekezdésének megsértése miatt az alábbi kifogást nyújtom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yellow"/>
            <w:rtl w:val="0"/>
          </w:rPr>
          <w:t xml:space="preserve"> 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a megfelelőt hagyja bent]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alapján, a Ve. 143. § (1) bekezdésének megsértése miatt az alábbi kifogást nyújtom be.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Tényállás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magatartás.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ki követte el és hol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Amennyiben készült bármilyen hang- videó- stb. felvétel, akkor azt csatolni szükséges. Ha ilyen nincs, akkor a jelen lévő személyektől, szemtanúk nyilatkozatot írjanak alá, amely alátámasztja az ügy tényállását.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Példa: „A csatolt nyilatkozat szerint a szavazás napján,  2024. június 9-én, 15 óra 34 perckor a Példa Párt standdal települt ki a Példa utca 111. szám alatt található szavazókör elé, öt-hét méter távolságra a szavazókör bejáratától.”]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Figyelemmel arra, hogy a fenti történésre 2024. június 9-én került sor, a kifogás benyújtására a Ve. 209. § (1) bekezdése szerint nyitva álló, háromnapos határidő megtartottnak tekintendő.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adott napon történt.]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 tényállás minősítése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Ve. 143. § (1) bekezdése alapján nem folytatható kampánytevékenység a szavazás napján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szavazóhelyiségben, valamint a szavazóhelyiséget magában foglaló épületben;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szavazóhelyiséget magában foglaló épületnek a szavazóhelyiség megközelítését szolgáló bejáratától számított 150 méteres távolságon belül közterületen; valamint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pontban meghatározott területen kívül az e területen belül tartózkodó választópolgár választói akaratának befolyásolására alkalmas módon.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Kifogástevő álláspontja szerint a Ve. 140. §-ban foglaltakat is figyelembe véve a fent leírt cselekmény egyértelműen kampánytevékenységnek minősült, tehát megsértette a Ve. 143. § (1) bekezdésében foglalt kampánycsend intézményét.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Jogkövetkezmény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kifogástevő minderre figyelemmel azt kéri, hogy a tisztelt Választási Bizottság a Ve. 218. § (2) bekezdés a) pontja szerint a jogsértés tényét állapítsa meg, a b) pontja szerint a jogsértőt tiltsa el további jogsértéstől, valamint a d) pont szerint szabjon ki kellő visszatartó erejű bírságot.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Jelen kifogást a kifogástevő a Ve. 212. § (1) bekezdésének megfelelően elektronikus levélben eljuttatva nyújtja be. Az elektronikus levélhez csatolom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2024.június 10.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Tisztelettel,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