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36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(A SÁRGÁVAL JELÖLT SZÖVEGEK TÖRLENDŐK)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….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Járásbíróság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Budai Központi Kerületi Bíróság / Pesti Központi Kerületi Bíróság / Budapesti II. és III. Kerületi Bíróság / Budapesti IV. és XV. Kerületi Bíróság / Budapesti XVIII. és XIX. Kerületi Bíróság / Budapesti XX., XXI. és XXIII. Kerületi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Bíróság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részére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Így döntse el, melyik bíróságnak kell címezni ezt a beadványt.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1. Nyissa meg ezt az oldalt: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4"/>
            <w:szCs w:val="24"/>
            <w:highlight w:val="yellow"/>
            <w:u w:val="single"/>
            <w:rtl w:val="0"/>
          </w:rPr>
          <w:t xml:space="preserve">http://birosag.hu/ugyfelkapcsolati-portal/illetekessegkereso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2. Keressen rá az oldalon annak a településnek (Budapesten kerületnek) a nevére, ahol be kívánt jutni az önkormányzati képviselő-testületi vagy bizottsági ülésre, de nem hagyták.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3. A találatok közül a járásbíróságnak (Budapesten a kerületi bíróságnak) kell címeznie ezt a beadványt.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FELJELENTÉS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Tisztelt Cím!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pageBreakBefore w:val="0"/>
        <w:shd w:fill="ffffff" w:val="clear"/>
        <w:spacing w:after="75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szabálysértésekről, a szabálysértési eljárásról és a szabálysértési nyilvántartási rendszerről szóló 2012. évi II. törvény (továbbiakban: Szabs. tv.) 38. § (3) bekezdése alapján feljelentést kívánok tenni ismeretlen tettessel szemben a Tisztelt Bíróságon.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I. Tények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474747"/>
          <w:sz w:val="24"/>
          <w:szCs w:val="24"/>
          <w:highlight w:val="yellow"/>
          <w:rtl w:val="0"/>
        </w:rPr>
        <w:t xml:space="preserve">A feljelentésnek tartalmaznia kell a feljelentett cselekmény helyének és idejének, továbbá az elkövetés körülményeinek a leírását, a </w:t>
      </w:r>
      <w:r w:rsidDel="00000000" w:rsidR="00000000" w:rsidRPr="00000000">
        <w:rPr>
          <w:rFonts w:ascii="Times New Roman" w:cs="Times New Roman" w:eastAsia="Times New Roman" w:hAnsi="Times New Roman"/>
          <w:color w:val="474747"/>
          <w:sz w:val="24"/>
          <w:szCs w:val="24"/>
          <w:highlight w:val="yellow"/>
          <w:rtl w:val="0"/>
        </w:rPr>
        <w:t xml:space="preserve">lehetséges bizonyítékok megnevezését (pl.: tv felvétel, jegyzőkönyv, más személy magánfelvétele, stb.)</w:t>
      </w:r>
      <w:r w:rsidDel="00000000" w:rsidR="00000000" w:rsidRPr="00000000">
        <w:rPr>
          <w:rFonts w:ascii="Times New Roman" w:cs="Times New Roman" w:eastAsia="Times New Roman" w:hAnsi="Times New Roman"/>
          <w:color w:val="474747"/>
          <w:sz w:val="24"/>
          <w:szCs w:val="24"/>
          <w:highlight w:val="yellow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474747"/>
          <w:sz w:val="24"/>
          <w:szCs w:val="24"/>
          <w:highlight w:val="yellow"/>
          <w:rtl w:val="0"/>
        </w:rPr>
        <w:t xml:space="preserve"> továbbá, annak az ismert személyi adatait, aki a sérelmezett magatartást elkövette. Ha lehetőség van rá, a bizonyítási eszközöket csatolni kell a feljelentéshez.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ITT TULAJDONKÉPPEN AZT KELL LEÍRNI, HOGY </w:t>
      </w:r>
    </w:p>
    <w:p w:rsidR="00000000" w:rsidDel="00000000" w:rsidP="00000000" w:rsidRDefault="00000000" w:rsidRPr="00000000" w14:paraId="0000000D">
      <w:pPr>
        <w:pageBreakBefore w:val="0"/>
        <w:spacing w:after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LYEN ESEMÉNYEN TÖRTÉNT (Pl. képviselő-testület nyilvános ülése, közmeghallgatás)? MIKOR ÉS HOL?</w:t>
      </w:r>
    </w:p>
    <w:p w:rsidR="00000000" w:rsidDel="00000000" w:rsidP="00000000" w:rsidRDefault="00000000" w:rsidRPr="00000000" w14:paraId="0000000E">
      <w:pPr>
        <w:pageBreakBefore w:val="0"/>
        <w:spacing w:after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MIÉRT VOLT OTT? (ITT CSAK RÖVIDEN A LÉNYEGRE SZORÍTKOZVA. PL.: KÖZMUNKÁHOZ KAPCSOLÓDÓ KÉRDÉSEM VOLT; LAKÁSKÉRDÉSSEL KAPCSOLATOS KÉRDÉSEM VOLT, érdekelt a képviselő-testület munkája STB.)</w:t>
      </w:r>
    </w:p>
    <w:p w:rsidR="00000000" w:rsidDel="00000000" w:rsidP="00000000" w:rsidRDefault="00000000" w:rsidRPr="00000000" w14:paraId="0000000F">
      <w:pPr>
        <w:pageBreakBefore w:val="0"/>
        <w:spacing w:after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KIK VOLTAK OTT ÖNÖN KÍVÜL, AKIKET ISMER ÉS TANÚSKODNÁNAK ÖN MELLETT? HÁNYAN VOLTAK ÖSSZESEN?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MIT SZERETETT VOLNA? (Pl. bejutni az ülésterembe és közönségként figyelemmel kísérni a képviselő-testület vagy bizottság ülését, FELSZÓLALNI, ELMONDANI A VÉLEMÉNYEMET, HÁROM KÉRDÉST FELTENNI, STB.)</w:t>
      </w:r>
    </w:p>
    <w:p w:rsidR="00000000" w:rsidDel="00000000" w:rsidP="00000000" w:rsidRDefault="00000000" w:rsidRPr="00000000" w14:paraId="00000011">
      <w:pPr>
        <w:pageBreakBefore w:val="0"/>
        <w:spacing w:after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HA közmeghallgatásra nem sikerült bejutnia vagy nem hagyták, hogy feltegye a kérdését: MIT SZERETETT VOLNA MONDANI/KÉRDEZNI? (RÖVIDEN A LÉNYEGRE SZORÍTKOZVA, max. 3-4 mondatban)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MI TÖRTÉNT EKKOR? Pl. nem engedték, hogy helyet foglaljon az ülésteremben, felszólították a távozásra, vagy nem engedték Önt felszólalni a közmeghallgatáson és kivezették az ülésteremből stb.</w:t>
      </w:r>
    </w:p>
    <w:p w:rsidR="00000000" w:rsidDel="00000000" w:rsidP="00000000" w:rsidRDefault="00000000" w:rsidRPr="00000000" w14:paraId="00000013">
      <w:pPr>
        <w:pageBreakBefore w:val="0"/>
        <w:spacing w:after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KI MIT CSINÁLT? </w:t>
      </w:r>
    </w:p>
    <w:p w:rsidR="00000000" w:rsidDel="00000000" w:rsidP="00000000" w:rsidRDefault="00000000" w:rsidRPr="00000000" w14:paraId="00000014">
      <w:pPr>
        <w:pageBreakBefore w:val="0"/>
        <w:spacing w:after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ÖN HOGYAN REAGÁLT? </w:t>
      </w:r>
    </w:p>
    <w:p w:rsidR="00000000" w:rsidDel="00000000" w:rsidP="00000000" w:rsidRDefault="00000000" w:rsidRPr="00000000" w14:paraId="00000015">
      <w:pPr>
        <w:pageBreakBefore w:val="0"/>
        <w:spacing w:after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HOGYAN AKADÁLYOZTÁK MEG A FELSZÓLALÁSBAN, KÉRDEZÉSBEN?</w:t>
      </w:r>
    </w:p>
    <w:p w:rsidR="00000000" w:rsidDel="00000000" w:rsidP="00000000" w:rsidRDefault="00000000" w:rsidRPr="00000000" w14:paraId="00000016">
      <w:pPr>
        <w:pageBreakBefore w:val="0"/>
        <w:spacing w:after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MI TÖRTÉNT EZ UTÁN? </w:t>
        <w:br w:type="textWrapping"/>
        <w:t xml:space="preserve">TUDOMÁSA SZERINT MI TÖRTÉNT AZ ÖN TÁVOZÁSA UTÁN?</w:t>
      </w:r>
    </w:p>
    <w:p w:rsidR="00000000" w:rsidDel="00000000" w:rsidP="00000000" w:rsidRDefault="00000000" w:rsidRPr="00000000" w14:paraId="00000017">
      <w:pPr>
        <w:pageBreakBefore w:val="0"/>
        <w:spacing w:after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KÉSZÜLT-E HANGFELVÉTEL, VIDEÓ FELVÉTEL VAGY FÉNYKÉP ARRÓL, AHOGYAN ÖNT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ÜLÉSRŐL KIZÁRJÁK VAGY ELHALLGATTATJÁK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HA IGEN, EZEK KINÉL ELÉRHETŐEK? </w:t>
      </w:r>
    </w:p>
    <w:p w:rsidR="00000000" w:rsidDel="00000000" w:rsidP="00000000" w:rsidRDefault="00000000" w:rsidRPr="00000000" w14:paraId="00000018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 fenti KÉRDÉSEKET törölje, csak a rájuk adott válaszait hagyja meg..</w:t>
      </w:r>
    </w:p>
    <w:p w:rsidR="00000000" w:rsidDel="00000000" w:rsidP="00000000" w:rsidRDefault="00000000" w:rsidRPr="00000000" w14:paraId="00000019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HA VAN HANG-, KÉP-, VIDEÓ FELVÉTEL, AKKOR AZT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CD-N VAGY DVD-N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KELL CSATOLNI. CSAK OLYAN TÉNYEKET ÍRJON LE, AMELYEKBEN BIZTOS!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II. Jogi értékelés</w:t>
      </w:r>
    </w:p>
    <w:p w:rsidR="00000000" w:rsidDel="00000000" w:rsidP="00000000" w:rsidRDefault="00000000" w:rsidRPr="00000000" w14:paraId="0000001B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Jóhiszemű értelmezésem és legjobb tudomásom szerint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I. pontban leírt magatartás a Szabs. tv. 171.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alapján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özbiztonsági tevékenység jogosulatlan végzésének minősül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Szabs. tv.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dr. Cserép Attila - dr. Fábián Adrián - dr. Rózsás Eszter által 2014-ben írt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kommentárja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következőképpen határozza meg az elkövetési magatartást. </w:t>
      </w:r>
    </w:p>
    <w:p w:rsidR="00000000" w:rsidDel="00000000" w:rsidP="00000000" w:rsidRDefault="00000000" w:rsidRPr="00000000" w14:paraId="0000001C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A rendészeti tárgyú jogszabályok és a rendvédelmi gyakorlat alapján azt mondhatjuk, hogy a közbiztonság fenntartására irányuló tevékenység jellemzően az őrzés, a járőrözés, a figyelő-szolgálat, a frekventált helyek és objektumok preventív ellenőrzése, a bűncselekmények és szabálysértések elkövetésének megelőzése, illetve megszakítása, a rendezvénybiztosítás, valamint a különböző intézkedések végrehajtása. 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lyenek a felhívás, a feltartóztatás, a felszólítás távozásra vagy valaminek az abbahagyására,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a szabálysértés vagy bűncselekmény elkövetésén tettenért személy elfogása,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a testi kényszer alkalmazása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, illetőleg a támadáselhárítás. A szabálysértés annak róható a terhére, aki valamely, a közbiztonsági tevékenységhez sorolható cselekményt olyan szervezet nevében vagy képviseletében végez, amelyik nem rendelkezik jogszabályi felhatalmazással.</w:t>
      </w:r>
    </w:p>
    <w:p w:rsidR="00000000" w:rsidDel="00000000" w:rsidP="00000000" w:rsidRDefault="00000000" w:rsidRPr="00000000" w14:paraId="0000001D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Mivel az önkormányzatnak nem volt jogszabályi felhatalmazása a rendészeti tevékenység végzésére és a sérelmezett cselekmény nyilvános helyen zajlott le, így az intézkedő személy a magatartásával megvalósította a Szabs. tv. 171. § szerinti szabálysértést. Továbbá, a megvalósított magatartásnak nem volt jogszerű célja, mivel az arra irányult, hogy az Alaptörvényből és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Magyarország helyi önkormányzatairól szóló 2011. évi CLXXXIX. törvényből, valamint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információs önrendelkezési jogról és az információszabadságról szóló CXII. törvényből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fakadó jogosultságaim gyakorlását (vö. a Nemzeti Adatvédelmi és Információszabadság Hatóság  NAIH-4311-5/2012/V számú jelentésével) megakadályozza.</w:t>
      </w:r>
    </w:p>
    <w:p w:rsidR="00000000" w:rsidDel="00000000" w:rsidP="00000000" w:rsidRDefault="00000000" w:rsidRPr="00000000" w14:paraId="0000001E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Kérem ezért a T. Bíróságot, hogy a szabálysértési eljárást az ügyben lefolytatni szíveskedjék.  </w:t>
      </w:r>
    </w:p>
    <w:p w:rsidR="00000000" w:rsidDel="00000000" w:rsidP="00000000" w:rsidRDefault="00000000" w:rsidRPr="00000000" w14:paraId="0000001F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………., 2019. ………hó ….. nap</w:t>
      </w:r>
    </w:p>
    <w:p w:rsidR="00000000" w:rsidDel="00000000" w:rsidP="00000000" w:rsidRDefault="00000000" w:rsidRPr="00000000" w14:paraId="00000021">
      <w:pPr>
        <w:pageBreakBefore w:val="0"/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Tisztelettel:</w:t>
      </w:r>
    </w:p>
    <w:p w:rsidR="00000000" w:rsidDel="00000000" w:rsidP="00000000" w:rsidRDefault="00000000" w:rsidRPr="00000000" w14:paraId="00000022">
      <w:pPr>
        <w:pageBreakBefore w:val="0"/>
        <w:spacing w:after="2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xy</w:t>
      </w:r>
    </w:p>
    <w:p w:rsidR="00000000" w:rsidDel="00000000" w:rsidP="00000000" w:rsidRDefault="00000000" w:rsidRPr="00000000" w14:paraId="00000023">
      <w:pPr>
        <w:pageBreakBefore w:val="0"/>
        <w:spacing w:after="20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Cím: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irosag.hu/ugyfelkapcsolati-portal/illetekessegkere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