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alapján, a Ve. 143/A. § (2) bekezdésének megsértése miatt az alábbi kifogást nyújtom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országgyűlési képviselők 2026. évi általános választásán jogerősen nyilvántartásba vett jelölő szervezet a választási eljárásról szóló 2013. évi XXXVI. törvény (a továbbiakban: Ve.) 208. § alapján, a Ve. 143/A. § (2) bekezdésének megsértése miatt az alábbi kifogást nyújtom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magatartás.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mikor történt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ki követte el és hol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Amennyiben készült bármilyen hang- videó- stb. felvétel, akkor azt csatolni szükséges. Ha ilyen nincs, akkor a jelen lévő személyektől, szemtanúk nyilatkozatot írjanak alá, amely alátámasztja az ügy tényállását. A nyilatkozatra mintát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talál.  Példa: „A csatolt nyilatkozat szerint a szavazás napján, 2026. április 12-én, 15 óra 34 perckor a PPP-000 rendszámú autóbusz érkezett a Példa utca 111. szám alatt található szavazókörhöz. Az autóbusz 10-15 személyt szállított, akik a jármű elhagyása után beléptek a szavazókör épületébe.”]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Figyelemmel arra, hogy a fenti történésre 2026. április 12-én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történt.]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Ve. 143/A. § (2) bekezdése alapján szavazóhelyiséghez történő szállításra autóbuszos személyszállítás nem végezhető. Mivel a tényállásban szereplő gépjármű autóbusznak minősül, ezért kijelenthető, hogy a fent leírt magatartás sértette a Ve. 143. § (2) bekezdését.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meg, a b) pontja szerint a jogsértőt tiltsa el további jogsértéstől, valamint a d) pont szerint szabjon ki kellő visszatartó erejű bírságot. A bírság kiszabásánál a kifogástevő álláspontja szerint figyelembe kell venni, hogy a magatartás a Ve. kifejezett tiltását sértette, és közvetlenül kihatott a választás tisztaságára.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fentieken túl kérheti azt is, hogy a választási bizottság rendelje el a szavazás megismétlését. Ezt akkor kérje, ha már a pontos eredményektől függetlenül kimutatható, hogy a jogellenes magatartás kihatott a választás eredményére. Ebben az esetben ezt a mondatot helyezze el a fenti bekezdés után: „A kifogástevő kéri a tisztelt Választási Bizottságot emellett a Ve. 218. § (2) c) alapján, hogy az érintett szavazókörben a szavazást ismételtesse meg. A kifogástevő álláspontja szerint a tényállás alapján megállapítható, hogy a jogellenes magatartás kihatott a szavazás eredményére.”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Ha a pontos eredmények szükségesek ahhoz, hogy kimutatható legyen a csalás eredménye, úgy majd a választás választókerületi (települési, területi) eredményét megállapító határozatot is meg kell támadni a Ve. 241. § alapján, és abban a jogorvoslati eljárásban kell kérni a szavazás megismétlését.]</w:t>
      </w:r>
    </w:p>
    <w:p w:rsidR="00000000" w:rsidDel="00000000" w:rsidP="00000000" w:rsidRDefault="00000000" w:rsidRPr="00000000" w14:paraId="0000001B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be. Az elektronikus levélhez csatolom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1C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2026. április ...</w:t>
      </w:r>
    </w:p>
    <w:p w:rsidR="00000000" w:rsidDel="00000000" w:rsidP="00000000" w:rsidRDefault="00000000" w:rsidRPr="00000000" w14:paraId="0000001E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Tisztelettel,</w:t>
      </w:r>
    </w:p>
    <w:p w:rsidR="00000000" w:rsidDel="00000000" w:rsidP="00000000" w:rsidRDefault="00000000" w:rsidRPr="00000000" w14:paraId="0000001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sztavoks.hu/nyilatkozat/" TargetMode="External"/><Relationship Id="rId10" Type="http://schemas.openxmlformats.org/officeDocument/2006/relationships/hyperlink" Target="https://birosag.hu/civil-szervezetek-nevjegyzeke" TargetMode="External"/><Relationship Id="rId9" Type="http://schemas.openxmlformats.org/officeDocument/2006/relationships/hyperlink" Target="https://tasz.hu/tudastar/mit-tehetsz-ha-valasztasi-csalast-vagy-visszaelest-tapasztals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lasztas.hu/elerhetosegek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C+Lu4r3AoXINU+rRDkN8pYsgvw==">CgMxLjA4AHIhMVpxTk15STFHclFNMGNJc1V4ZDRfTE80eFR4R2Z4ZzBv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