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[Kérjük, hogy a sárgával jelölt részeket töltse ki az azokban szereplő instrukciók szerint. Ügyeljen rá, hogy a beadott kifogásban ne maradjanak sárgával jelölt részek.]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[...]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Választási Bizottság részére</w:t>
      </w:r>
    </w:p>
    <w:p w:rsidR="00000000" w:rsidDel="00000000" w:rsidP="00000000" w:rsidRDefault="00000000" w:rsidRPr="00000000" w14:paraId="00000003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Település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[Számos helyi választási bizottság elérhetőségét megtalálja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Arról, hogy melyik választási bizottsághoz kell benyújtania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06. kérdésénél talál információt.]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Tisztelt Választási Bizottság!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VÁLTOZAT #1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választópolgár nyújtja be a kifogást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Alulírott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(személyi azonosító: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X-XXXXXX-XXXX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személyi azonosító a lakcímkártyán található tipikusan egyes vagy kettes számmal kezdődő számsor, régi nevén a személyi szám, ezt kell feltüntetni a kifogásban kötelezően, nem a személyi igazolvány számát! Bővebb információt a személyi azonosítóról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08. kérdésénél talál]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lakcím: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[LAKCÍM]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 központi névjegyzékben szereplő választópolgár a választási eljárásról szóló 2013. évi XXXVI. törvény (a továbbiakban: Ve.) 208. § alapján, a Ve. 2. § (1) bekezdése a) és e) pontjában foglaltak megsértése miatt az alábbi kifogást nyújtom be.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VÁLTOZAT #2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az adott választásra jogerősen nyilvántartásba vett jelölő szervezet nyújtja be a kifogást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[SZERVEZET NEVE]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(nyilvántartási szám: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XX-02-XXXXXXX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nyilvántartási szám egyesületek/pártok esetében a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yellow"/>
            <w:rtl w:val="0"/>
          </w:rPr>
          <w:t xml:space="preserve"> https://birosag.hu/civil-szervezetek-nevjegyzeke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oldalról lekérdezhető, az nem azonos a lajstromszámmal vagy az adószámmal, hanem a fenti formátumot követi!]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székhely: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[SZÉKHELY]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az országgyűlési képviselők 2026. évi általános választásán jogerősen nyilvántartásba vett jelölő szervezet a választási eljárásról szóló 2013. évi XXXVI. törvény (a továbbiakban: Ve.) 208. § alapján, a Ve. 2. § (1) bekezdése a) és e) pontjában foglaltak megsértése miatt az alábbi kifogást nyújtom be.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[Magánszemély esetében a személyi azonosító, szervezet esetében a nyilvántartási szám fel nem tüntetése vagy helytelen feltüntetése esetén a kifogást nem fogja érdemben vizsgálni a választási bizottság!]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Tényállás</w:t>
      </w:r>
    </w:p>
    <w:p w:rsidR="00000000" w:rsidDel="00000000" w:rsidP="00000000" w:rsidRDefault="00000000" w:rsidRPr="00000000" w14:paraId="0000000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[Itt következik annak a rövid leírása, hogy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u w:val="single"/>
          <w:rtl w:val="0"/>
        </w:rPr>
        <w:t xml:space="preserve">mi történt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mi a kifogásolt magatartás. Fontos, hogy a leírás kitérjen arra, hogy a kifogásolt magatartás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u w:val="single"/>
          <w:rtl w:val="0"/>
        </w:rPr>
        <w:t xml:space="preserve">mikor történt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és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u w:val="single"/>
          <w:rtl w:val="0"/>
        </w:rPr>
        <w:t xml:space="preserve">ki követte el és hol követte 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Amennyiben készült bármilyen hang- videó- stb. felvétel, akkor azt csatolni szükséges. Amennyiben a szavazókörben jegyzőkönyvbe vették az esetet, fontos erre hivatkozni. Ha erre nem került sor, akkor a jelen lévő személyektől, szemtanúk nyilatkozatot írjanak alá, amely alátámasztja az ügy tényállását. A nyilatkozatra mintát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talál. Példa: „A szavazóköri jegyzőkönyv [vagy: csatolt nyilatkozat] szerint a szavazás napján Példa település X. számú szavazókörében több választópolgár fényképet készített a szavazólapjáról. Ezt követően a szavazókörtől nem messze a fényképeket bemutatták X-nek.” – Ezt követheti a X pontos leírása, valamint annak a valószínűsítése, hogy nyomást gyakorolt a szavazókra. Ezt valószínűsítheti a településen betöltött pozíciója, vagy valamely jelölő-szervezettel fennálló közvetlen kapcsolata. Ha nincs közvetlen bizonyíték a fénykép bemutatására, az nem zárja ki, hogy sikerrel lehessen kifogásolni az esetet; elég lehet az is, ha az adott személy a kérdésre, hogy miért csinált képet a szavazólapjáról, nem tud válaszolni, vagy zavaros választ ad. Fontos, hogy magáncélra készíthető kép.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 jogorvoslati határidő megtartottsága</w:t>
      </w:r>
    </w:p>
    <w:p w:rsidR="00000000" w:rsidDel="00000000" w:rsidP="00000000" w:rsidRDefault="00000000" w:rsidRPr="00000000" w14:paraId="0000001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Figyelemmel arra, hogy a fenti történésre 2026. április 12-én került sor, a kifogás benyújtására a Ve. 209. § (1) bekezdése szerint nyitva álló, háromnapos határidő megtartottnak tekitnendő.</w:t>
      </w:r>
    </w:p>
    <w:p w:rsidR="00000000" w:rsidDel="00000000" w:rsidP="00000000" w:rsidRDefault="00000000" w:rsidRPr="00000000" w14:paraId="00000013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[Ha a jogsértés időpontjára nézve közvetlen bizonyíték nem áll rendelkezésre, akkor ki kell fejteni, hogy mi bizonyítja (pl. nyilatkozat), hogy a jogsértés adott napon történt.]</w:t>
      </w:r>
    </w:p>
    <w:p w:rsidR="00000000" w:rsidDel="00000000" w:rsidP="00000000" w:rsidRDefault="00000000" w:rsidRPr="00000000" w14:paraId="00000014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 tényállás minősítése</w:t>
      </w:r>
    </w:p>
    <w:p w:rsidR="00000000" w:rsidDel="00000000" w:rsidP="00000000" w:rsidRDefault="00000000" w:rsidRPr="00000000" w14:paraId="0000001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Habár főszabály szerint a szavazólapról magáncélra készíthető fénykép, és az akár közzé is tehető, az eset összes körülményeinek vizsgálata szükséges ahhoz, hogy megállapítható legyen, hogy nem történt nyomásgyakorlás a szavazóra. A fénykép készítése ugyanis lehet a magánszféra megnyilvánulása és a véleménynyilvánítás eszköze, de lehet a láncszavazás megnyilvánulása, mikor nem a szavazólap kivitelével, hanem a fénykép készítésével biztosítja az ellenőrző személy, hogy a választópolgár a „megfelelő” személyre szavazott.</w:t>
      </w:r>
    </w:p>
    <w:p w:rsidR="00000000" w:rsidDel="00000000" w:rsidP="00000000" w:rsidRDefault="00000000" w:rsidRPr="00000000" w14:paraId="0000001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Kifogástevő álláspontja szerint a tényállásban leírtak alapján megállapítható, hogy a szavazólapról készült felvétel az ügy összes körülményének figyelembevétele alapján a nyomásgyakorlást szolgálta, vagyis azt, hogy a választópolgár ellenőrizhető legyen. Ez pedig sérti a Ve. 2. § (1) bekezdés a) pontjában foglalt választás tisztasága, valamint ugyanezen bekezdés b) pontjában foglalt jóhiszemű és rendeltetésszerű joggyakorlás alapelveit.</w:t>
      </w:r>
    </w:p>
    <w:p w:rsidR="00000000" w:rsidDel="00000000" w:rsidP="00000000" w:rsidRDefault="00000000" w:rsidRPr="00000000" w14:paraId="0000001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Jogkövetkezmény</w:t>
      </w:r>
    </w:p>
    <w:p w:rsidR="00000000" w:rsidDel="00000000" w:rsidP="00000000" w:rsidRDefault="00000000" w:rsidRPr="00000000" w14:paraId="0000001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kifogástevő minderre figyelemmel azt kéri, hogy a tisztelt Választási Bizottság a Ve. 218. § (2) bekezdés a) pontja szerint a jogsértés tényét állapítsa meg, a b) pontja szerint a jogsértőt tiltsa el további jogsértéstől, valamint a d) pont szerint szabjon ki kellő visszatartó erejű bírságot.</w:t>
      </w:r>
    </w:p>
    <w:p w:rsidR="00000000" w:rsidDel="00000000" w:rsidP="00000000" w:rsidRDefault="00000000" w:rsidRPr="00000000" w14:paraId="0000001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fentieken túl kérheti azt is, hogy a választási bizottság rendelje el a szavazás megismétlését. Ezt akkor kérje, ha már a pontos eredményektől függetlenül kimutatható, hogy a jogellenes magatartás kihatott a választás eredményére. Ebben az esetben ezt a mondatot helyezze el a fenti bekezdés után: „A kifogástevő kéri a tisztelt Választási Bizottságot emellett a Ve. 218. § (2) c) alapján, hogy az érintett szavazókörben a szavazást ismételtesse meg. A kifogástevő álláspontja szerint a tényállás alapján megállapítható, hogy a jogellenes magatartás kihatott a szavazás eredményére.”</w:t>
      </w:r>
    </w:p>
    <w:p w:rsidR="00000000" w:rsidDel="00000000" w:rsidP="00000000" w:rsidRDefault="00000000" w:rsidRPr="00000000" w14:paraId="0000001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Ha a pontos eredmények szükségesek ahhoz, hogy kimutatható legyen a csalás eredménye, úgy majd a választás választókerületi (települési, területi) eredményét megállapító határozatot is kell támadni a Ve. 241. § alapján, és abban a jogorvoslati eljárásban kell kérni a szavazás megismétlését.]</w:t>
      </w:r>
    </w:p>
    <w:p w:rsidR="00000000" w:rsidDel="00000000" w:rsidP="00000000" w:rsidRDefault="00000000" w:rsidRPr="00000000" w14:paraId="0000001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Jelen kifogást a kifogástevő a Ve. 212. § (1) bekezdésének megfelelően elektronikus levélben eljuttatva nyújtja be. Az elektronikus levélhez csatolom a kifogás bizonyítékaként a kifogásban megjelölt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[fényképfelvételeket, videófelvételeket, nyilatkozatokat. – stb. Itt szükséges felsorolnia, hogy mikre hivatkozott a tényállás ismertetése során.]</w:t>
      </w:r>
    </w:p>
    <w:p w:rsidR="00000000" w:rsidDel="00000000" w:rsidP="00000000" w:rsidRDefault="00000000" w:rsidRPr="00000000" w14:paraId="0000001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Budapest, 2026. április ...</w:t>
      </w:r>
    </w:p>
    <w:p w:rsidR="00000000" w:rsidDel="00000000" w:rsidP="00000000" w:rsidRDefault="00000000" w:rsidRPr="00000000" w14:paraId="0000001E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Tisztelettel,</w:t>
      </w:r>
    </w:p>
    <w:p w:rsidR="00000000" w:rsidDel="00000000" w:rsidP="00000000" w:rsidRDefault="00000000" w:rsidRPr="00000000" w14:paraId="0000001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</w:p>
    <w:p w:rsidR="00000000" w:rsidDel="00000000" w:rsidP="00000000" w:rsidRDefault="00000000" w:rsidRPr="00000000" w14:paraId="0000002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isztavoks.hu/nyilatkozat/" TargetMode="External"/><Relationship Id="rId10" Type="http://schemas.openxmlformats.org/officeDocument/2006/relationships/hyperlink" Target="https://birosag.hu/civil-szervezetek-nevjegyzeke" TargetMode="External"/><Relationship Id="rId9" Type="http://schemas.openxmlformats.org/officeDocument/2006/relationships/hyperlink" Target="https://tasz.hu/tudastar/mit-tehetsz-ha-valasztasi-csalast-vagy-visszaelest-tapasztalsz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valasztas.hu/elerhetosegek" TargetMode="External"/><Relationship Id="rId8" Type="http://schemas.openxmlformats.org/officeDocument/2006/relationships/hyperlink" Target="https://tasz.hu/tudastar/mit-tehetsz-ha-valasztasi-csalast-vagy-visszaelest-tapasztal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asJjIAN0JWFjInmpiCEpfSmybw==">CgMxLjA4AHIhMW1NeEpfV1dubXllY0FQMDAtYVQyRzRwSERHeHl4aWNy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