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....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Vármegyei Pedagógiai Szakszolgálat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  <w:t xml:space="preserve">e-mail útján: </w:t>
      </w:r>
      <w:r w:rsidDel="00000000" w:rsidR="00000000" w:rsidRPr="00000000">
        <w:rPr>
          <w:highlight w:val="yellow"/>
          <w:rtl w:val="0"/>
        </w:rPr>
        <w:t xml:space="preserve">......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Tárgy: közérdekűadat-igénylés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Tisztelt Főigazgató Asszony/Úr!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Az információs önrendelkezési jogról és az információszabadságról szóló </w:t>
      </w:r>
      <w:r w:rsidDel="00000000" w:rsidR="00000000" w:rsidRPr="00000000">
        <w:rPr>
          <w:b w:val="1"/>
          <w:bCs w:val="1"/>
          <w:rtl w:val="0"/>
        </w:rPr>
        <w:t xml:space="preserve">2011. évi CXII. törvény</w:t>
      </w:r>
      <w:r w:rsidDel="00000000" w:rsidR="00000000" w:rsidRPr="00000000">
        <w:rPr>
          <w:rtl w:val="0"/>
        </w:rPr>
        <w:t xml:space="preserve"> (a továbbiakban: Infotv.) alapján az alábbi közérdekűadat-igényléssel fordulok Önhöz.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Kérem, hogy szíveskedjen a következő kérdésekben foglalt adatokat részemre kiadni: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highlight w:val="yellow"/>
          <w:rtl w:val="0"/>
        </w:rPr>
        <w:t xml:space="preserve">… [település neve]</w:t>
      </w:r>
      <w:r w:rsidDel="00000000" w:rsidR="00000000" w:rsidRPr="00000000">
        <w:rPr>
          <w:rtl w:val="0"/>
        </w:rPr>
        <w:t xml:space="preserve"> mely </w:t>
      </w:r>
      <w:r w:rsidDel="00000000" w:rsidR="00000000" w:rsidRPr="00000000">
        <w:rPr>
          <w:rtl w:val="0"/>
        </w:rPr>
        <w:t xml:space="preserve">óvodák</w:t>
      </w:r>
      <w:r w:rsidDel="00000000" w:rsidR="00000000" w:rsidRPr="00000000">
        <w:rPr>
          <w:rtl w:val="0"/>
        </w:rPr>
        <w:t xml:space="preserve"> azok, amelyek alapító okirata, szakmai alapdokumentuma vagy pedagógiai programja tartalmazza, hogy a többi gyermekkel, tanulóval együtt nevelhető, oktatható sajátos nevelési igényű gyermekeket, tanulókat fogadnak? Kérem, hogy külön, a nemzeti köznevelésről szóló 2011. évi CXC. törvény 4. § 25. pontja szerinti fogyatékosság vagy fejlődési zavar szerint csoportosítva jelöljék meg, hogy melyik intézmény milyen tanulót fogad. 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Kérem, azt is adja meg részemre, hogy mely intézmény hány érintett gyermeket tud fogadni, és </w:t>
      </w:r>
      <w:r w:rsidDel="00000000" w:rsidR="00000000" w:rsidRPr="00000000">
        <w:rPr>
          <w:highlight w:val="yellow"/>
          <w:rtl w:val="0"/>
        </w:rPr>
        <w:t xml:space="preserve">…. napján [dátum]</w:t>
      </w:r>
      <w:r w:rsidDel="00000000" w:rsidR="00000000" w:rsidRPr="00000000">
        <w:rPr>
          <w:rtl w:val="0"/>
        </w:rPr>
        <w:t xml:space="preserve"> ténylegesen hány érintett gyermek </w:t>
      </w:r>
      <w:r w:rsidDel="00000000" w:rsidR="00000000" w:rsidRPr="00000000">
        <w:rPr>
          <w:rtl w:val="0"/>
        </w:rPr>
        <w:t xml:space="preserve">tanul</w:t>
      </w:r>
      <w:r w:rsidDel="00000000" w:rsidR="00000000" w:rsidRPr="00000000">
        <w:rPr>
          <w:rtl w:val="0"/>
        </w:rPr>
        <w:t xml:space="preserve"> az egyes intézményekben.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VAGY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highlight w:val="yellow"/>
          <w:rtl w:val="0"/>
        </w:rPr>
        <w:t xml:space="preserve">… [település neve]</w:t>
      </w:r>
      <w:r w:rsidDel="00000000" w:rsidR="00000000" w:rsidRPr="00000000">
        <w:rPr>
          <w:rtl w:val="0"/>
        </w:rPr>
        <w:t xml:space="preserve"> mely általános iskolák azok, amelyek alapító okirata, szakmai alapdokumentuma vagy pedagógiai programja tartalmazza, hogy a többi gyermekkel, tanulóval együtt nevelhető, oktatható sajátos nevelési igényű gyermekeket, tanulókat fogadnak? Kérem, hogy külön, a nemzeti köznevelésről szóló 2011. évi CXC. törvény 4. § 25. pontja szerinti fogyatékosság vagy fejlődési zavar szerint csoportosítva jelöljék meg, hogy melyik intézmény milyen tanulót fogad.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Kérem, azt is adja meg részemre, hogy mely intézmény hány érintett gyermeket tud fogadni, és </w:t>
      </w:r>
      <w:r w:rsidDel="00000000" w:rsidR="00000000" w:rsidRPr="00000000">
        <w:rPr>
          <w:highlight w:val="yellow"/>
          <w:rtl w:val="0"/>
        </w:rPr>
        <w:t xml:space="preserve">…. napján [dátum]</w:t>
      </w:r>
      <w:r w:rsidDel="00000000" w:rsidR="00000000" w:rsidRPr="00000000">
        <w:rPr>
          <w:rtl w:val="0"/>
        </w:rPr>
        <w:t xml:space="preserve"> ténylegesen hány érintett gyermek tanul az egyes intézményekben.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VAGY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highlight w:val="yellow"/>
          <w:rtl w:val="0"/>
        </w:rPr>
        <w:t xml:space="preserve">… [település neve]</w:t>
      </w:r>
      <w:r w:rsidDel="00000000" w:rsidR="00000000" w:rsidRPr="00000000">
        <w:rPr>
          <w:rtl w:val="0"/>
        </w:rPr>
        <w:t xml:space="preserve"> mely középfokú iskolák azok, amelyek alapító okirata, szakmai alapdokumentuma, pedagógiai programja tartalmazza, hogy a többi gyermekkel, tanulóval együtt nevelhető, oktatható sajátos nevelési igényű gyermekeket, tanulókat fogadnak? Kérem, hogy külön, a nemzeti köznevelésről szóló 2011. évi CXC. törvény 4. § 25. pontja, illetve a szakképzésről szóló 2019. évi LXXX. törvény 7. § 5. pontja szerinti fogyatékosság vagy fejlődési zavar szerint csoportosítva jelöljék meg, hogy melyik intézmény milyen tanulót fogad. </w:t>
      </w:r>
    </w:p>
    <w:p w:rsidR="00000000" w:rsidDel="00000000" w:rsidP="00000000" w:rsidRDefault="00000000" w:rsidRPr="00000000" w14:paraId="0000001B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Kérem, azt is adja meg részemre, hogy mely intézmény hány érintett gyermeket tud fogadni, és </w:t>
      </w:r>
      <w:r w:rsidDel="00000000" w:rsidR="00000000" w:rsidRPr="00000000">
        <w:rPr>
          <w:highlight w:val="yellow"/>
          <w:rtl w:val="0"/>
        </w:rPr>
        <w:t xml:space="preserve">…. napján [dátum]</w:t>
      </w:r>
      <w:r w:rsidDel="00000000" w:rsidR="00000000" w:rsidRPr="00000000">
        <w:rPr>
          <w:rtl w:val="0"/>
        </w:rPr>
        <w:t xml:space="preserve"> ténylegesen hány érintett gyermek tanul az egyes intézményekben.</w:t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pedagógiai szakszolgálati intézmények működéséről szóló 15/2013. (II. 26.) EMMI rendelet 16. § (2) bekezdése értelmében a Pedagógiai Szakszolgálat rendelkezik azzal az intézményjegyzékkel, amely alapján tájékoztatja a szülőt azokról a lehetőségekről, amelyek alapján sajátos nevelési igényű gyermeke tankötelezettségének eleget tehet. Ez alapján a köznevelési, illetve szakképző intézményt a szülő választja ki a szakértői bizottság által javasolt intézmények közül.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NAIH/1519-1/2026. sz. felszólítása értelmében a Szakszolgálat az Infotv. értelmében közfeladatot ellátó szerv, az intézményjegyzék a Szakszolgálat közfeladatának ellátásával összefüggésben keletkezett – annak elkészítése a Szakszolgálat jogszabályi kötelezettsége –, így az Infotv. 3. §-ában foglalt értelmező rendelkezések szerint közérdekű adatnak minősül, és az EMMI rendelet 16. §-a értelmében a Szakszolgálat birtokában, kezelésében van, rendelkezésére áll.</w:t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Hatóság továbbá úgy véli, hogy az adatigénylés többi kérdése vonatkozásában a közfeladatot ellátó szervek a kezelésükben lévő, az egyszerű matematikai műveletekkel (jelen esetben összeadással) megválaszolható közérdekű adatigényléseknek kötelesek eleget tenni.</w:t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Ennek értelmében a kérelemben érintett adatok a T. Cím rendelkezésére állnak és köteles azt kiadni.</w:t>
      </w:r>
    </w:p>
    <w:p w:rsidR="00000000" w:rsidDel="00000000" w:rsidP="00000000" w:rsidRDefault="00000000" w:rsidRPr="00000000" w14:paraId="0000002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Kérem, hogy kérdéseim megválaszolásán túl bocsássa rendelkezésemre az összes közérdekű adatot, amit a kérdésekben igényelt adatokkal kapcsolatban kezel, beleértve a kért adatokra vonatkozó összes döntést, megállapodást, hatástanulmányt és egyéb keletkezett dokumentációt is.</w:t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Adatigénylésem az Infotv. 26. § (1), 28. § (1) és a 29. § (1) bekezdésein alapul. Kérem, hogy ennek megfelelően a felsorolt közérdekű adatokra vonatkozó megkeresésemnek 15 napon belül tegyen eleget. </w:t>
      </w:r>
    </w:p>
    <w:p w:rsidR="00000000" w:rsidDel="00000000" w:rsidP="00000000" w:rsidRDefault="00000000" w:rsidRPr="00000000" w14:paraId="0000002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Ha a kért adatokkal nem rendelkezik</w:t>
      </w:r>
      <w:r w:rsidDel="00000000" w:rsidR="00000000" w:rsidRPr="00000000">
        <w:rPr>
          <w:rtl w:val="0"/>
        </w:rPr>
        <w:t xml:space="preserve">, úgy kérem, hogy az Európa Tanács közérdekű adatot tartalmazó iratokhoz való hozzáférésről szóló Egyezményének kihirdetéséről szóló 2009. évi CXXXI. törvény 5. cikk 2. pontja értelmében </w:t>
      </w:r>
      <w:r w:rsidDel="00000000" w:rsidR="00000000" w:rsidRPr="00000000">
        <w:rPr>
          <w:b w:val="1"/>
          <w:bCs w:val="1"/>
          <w:rtl w:val="0"/>
        </w:rPr>
        <w:t xml:space="preserve">továbbítsa</w:t>
      </w:r>
      <w:r w:rsidDel="00000000" w:rsidR="00000000" w:rsidRPr="00000000">
        <w:rPr>
          <w:rtl w:val="0"/>
        </w:rPr>
        <w:t xml:space="preserve"> adatigénylésem </w:t>
      </w:r>
      <w:r w:rsidDel="00000000" w:rsidR="00000000" w:rsidRPr="00000000">
        <w:rPr>
          <w:b w:val="1"/>
          <w:bCs w:val="1"/>
          <w:rtl w:val="0"/>
        </w:rPr>
        <w:t xml:space="preserve">az adatokat kezelő szervhez, vagy nevezze meg az adatkezelő szervet</w:t>
      </w:r>
      <w:r w:rsidDel="00000000" w:rsidR="00000000" w:rsidRPr="00000000">
        <w:rPr>
          <w:rtl w:val="0"/>
        </w:rPr>
        <w:t xml:space="preserve"> válaszában.</w:t>
      </w:r>
    </w:p>
    <w:p w:rsidR="00000000" w:rsidDel="00000000" w:rsidP="00000000" w:rsidRDefault="00000000" w:rsidRPr="00000000" w14:paraId="0000002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legegyszerűbb technikai megoldás érdekében kérem, hogy az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…..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e-mail címre</w:t>
      </w:r>
      <w:r w:rsidDel="00000000" w:rsidR="00000000" w:rsidRPr="00000000">
        <w:rPr>
          <w:b w:val="1"/>
          <w:bCs w:val="1"/>
          <w:rtl w:val="0"/>
        </w:rPr>
        <w:t xml:space="preserve"> küldjék </w:t>
      </w:r>
      <w:r w:rsidDel="00000000" w:rsidR="00000000" w:rsidRPr="00000000">
        <w:rPr>
          <w:rtl w:val="0"/>
        </w:rPr>
        <w:t xml:space="preserve">a közölt adatokat .doc vagy .pdf kiterjesztésű file-okban. Ha erre nincs lehetőség, akkor egy adathordozóra mentve rögzítsék az adatokat, és a </w:t>
      </w:r>
      <w:r w:rsidDel="00000000" w:rsidR="00000000" w:rsidRPr="00000000">
        <w:rPr>
          <w:highlight w:val="yellow"/>
          <w:rtl w:val="0"/>
        </w:rPr>
        <w:t xml:space="preserve">…. postai címre</w:t>
      </w:r>
      <w:r w:rsidDel="00000000" w:rsidR="00000000" w:rsidRPr="00000000">
        <w:rPr>
          <w:rtl w:val="0"/>
        </w:rPr>
        <w:t xml:space="preserve"> küldjék a választ. Ha kizárólag papír alapú másolásra van lehetőség, a dokumentumok másolásával kapcsolatban felmerülő indokolt költségek megtérítését természetesen vállalom, a költségek mértékére vonatkozóan azonban előzetes tájékoztatást kérek az Infotv. 29. § (3) bekezdése alapján.</w:t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… [dátum]</w:t>
      </w:r>
    </w:p>
    <w:p w:rsidR="00000000" w:rsidDel="00000000" w:rsidP="00000000" w:rsidRDefault="00000000" w:rsidRPr="00000000" w14:paraId="0000002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Tisztelettel:</w:t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