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Tisztelt</w:t>
      </w:r>
      <w:r w:rsidDel="00000000" w:rsidR="00000000" w:rsidRPr="00000000">
        <w:rPr>
          <w:rFonts w:ascii="Times New Roman" w:cs="Times New Roman" w:eastAsia="Times New Roman" w:hAnsi="Times New Roman"/>
          <w:b w:val="1"/>
          <w:bCs w:val="1"/>
          <w:sz w:val="24"/>
          <w:szCs w:val="24"/>
          <w:highlight w:val="yellow"/>
          <w:rtl w:val="0"/>
        </w:rPr>
        <w:t xml:space="preserve"> (törvényszék neve)</w:t>
      </w:r>
      <w:r w:rsidDel="00000000" w:rsidR="00000000" w:rsidRPr="00000000">
        <w:rPr>
          <w:rFonts w:ascii="Times New Roman" w:cs="Times New Roman" w:eastAsia="Times New Roman" w:hAnsi="Times New Roman"/>
          <w:b w:val="1"/>
          <w:bCs w:val="1"/>
          <w:sz w:val="24"/>
          <w:szCs w:val="24"/>
          <w:rtl w:val="0"/>
        </w:rPr>
        <w:t xml:space="preserve"> Törvényszék! </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Alulírott </w:t>
      </w:r>
      <w:r w:rsidDel="00000000" w:rsidR="00000000" w:rsidRPr="00000000">
        <w:rPr>
          <w:rFonts w:ascii="Times New Roman" w:cs="Times New Roman" w:eastAsia="Times New Roman" w:hAnsi="Times New Roman"/>
          <w:b w:val="1"/>
          <w:bCs w:val="1"/>
          <w:sz w:val="24"/>
          <w:szCs w:val="24"/>
          <w:highlight w:val="yellow"/>
          <w:rtl w:val="0"/>
        </w:rPr>
        <w:t xml:space="preserve">név</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(lakcím: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születési hely, idő: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személyi igazolvány szám: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felperes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b w:val="1"/>
          <w:bCs w:val="1"/>
          <w:sz w:val="24"/>
          <w:szCs w:val="24"/>
          <w:highlight w:val="yellow"/>
          <w:rtl w:val="0"/>
        </w:rPr>
        <w:t xml:space="preserve">(tankerület neve)</w:t>
      </w:r>
      <w:r w:rsidDel="00000000" w:rsidR="00000000" w:rsidRPr="00000000">
        <w:rPr>
          <w:rFonts w:ascii="Times New Roman" w:cs="Times New Roman" w:eastAsia="Times New Roman" w:hAnsi="Times New Roman"/>
          <w:b w:val="1"/>
          <w:bCs w:val="1"/>
          <w:sz w:val="24"/>
          <w:szCs w:val="24"/>
          <w:rtl w:val="0"/>
        </w:rPr>
        <w:t xml:space="preserve"> Tankerületi Központ </w:t>
      </w:r>
      <w:r w:rsidDel="00000000" w:rsidR="00000000" w:rsidRPr="00000000">
        <w:rPr>
          <w:rFonts w:ascii="Times New Roman" w:cs="Times New Roman" w:eastAsia="Times New Roman" w:hAnsi="Times New Roman"/>
          <w:sz w:val="24"/>
          <w:szCs w:val="24"/>
          <w:rtl w:val="0"/>
        </w:rPr>
        <w:t xml:space="preserve">(székhely: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alperes ellen</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pedagógusok új életpályájáról szóló 2023. évi LII. törvény (Púétv.) 127. § (1) bekezdése alapján, a közigazgatási perrendtartásról szóló 2017. évi I. törvény (a továbbiakban: Kp.) 5. § (4) bekezdése alapján jubileum jutalom megfizetése iránt az alábbi</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keresetlevelet</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terjesztem elő.</w:t>
      </w:r>
      <w:r w:rsidDel="00000000" w:rsidR="00000000" w:rsidRPr="00000000">
        <w:rPr>
          <w:rtl w:val="0"/>
        </w:rPr>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Kereseti kérelem: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Kérem </w:t>
      </w:r>
      <w:r w:rsidDel="00000000" w:rsidR="00000000" w:rsidRPr="00000000">
        <w:rPr>
          <w:rFonts w:ascii="Times New Roman" w:cs="Times New Roman" w:eastAsia="Times New Roman" w:hAnsi="Times New Roman"/>
          <w:sz w:val="24"/>
          <w:szCs w:val="24"/>
          <w:rtl w:val="0"/>
        </w:rPr>
        <w:t xml:space="preserve">a T. Törvényszéket, hogy kötelezze alperest, hogy fizessen meg felperes részére </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forint összegű köznevelési foglalkoztatotti jutalmat</w:t>
      </w:r>
      <w:r w:rsidDel="00000000" w:rsidR="00000000" w:rsidRPr="00000000">
        <w:rPr>
          <w:rFonts w:ascii="Times New Roman" w:cs="Times New Roman" w:eastAsia="Times New Roman" w:hAnsi="Times New Roman"/>
          <w:sz w:val="24"/>
          <w:szCs w:val="24"/>
          <w:rtl w:val="0"/>
        </w:rPr>
        <w:t xml:space="preserve">, valamint annak </w:t>
      </w:r>
      <w:r w:rsidDel="00000000" w:rsidR="00000000" w:rsidRPr="00000000">
        <w:rPr>
          <w:rFonts w:ascii="Times New Roman" w:cs="Times New Roman" w:eastAsia="Times New Roman" w:hAnsi="Times New Roman"/>
          <w:b w:val="1"/>
          <w:bCs w:val="1"/>
          <w:sz w:val="24"/>
          <w:szCs w:val="24"/>
          <w:rtl w:val="0"/>
        </w:rPr>
        <w:t xml:space="preserve">2024. január 1. napjától a Polgári Törvénykönyvről szóló 2013. évi V. törvény (a továbbiakban: Ptk.) 6:48.§- a alapján számított késedelmi kamatot.</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Kérjük továbbá a T. Törvényszéket, hogy kötelezze alperest a perköltség viselésére a Kp. 35.§ (1) bekezdés és a Polgári perrendtartásról szóló 2016. évi CXXX. törvény (a továbbiakban: Pp.) 82. § alapján. </w:t>
      </w:r>
      <w:r w:rsidDel="00000000" w:rsidR="00000000" w:rsidRPr="00000000">
        <w:rPr>
          <w:rtl w:val="0"/>
        </w:rPr>
      </w:r>
    </w:p>
    <w:p w:rsidR="00000000" w:rsidDel="00000000" w:rsidP="00000000" w:rsidRDefault="00000000" w:rsidRPr="00000000" w14:paraId="0000000B">
      <w:pPr>
        <w:spacing w:after="240" w:before="24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Érvényesíteni kívánt jog:</w:t>
      </w: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Felperes a pedagógusok új életpályájáról szóló 2023. évi LII. törvény (a továbbiakban: </w:t>
      </w:r>
      <w:r w:rsidDel="00000000" w:rsidR="00000000" w:rsidRPr="00000000">
        <w:rPr>
          <w:rFonts w:ascii="Times New Roman" w:cs="Times New Roman" w:eastAsia="Times New Roman" w:hAnsi="Times New Roman"/>
          <w:b w:val="1"/>
          <w:bCs w:val="1"/>
          <w:sz w:val="24"/>
          <w:szCs w:val="24"/>
          <w:rtl w:val="0"/>
        </w:rPr>
        <w:t xml:space="preserve">Púétv.</w:t>
      </w:r>
      <w:r w:rsidDel="00000000" w:rsidR="00000000" w:rsidRPr="00000000">
        <w:rPr>
          <w:rFonts w:ascii="Times New Roman" w:cs="Times New Roman" w:eastAsia="Times New Roman" w:hAnsi="Times New Roman"/>
          <w:sz w:val="24"/>
          <w:szCs w:val="24"/>
          <w:rtl w:val="0"/>
        </w:rPr>
        <w:t xml:space="preserve">) 105. § (2) bekezdés b) pontjában rögzítettekre tekintettel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év szakmai gyakorlat után járó köznevelési foglalkoztatotti jutalom</w:t>
      </w:r>
      <w:r w:rsidDel="00000000" w:rsidR="00000000" w:rsidRPr="00000000">
        <w:rPr>
          <w:rFonts w:ascii="Times New Roman" w:cs="Times New Roman" w:eastAsia="Times New Roman" w:hAnsi="Times New Roman"/>
          <w:sz w:val="24"/>
          <w:szCs w:val="24"/>
          <w:rtl w:val="0"/>
        </w:rPr>
        <w:t xml:space="preserve"> iránti igényét kívánja érvényesíteni alperessel szemben. A jutalom összege a Púétv. 105. § (2) bekezdése szerint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havi, a kifizetés esedékességekor érvényes, pótlék és megbízási díj nélküli havi illetményének megfelelő összeg. A kifizetés 2024. január 1. napján, a Púétv. módosításával vált esedékessé, így felperesnek azon a napon érvényes illetményét figyelembe véve </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Ft összegű jutalomra</w:t>
      </w:r>
      <w:r w:rsidDel="00000000" w:rsidR="00000000" w:rsidRPr="00000000">
        <w:rPr>
          <w:rFonts w:ascii="Times New Roman" w:cs="Times New Roman" w:eastAsia="Times New Roman" w:hAnsi="Times New Roman"/>
          <w:sz w:val="24"/>
          <w:szCs w:val="24"/>
          <w:rtl w:val="0"/>
        </w:rPr>
        <w:t xml:space="preserve"> jogosult.</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Tényállás ismertetése</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tényállásban röviden és tényszerűen kell bemutatni a felperes jogviszonyának alakulását. Különösen az alábbiakat szükséges feltüntetni:</w:t>
      </w:r>
    </w:p>
    <w:p w:rsidR="00000000" w:rsidDel="00000000" w:rsidP="00000000" w:rsidRDefault="00000000" w:rsidRPr="00000000" w14:paraId="00000011">
      <w:pPr>
        <w:numPr>
          <w:ilvl w:val="0"/>
          <w:numId w:val="1"/>
        </w:numPr>
        <w:spacing w:after="0" w:afterAutospacing="0" w:before="24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mióta dolgozik pedagógusként, és milyen jogviszonyokban (közalkalmazotti jogviszony, munkaviszony, köznevelési foglalkoztatotti jogviszony),</w:t>
      </w:r>
    </w:p>
    <w:p w:rsidR="00000000" w:rsidDel="00000000" w:rsidP="00000000" w:rsidRDefault="00000000" w:rsidRPr="00000000" w14:paraId="00000012">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közalkalmazotti jogviszonyban töltött idő tartamát,</w:t>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pedagógusi munkakörben, munkaviszony keretében töltött időtartamot (amennyiben volt ilyen),</w:t>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Púétv. hatálybalépését (2024. január 1.) megelőzően, a közalkalmazottak jogállásáról szóló 1992. évi XXXIII. törvény (Kjt.) szabályai szerint mikor vált volna jogosulttá az adott jubileumi jutalomra,</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Púétv. hatálybalépését követően, az új számítási szabályok szerint mikor érte el a szükséges szakmai gyakorlatot,</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munkáltató (tankerület) álláspontját arról, hogy a felperes miért nem jogosult a jutalomra,</w:t>
      </w:r>
    </w:p>
    <w:p w:rsidR="00000000" w:rsidDel="00000000" w:rsidP="00000000" w:rsidRDefault="00000000" w:rsidRPr="00000000" w14:paraId="00000017">
      <w:pPr>
        <w:numPr>
          <w:ilvl w:val="0"/>
          <w:numId w:val="1"/>
        </w:numPr>
        <w:spacing w:after="240" w:before="0" w:beforeAutospacing="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munkáltató erről szóló tájékoztatásának időpontját és tartalmát.</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Minta tényállás (az alábbiakat egészítse ki vagy törölje):</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Felperes pedagógusként dolgozik </w:t>
      </w:r>
      <w:r w:rsidDel="00000000" w:rsidR="00000000" w:rsidRPr="00000000">
        <w:rPr>
          <w:rFonts w:ascii="Times New Roman" w:cs="Times New Roman" w:eastAsia="Times New Roman" w:hAnsi="Times New Roman"/>
          <w:sz w:val="24"/>
          <w:szCs w:val="24"/>
          <w:highlight w:val="yellow"/>
          <w:rtl w:val="0"/>
        </w:rPr>
        <w:t xml:space="preserve">(dátum)</w:t>
      </w:r>
      <w:r w:rsidDel="00000000" w:rsidR="00000000" w:rsidRPr="00000000">
        <w:rPr>
          <w:rFonts w:ascii="Times New Roman" w:cs="Times New Roman" w:eastAsia="Times New Roman" w:hAnsi="Times New Roman"/>
          <w:sz w:val="24"/>
          <w:szCs w:val="24"/>
          <w:rtl w:val="0"/>
        </w:rPr>
        <w:t xml:space="preserve"> óta. 2024. január 1-jét megelőzően a közalkalmazottak jogállásáról szóló 1992. évi XXXIII. törvény (Kjt.) szerinti közalkalmazotti jogviszonyban állt.</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közalkalmazotti jubileumi jutalomra, illetve a Púétv. hatálybalépését követően a köznevelési foglalkoztatotti jutalomra való jogosultság eszmei kezdete felperes esetében </w:t>
      </w:r>
      <w:r w:rsidDel="00000000" w:rsidR="00000000" w:rsidRPr="00000000">
        <w:rPr>
          <w:rFonts w:ascii="Times New Roman" w:cs="Times New Roman" w:eastAsia="Times New Roman" w:hAnsi="Times New Roman"/>
          <w:sz w:val="24"/>
          <w:szCs w:val="24"/>
          <w:highlight w:val="yellow"/>
          <w:rtl w:val="0"/>
        </w:rPr>
        <w:t xml:space="preserve">(dátum)</w:t>
      </w:r>
      <w:r w:rsidDel="00000000" w:rsidR="00000000" w:rsidRPr="00000000">
        <w:rPr>
          <w:rFonts w:ascii="Times New Roman" w:cs="Times New Roman" w:eastAsia="Times New Roman" w:hAnsi="Times New Roman"/>
          <w:sz w:val="24"/>
          <w:szCs w:val="24"/>
          <w:rtl w:val="0"/>
        </w:rPr>
        <w:t xml:space="preserve"> napja.</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Felperes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évig pedagógusi munkakörben munkaviszony keretében is dolgozott, amely időszak a Kjt. hatálya alatt a jubileumi jutalomra jogosító időbe nem számított bele.</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Púétv. 2024. január 1-jén történt hatálybalépésével felperes jogviszonya köznevelési foglalkoztatotti jogviszonnyá alakult át. Az új szabályozás szerint a jutalomra jogosító idő számítása megváltozott, és a szakmai gyakorlat részét képező, munkaviszonyban töltött pedagógusi idő is beszámításra került.</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Kjt. szabályai szerint felperes a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éves jubileumi jutalomra </w:t>
      </w:r>
      <w:r w:rsidDel="00000000" w:rsidR="00000000" w:rsidRPr="00000000">
        <w:rPr>
          <w:rFonts w:ascii="Times New Roman" w:cs="Times New Roman" w:eastAsia="Times New Roman" w:hAnsi="Times New Roman"/>
          <w:sz w:val="24"/>
          <w:szCs w:val="24"/>
          <w:highlight w:val="yellow"/>
          <w:rtl w:val="0"/>
        </w:rPr>
        <w:t xml:space="preserve">(dátum)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napján vált volna jogosulttá.</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Ezzel szemben a Púétv. szerinti új számítás alapján felperes 2024. január 1-jén már rendelkezett a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év szakmai gyakorlattal.</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Felperest a munkáltató </w:t>
      </w:r>
      <w:r w:rsidDel="00000000" w:rsidR="00000000" w:rsidRPr="00000000">
        <w:rPr>
          <w:rFonts w:ascii="Times New Roman" w:cs="Times New Roman" w:eastAsia="Times New Roman" w:hAnsi="Times New Roman"/>
          <w:sz w:val="24"/>
          <w:szCs w:val="24"/>
          <w:highlight w:val="yellow"/>
          <w:rtl w:val="0"/>
        </w:rPr>
        <w:t xml:space="preserve">(dátum)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napján arról tájékoztatta, hogy a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éves köznevelési foglalkoztatotti jutalomra nem jogosult, mivel azt „átugrotta”. Alperes álláspontja szerint felperes a 2023. december 31. napjáig fennállt közalkalmazotti jogviszonya alapján a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év közalkalmazotti jogviszony után járó jubileumi jutalomra </w:t>
      </w:r>
      <w:r w:rsidDel="00000000" w:rsidR="00000000" w:rsidRPr="00000000">
        <w:rPr>
          <w:rFonts w:ascii="Times New Roman" w:cs="Times New Roman" w:eastAsia="Times New Roman" w:hAnsi="Times New Roman"/>
          <w:b w:val="1"/>
          <w:bCs w:val="1"/>
          <w:sz w:val="24"/>
          <w:szCs w:val="24"/>
          <w:rtl w:val="0"/>
        </w:rPr>
        <w:t xml:space="preserve">még nem</w:t>
      </w:r>
      <w:r w:rsidDel="00000000" w:rsidR="00000000" w:rsidRPr="00000000">
        <w:rPr>
          <w:rFonts w:ascii="Times New Roman" w:cs="Times New Roman" w:eastAsia="Times New Roman" w:hAnsi="Times New Roman"/>
          <w:sz w:val="24"/>
          <w:szCs w:val="24"/>
          <w:rtl w:val="0"/>
        </w:rPr>
        <w:t xml:space="preserve"> volt jogosult, a 2024. január 1-jével átalakult köznevelési foglalkoztatotti jogviszonyában pedig </w:t>
      </w:r>
      <w:r w:rsidDel="00000000" w:rsidR="00000000" w:rsidRPr="00000000">
        <w:rPr>
          <w:rFonts w:ascii="Times New Roman" w:cs="Times New Roman" w:eastAsia="Times New Roman" w:hAnsi="Times New Roman"/>
          <w:b w:val="1"/>
          <w:bCs w:val="1"/>
          <w:sz w:val="24"/>
          <w:szCs w:val="24"/>
          <w:rtl w:val="0"/>
        </w:rPr>
        <w:t xml:space="preserve">már nem</w:t>
      </w:r>
      <w:r w:rsidDel="00000000" w:rsidR="00000000" w:rsidRPr="00000000">
        <w:rPr>
          <w:rFonts w:ascii="Times New Roman" w:cs="Times New Roman" w:eastAsia="Times New Roman" w:hAnsi="Times New Roman"/>
          <w:sz w:val="24"/>
          <w:szCs w:val="24"/>
          <w:rtl w:val="0"/>
        </w:rPr>
        <w:t xml:space="preserve"> volt jogosult a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év után járó jutalomra.</w:t>
      </w: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jogalap megjelölése</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Kjt.</w:t>
      </w:r>
    </w:p>
    <w:p w:rsidR="00000000" w:rsidDel="00000000" w:rsidP="00000000" w:rsidRDefault="00000000" w:rsidRPr="00000000" w14:paraId="0000002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78. §</w:t>
      </w:r>
      <w:r w:rsidDel="00000000" w:rsidR="00000000" w:rsidRPr="00000000">
        <w:rPr>
          <w:rFonts w:ascii="Times New Roman" w:cs="Times New Roman" w:eastAsia="Times New Roman" w:hAnsi="Times New Roman"/>
          <w:i w:val="1"/>
          <w:iCs w:val="1"/>
          <w:sz w:val="24"/>
          <w:szCs w:val="24"/>
          <w:rtl w:val="0"/>
        </w:rPr>
        <w:t xml:space="preserve"> (1) A huszonöt, harminc-, illetve negyvenévi közalkalmazotti jogviszonnyal rendelkező közalkalmazottnak jubileumi jutalom jár.</w:t>
      </w:r>
    </w:p>
    <w:p w:rsidR="00000000" w:rsidDel="00000000" w:rsidP="00000000" w:rsidRDefault="00000000" w:rsidRPr="00000000" w14:paraId="0000002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A jubileumi jutalom:</w:t>
      </w:r>
    </w:p>
    <w:p w:rsidR="00000000" w:rsidDel="00000000" w:rsidP="00000000" w:rsidRDefault="00000000" w:rsidRPr="00000000" w14:paraId="0000002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huszonöt év közalkalmazotti jogviszony esetén kéthavi,</w:t>
      </w:r>
    </w:p>
    <w:p w:rsidR="00000000" w:rsidDel="00000000" w:rsidP="00000000" w:rsidRDefault="00000000" w:rsidRPr="00000000" w14:paraId="0000002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harminc év közalkalmazotti jogviszony esetén háromhavi,</w:t>
      </w:r>
    </w:p>
    <w:p w:rsidR="00000000" w:rsidDel="00000000" w:rsidP="00000000" w:rsidRDefault="00000000" w:rsidRPr="00000000" w14:paraId="00000027">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 negyven év közalkalmazotti jogviszony esetén öthavi illetményének megfelelő összeg.</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Púétv.:</w:t>
      </w:r>
    </w:p>
    <w:p w:rsidR="00000000" w:rsidDel="00000000" w:rsidP="00000000" w:rsidRDefault="00000000" w:rsidRPr="00000000" w14:paraId="0000002A">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Preambulum</w:t>
      </w:r>
    </w:p>
    <w:p w:rsidR="00000000" w:rsidDel="00000000" w:rsidP="00000000" w:rsidRDefault="00000000" w:rsidRPr="00000000" w14:paraId="0000002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Meggyőződésünk, hogy korszerű tudást biztosító, hatékony köznevelési rendszert csak a nemzeti és európai azonosságtudatra, hazaszeretetre, valamint aktív állampolgárságra történő nevelésre lehet alapozni.</w:t>
      </w:r>
    </w:p>
    <w:p w:rsidR="00000000" w:rsidDel="00000000" w:rsidP="00000000" w:rsidRDefault="00000000" w:rsidRPr="00000000" w14:paraId="0000002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köznevelés rendszerének szereplői - azon felismeréstől vezetve, amely szerint céljuk a gyermek mindenek felett álló érdekének érvényre juttatása - a gyermekek, tanulók tekintetében a művelődéshez való jog és a védelemhez és gondoskodáshoz való jog elsődlegességét szem előtt tartva végzik tevékenységüket.</w:t>
      </w:r>
    </w:p>
    <w:p w:rsidR="00000000" w:rsidDel="00000000" w:rsidP="00000000" w:rsidRDefault="00000000" w:rsidRPr="00000000" w14:paraId="0000002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pedagógus célja, hogy az általa nevelt és oktatott gyermek lelki és szellemi fejlődését lehetővé tegye, továbbá, hogy nevelő-oktató munkája során hozzásegítse a gyermeket, tanulót, hogy a magyar nemzet elkötelezett, értékes tagjává válhasson.</w:t>
      </w:r>
    </w:p>
    <w:p w:rsidR="00000000" w:rsidDel="00000000" w:rsidP="00000000" w:rsidRDefault="00000000" w:rsidRPr="00000000" w14:paraId="0000002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Mindezek megvalósítása érdekében a pedagógus nevelő-oktató munkája során arra törekszik, hogy feladatainak ellátását az általános etikai normákkal összhangban, a gyermek, tanuló jogainak, érdekeinek érvényesítése érdekében végezze.</w:t>
      </w:r>
    </w:p>
    <w:p w:rsidR="00000000" w:rsidDel="00000000" w:rsidP="00000000" w:rsidRDefault="00000000" w:rsidRPr="00000000" w14:paraId="0000002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Az Országgyűlés e célok elérése érdekében, továbbá a köznevelésben foglalkoztatottak társadalmi megbecsültségét kifejezendő - a köznevelésben foglalkoztatottak jogviszonyának újraszabályozása, tevékenységük anyagi és erkölcsi elismerése, valamint a munkavégzés és a családi élet összeegyeztethetőségének elősegítése érdekében - a következő törvényt alkotja:</w:t>
      </w:r>
    </w:p>
    <w:p w:rsidR="00000000" w:rsidDel="00000000" w:rsidP="00000000" w:rsidRDefault="00000000" w:rsidRPr="00000000" w14:paraId="0000003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3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6. §</w:t>
      </w:r>
      <w:r w:rsidDel="00000000" w:rsidR="00000000" w:rsidRPr="00000000">
        <w:rPr>
          <w:rFonts w:ascii="Times New Roman" w:cs="Times New Roman" w:eastAsia="Times New Roman" w:hAnsi="Times New Roman"/>
          <w:i w:val="1"/>
          <w:iCs w:val="1"/>
          <w:sz w:val="24"/>
          <w:szCs w:val="24"/>
          <w:rtl w:val="0"/>
        </w:rPr>
        <w:t xml:space="preserve"> [Az elvárhatóság, jóhiszeműség és tisztesség elve]</w:t>
      </w:r>
    </w:p>
    <w:p w:rsidR="00000000" w:rsidDel="00000000" w:rsidP="00000000" w:rsidRDefault="00000000" w:rsidRPr="00000000" w14:paraId="0000003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w:t>
      </w:r>
      <w:r w:rsidDel="00000000" w:rsidR="00000000" w:rsidRPr="00000000">
        <w:rPr>
          <w:rFonts w:ascii="Times New Roman" w:cs="Times New Roman" w:eastAsia="Times New Roman" w:hAnsi="Times New Roman"/>
          <w:i w:val="1"/>
          <w:iCs w:val="1"/>
          <w:sz w:val="24"/>
          <w:szCs w:val="24"/>
          <w:rtl w:val="0"/>
        </w:rPr>
        <w:t xml:space="preserve"> A köznevelési foglalkoztatotti jogviszonnyal kapcsolatosan - kivéve, ha törvény eltérő követelményt ír elő - úgy kell eljárni, ahogy az adott helyzetben általában elvárható. Felróható magatartására előnyök szerzése végett senki nem hivatkozhat. A másik fél felróható magatartására hivatkozhat az is, aki maga felróhatóan járt el.</w:t>
      </w:r>
    </w:p>
    <w:p w:rsidR="00000000" w:rsidDel="00000000" w:rsidP="00000000" w:rsidRDefault="00000000" w:rsidRPr="00000000" w14:paraId="0000003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w:t>
      </w:r>
      <w:r w:rsidDel="00000000" w:rsidR="00000000" w:rsidRPr="00000000">
        <w:rPr>
          <w:rFonts w:ascii="Times New Roman" w:cs="Times New Roman" w:eastAsia="Times New Roman" w:hAnsi="Times New Roman"/>
          <w:i w:val="1"/>
          <w:iCs w:val="1"/>
          <w:sz w:val="24"/>
          <w:szCs w:val="24"/>
          <w:rtl w:val="0"/>
        </w:rPr>
        <w:t xml:space="preserve"> A jogok gyakorlása és a kötelezettségek teljesítése során a jóhiszeműség és a tisztesség elvének megfelelően kell eljárni, továbbá kölcsönösen együtt kell működni, és nem lehet olyan magatartást tanúsítani, amely a másik fél jogát, jogos érdekét sérti. A jóhiszeműség és tisztesség követelményét sérti az is, akinek joggyakorlása szemben áll olyan korábbi magatartásával, amelyben a másik fél okkal bízhatott.</w:t>
      </w:r>
    </w:p>
    <w:p w:rsidR="00000000" w:rsidDel="00000000" w:rsidP="00000000" w:rsidRDefault="00000000" w:rsidRPr="00000000" w14:paraId="0000003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w:t>
      </w:r>
      <w:r w:rsidDel="00000000" w:rsidR="00000000" w:rsidRPr="00000000">
        <w:rPr>
          <w:rFonts w:ascii="Times New Roman" w:cs="Times New Roman" w:eastAsia="Times New Roman" w:hAnsi="Times New Roman"/>
          <w:i w:val="1"/>
          <w:iCs w:val="1"/>
          <w:sz w:val="24"/>
          <w:szCs w:val="24"/>
          <w:rtl w:val="0"/>
        </w:rPr>
        <w:t xml:space="preserve"> Az e törvény hatálya alá tartozó szervek és személyek kötelesek egymást minden olyan tényről, adatról, körülményről vagy ezek változásáról tájékoztatni, amely a köznevelési foglalkoztatotti jogviszony létesítése, valamint az e törvényben meghatározott jogok gyakorlása és a kötelezettségek teljesítése szempontjából lényeges.</w:t>
      </w:r>
    </w:p>
    <w:p w:rsidR="00000000" w:rsidDel="00000000" w:rsidP="00000000" w:rsidRDefault="00000000" w:rsidRPr="00000000" w14:paraId="0000003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36">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105. § [A köznevelési foglalkoztatotti jutalom]</w:t>
      </w:r>
    </w:p>
    <w:p w:rsidR="00000000" w:rsidDel="00000000" w:rsidP="00000000" w:rsidRDefault="00000000" w:rsidRPr="00000000" w14:paraId="0000003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Köznevelési foglalkoztatotti jutalom jár a huszonöt-, harminc- és negyvenévi szakmai gyakorlattal rendelkező köznevelési foglalkoztatotti jogviszonyban állónak.</w:t>
      </w:r>
    </w:p>
    <w:p w:rsidR="00000000" w:rsidDel="00000000" w:rsidP="00000000" w:rsidRDefault="00000000" w:rsidRPr="00000000" w14:paraId="0000003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A köznevelési foglalkoztatotti jutalom:</w:t>
      </w:r>
    </w:p>
    <w:p w:rsidR="00000000" w:rsidDel="00000000" w:rsidP="00000000" w:rsidRDefault="00000000" w:rsidRPr="00000000" w14:paraId="0000003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huszonöt év szakmai gyakorlat esetén kéthavi,</w:t>
      </w:r>
    </w:p>
    <w:p w:rsidR="00000000" w:rsidDel="00000000" w:rsidP="00000000" w:rsidRDefault="00000000" w:rsidRPr="00000000" w14:paraId="0000003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harminc év szakmai gyakorlat esetén háromhavi,</w:t>
      </w:r>
    </w:p>
    <w:p w:rsidR="00000000" w:rsidDel="00000000" w:rsidP="00000000" w:rsidRDefault="00000000" w:rsidRPr="00000000" w14:paraId="0000003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 negyven év szakmai gyakorlat esetén öthavi,</w:t>
      </w:r>
    </w:p>
    <w:p w:rsidR="00000000" w:rsidDel="00000000" w:rsidP="00000000" w:rsidRDefault="00000000" w:rsidRPr="00000000" w14:paraId="0000003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kifizetés esedékességekor érvényes, pótlék és megbízási díj nélküli havi illetményének megfelelő összeg.</w:t>
      </w:r>
    </w:p>
    <w:p w:rsidR="00000000" w:rsidDel="00000000" w:rsidP="00000000" w:rsidRDefault="00000000" w:rsidRPr="00000000" w14:paraId="0000003D">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p>
    <w:p w:rsidR="00000000" w:rsidDel="00000000" w:rsidP="00000000" w:rsidRDefault="00000000" w:rsidRPr="00000000" w14:paraId="0000003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3F">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p>
    <w:p w:rsidR="00000000" w:rsidDel="00000000" w:rsidP="00000000" w:rsidRDefault="00000000" w:rsidRPr="00000000" w14:paraId="0000004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 A szakmai gyakorlatot a Kormány rendeletében állapítja meg. A szakmai gyakorlati időbe bele kell számítani</w:t>
      </w:r>
    </w:p>
    <w:p w:rsidR="00000000" w:rsidDel="00000000" w:rsidP="00000000" w:rsidRDefault="00000000" w:rsidRPr="00000000" w14:paraId="0000004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az e törvény hatálya alá tartozó munkáltatónál munkaviszonyban, közalkalmazotti jogviszonyban,</w:t>
      </w:r>
    </w:p>
    <w:p w:rsidR="00000000" w:rsidDel="00000000" w:rsidP="00000000" w:rsidRDefault="00000000" w:rsidRPr="00000000" w14:paraId="0000004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a Kjt. hatálya alá tartozó szervnél munkaviszonyban, közalkalmazotti jogviszonyban,</w:t>
      </w:r>
    </w:p>
    <w:p w:rsidR="00000000" w:rsidDel="00000000" w:rsidP="00000000" w:rsidRDefault="00000000" w:rsidRPr="00000000" w14:paraId="0000004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 a köztisztviselők jogállásáról szóló 1992. évi XXIII. törvény (a továbbiakban: Ktv.) hatálya alá tartozó szervnél munkaviszonyban, közszolgálati jogviszonyban,</w:t>
      </w:r>
    </w:p>
    <w:p w:rsidR="00000000" w:rsidDel="00000000" w:rsidP="00000000" w:rsidRDefault="00000000" w:rsidRPr="00000000" w14:paraId="0000004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 a Kttv., valamint 2010. július 6. és 2012. február 29. között a kormánytisztviselők jogállásáról szóló 2010. évi LVIII. törvény (a továbbiakban: Ktjv.) hatálya alá tartozó szervnél munkaviszonyban, közszolgálati, kormányzati szolgálati, kormánytisztviselői jogviszonyban,</w:t>
      </w:r>
    </w:p>
    <w:p w:rsidR="00000000" w:rsidDel="00000000" w:rsidP="00000000" w:rsidRDefault="00000000" w:rsidRPr="00000000" w14:paraId="0000004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 a bíróságnál és ügyészségnél szolgálati viszonyban, munkaviszonyban,</w:t>
      </w:r>
    </w:p>
    <w:p w:rsidR="00000000" w:rsidDel="00000000" w:rsidP="00000000" w:rsidRDefault="00000000" w:rsidRPr="00000000" w14:paraId="0000004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 a hivatásos nevelőszülői jogviszonyban és a nevelőszülői foglalkoztatási jogviszonyban,</w:t>
      </w:r>
    </w:p>
    <w:p w:rsidR="00000000" w:rsidDel="00000000" w:rsidP="00000000" w:rsidRDefault="00000000" w:rsidRPr="00000000" w14:paraId="0000004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 a Ktv., a Ktjv., valamint a Kttv. hatálya alá tartozó szervnél ösztöndíjas foglalkoztatási jogviszonyban,</w:t>
      </w:r>
    </w:p>
    <w:p w:rsidR="00000000" w:rsidDel="00000000" w:rsidP="00000000" w:rsidRDefault="00000000" w:rsidRPr="00000000" w14:paraId="0000004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 az állami vezetői szolgálati jogviszonyban,</w:t>
      </w:r>
    </w:p>
    <w:p w:rsidR="00000000" w:rsidDel="00000000" w:rsidP="00000000" w:rsidRDefault="00000000" w:rsidRPr="00000000" w14:paraId="0000004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a honvédelmi alkalmazottak jogállásáról szóló törvény szerinti honvédelmi alkalmazotti jogviszonyban,</w:t>
      </w:r>
    </w:p>
    <w:p w:rsidR="00000000" w:rsidDel="00000000" w:rsidP="00000000" w:rsidRDefault="00000000" w:rsidRPr="00000000" w14:paraId="0000004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 a rendvédelmi feladatokat ellátó szervek hivatásos állományának szolgálati jogviszonyáról szóló törvény szerinti hivatásos szolgálati jogviszonyban, valamint rendvédelmi igazgatási szolgálati jogviszonyban, munkaviszonyban,</w:t>
      </w:r>
    </w:p>
    <w:p w:rsidR="00000000" w:rsidDel="00000000" w:rsidP="00000000" w:rsidRDefault="00000000" w:rsidRPr="00000000" w14:paraId="0000004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 a Kit. hatálya alá tartozó munkáltatónál kormányzati szolgálati jogviszonyban, politikai szolgálati jogviszonyban, biztosi jogviszonyban, ösztöndíjas jogviszonyban, illetve munkaviszonyban,</w:t>
      </w:r>
    </w:p>
    <w:p w:rsidR="00000000" w:rsidDel="00000000" w:rsidP="00000000" w:rsidRDefault="00000000" w:rsidRPr="00000000" w14:paraId="0000004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 a honvédek jogállásáról szóló kormányrendelet szerinti hivatásos vagy szerződéses szolgálati viszonyban,</w:t>
      </w:r>
    </w:p>
    <w:p w:rsidR="00000000" w:rsidDel="00000000" w:rsidP="00000000" w:rsidRDefault="00000000" w:rsidRPr="00000000" w14:paraId="0000004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 az állami tisztviselőkről szóló törvény hatálya alá tartozó munkáltatónál állami szolgálati jogviszonyban, ösztöndíjas foglalkoztatási jogviszonyban, illetve munkaviszonyban</w:t>
      </w:r>
    </w:p>
    <w:p w:rsidR="00000000" w:rsidDel="00000000" w:rsidP="00000000" w:rsidRDefault="00000000" w:rsidRPr="00000000" w14:paraId="0000004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 egészségügyi szolgálati jogviszonyban</w:t>
      </w:r>
    </w:p>
    <w:p w:rsidR="00000000" w:rsidDel="00000000" w:rsidP="00000000" w:rsidRDefault="00000000" w:rsidRPr="00000000" w14:paraId="0000004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töltött időt.</w:t>
      </w:r>
    </w:p>
    <w:p w:rsidR="00000000" w:rsidDel="00000000" w:rsidP="00000000" w:rsidRDefault="00000000" w:rsidRPr="00000000" w14:paraId="0000005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 A szakmai gyakorlat munkavégzési kötelezettséggel nem járó szünetelésének időszaka - kormányrendeletben meghatározottak alapján - köznevelési foglalkoztatotti jutalomra jogosító időnek tekintendő.</w:t>
      </w:r>
    </w:p>
    <w:p w:rsidR="00000000" w:rsidDel="00000000" w:rsidP="00000000" w:rsidRDefault="00000000" w:rsidRPr="00000000" w14:paraId="0000005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(8) A közalkalmazotti jogviszonyban töltött időként és szakmai gyakorlatként is figyelembe vehető időszak csak egyszer számítható be.</w:t>
      </w:r>
    </w:p>
    <w:p w:rsidR="00000000" w:rsidDel="00000000" w:rsidP="00000000" w:rsidRDefault="00000000" w:rsidRPr="00000000" w14:paraId="0000005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(9) Ha a köznevelési foglalkoztatotti jogviszony megállapításakor azonos időtartamra több jogviszony vehető figyelembe, közülük erre az időre csak egy jogviszony számítható be.</w:t>
      </w:r>
    </w:p>
    <w:p w:rsidR="00000000" w:rsidDel="00000000" w:rsidP="00000000" w:rsidRDefault="00000000" w:rsidRPr="00000000" w14:paraId="0000005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54">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127. § [A köznevelési foglalkoztatotti jogviszonyból eredő igény érvényesítése]</w:t>
      </w:r>
    </w:p>
    <w:p w:rsidR="00000000" w:rsidDel="00000000" w:rsidP="00000000" w:rsidRDefault="00000000" w:rsidRPr="00000000" w14:paraId="0000005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A munkáltató, a munkavállaló, a köznevelési foglalkoztatotti jogviszonyban álló, valamint a szakszervezet a köznevelési foglalkoztatotti jogviszonyból vagy az e törvényből származó igénye érvényesítése érdekében közigazgatási pert indíthat.</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128. § [Az elévülés]</w:t>
      </w:r>
    </w:p>
    <w:p w:rsidR="00000000" w:rsidDel="00000000" w:rsidP="00000000" w:rsidRDefault="00000000" w:rsidRPr="00000000" w14:paraId="0000005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A köznevelési foglalkoztatotti jogviszonyból eredő igény három év alatt évül el.</w:t>
      </w:r>
    </w:p>
    <w:p w:rsidR="00000000" w:rsidDel="00000000" w:rsidP="00000000" w:rsidRDefault="00000000" w:rsidRPr="00000000" w14:paraId="0000005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5A">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158. § [Átmeneti rendelkezés a jogviszonyok átalakulásához]</w:t>
      </w:r>
    </w:p>
    <w:p w:rsidR="00000000" w:rsidDel="00000000" w:rsidP="00000000" w:rsidRDefault="00000000" w:rsidRPr="00000000" w14:paraId="0000005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2024. január 1-jével a köznevelési intézményben</w:t>
      </w:r>
    </w:p>
    <w:p w:rsidR="00000000" w:rsidDel="00000000" w:rsidP="00000000" w:rsidRDefault="00000000" w:rsidRPr="00000000" w14:paraId="0000005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pedagógus, dajka, könyvtáros, pedagógiai asszisztens, gyógypedagógiai asszisztens, gyermek- és ifjúságvédelmi támogató, gyógytornász, intézményi titkár óvodában, iskolában, kollégiumban vagy pedagógiai szakszolgálati intézményben, ápoló, rendszergazda, laboráns munkakörben foglalkoztatott közalkalmazotti jogviszonya vagy munkaviszonya köznevelési foglalkoztatotti jogviszonnyá,</w:t>
      </w:r>
    </w:p>
    <w:p w:rsidR="00000000" w:rsidDel="00000000" w:rsidP="00000000" w:rsidRDefault="00000000" w:rsidRPr="00000000" w14:paraId="0000005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gondozónő és takarító, szakorvos, úszómester, műszaki vezető, továbbá gazdasági, ügyviteli, műszaki, kisegítő munkakörben foglalkoztatott közalkalmazotti jogviszonya munkaviszonnyá</w:t>
      </w:r>
    </w:p>
    <w:p w:rsidR="00000000" w:rsidDel="00000000" w:rsidP="00000000" w:rsidRDefault="00000000" w:rsidRPr="00000000" w14:paraId="0000005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alakul át.</w:t>
      </w:r>
    </w:p>
    <w:p w:rsidR="00000000" w:rsidDel="00000000" w:rsidP="00000000" w:rsidRDefault="00000000" w:rsidRPr="00000000" w14:paraId="0000005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Az (1) bekezdéstől eltérően az érintett jogviszonya nem alakul át az (1) bekezdés a)-b) pontja szerinti jogviszonnyá, ha 2024. január 1-je előtt kötött megállapodás, illetve valamelyik fél által közölt egyoldalú jognyilatkozata alapján 2024. január 1-jét követően szűnik meg a jogviszony.</w:t>
      </w:r>
    </w:p>
    <w:p w:rsidR="00000000" w:rsidDel="00000000" w:rsidP="00000000" w:rsidRDefault="00000000" w:rsidRPr="00000000" w14:paraId="0000006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Az (1) bekezdés a) pontja szerinti érintettet 2024. január 15-ig a jogviszony átalakulásáról tájékoztatni kell, részére az e törvény szerinti kinevezési okmányt ki kell állítani, havi illetményét a 159. § alapján meg kell állapítani. Ha a nevelő-oktató munkát közvetlenül segítő munkakör elnevezése a Kormány rendelete alapján változik, azt ezzel egyidejűleg meg kell állapítani. A 42. §-tól eltérően a munkáltatónak a tájékoztatási kötelezettségét a kinevezési okmány közlését követő tizenöt napon belül kell teljesítenie. A 157. § szerinti tájékoztatástól a munkáltató a kinevezésben kizárólag az érintett javára térhet el.</w:t>
      </w:r>
    </w:p>
    <w:p w:rsidR="00000000" w:rsidDel="00000000" w:rsidP="00000000" w:rsidRDefault="00000000" w:rsidRPr="00000000" w14:paraId="0000006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 A köznevelési foglalkoztatotti jogviszonyban töltött idő alapján a köznevelési foglalkoztatotti jogviszonyban állókat, valamint a munkaviszonyban töltött idő alapján munkaviszonyban állókat megillető jogosultságok megállapításakor jogosító időként az átalakulás előtt közalkalmazotti jogviszonyban vagy munkaviszonyban töltött időt is figyelembe kell venni.</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160. § [Átmeneti rendelkezés a jogviszony tartalmához]</w:t>
      </w:r>
    </w:p>
    <w:p w:rsidR="00000000" w:rsidDel="00000000" w:rsidP="00000000" w:rsidRDefault="00000000" w:rsidRPr="00000000" w14:paraId="0000006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6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(8) Az a köznevelésben foglalkoztatott, aki 2024. január 1-jét követően megszerzi a jogosultságot a köznevelési foglalkoztatotti jutalom valamely fokozatára,</w:t>
      </w:r>
    </w:p>
    <w:p w:rsidR="00000000" w:rsidDel="00000000" w:rsidP="00000000" w:rsidRDefault="00000000" w:rsidRPr="00000000" w14:paraId="0000006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az általa megszerzett fokozatnál alacsonyabb fokozathoz kapcsolódó köznevelési foglalkoztatotti jutalomra emellett nem jogosult,</w:t>
      </w:r>
    </w:p>
    <w:p w:rsidR="00000000" w:rsidDel="00000000" w:rsidP="00000000" w:rsidRDefault="00000000" w:rsidRPr="00000000" w14:paraId="0000006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nem jogosult a köznevelési foglalkoztatotti jutalom ezen fokozatára, ha a korábbi közalkalmazotti jogviszonyában az azonos elnevezésű jubileumi jutalomra való jogosultságot megszerezte.</w:t>
      </w:r>
    </w:p>
    <w:p w:rsidR="00000000" w:rsidDel="00000000" w:rsidP="00000000" w:rsidRDefault="00000000" w:rsidRPr="00000000" w14:paraId="0000006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69">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 pedagógusok új életpályájáról szóló 2023. évi LII. törvény végrehajtásáról szóló 401/2023. (VIII. 30.) Korm. rendelet (a továbbiakban: Púétv. Vhr.)</w:t>
      </w:r>
    </w:p>
    <w:p w:rsidR="00000000" w:rsidDel="00000000" w:rsidP="00000000" w:rsidRDefault="00000000" w:rsidRPr="00000000" w14:paraId="0000006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B">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17. A szakmai gyakorlat számítása</w:t>
      </w:r>
    </w:p>
    <w:p w:rsidR="00000000" w:rsidDel="00000000" w:rsidP="00000000" w:rsidRDefault="00000000" w:rsidRPr="00000000" w14:paraId="0000006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42. §</w:t>
      </w:r>
      <w:r w:rsidDel="00000000" w:rsidR="00000000" w:rsidRPr="00000000">
        <w:rPr>
          <w:rFonts w:ascii="Times New Roman" w:cs="Times New Roman" w:eastAsia="Times New Roman" w:hAnsi="Times New Roman"/>
          <w:i w:val="1"/>
          <w:iCs w:val="1"/>
          <w:sz w:val="24"/>
          <w:szCs w:val="24"/>
          <w:rtl w:val="0"/>
        </w:rPr>
        <w:t xml:space="preserve"> (1) A magasabb fokozatba történő előrelépéshez és a gyakornoki idő teljesítéséhez szükséges szakmai gyakorlatnak kell elfogadni</w:t>
      </w:r>
    </w:p>
    <w:p w:rsidR="00000000" w:rsidDel="00000000" w:rsidP="00000000" w:rsidRDefault="00000000" w:rsidRPr="00000000" w14:paraId="0000006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a pedagógus-munkakörben foglalkoztatási jogviszonyban vagy pedagógus munkakörbe tartozó feladatok ellátására egyházi szolgálati jogviszonyban,</w:t>
      </w:r>
    </w:p>
    <w:p w:rsidR="00000000" w:rsidDel="00000000" w:rsidP="00000000" w:rsidRDefault="00000000" w:rsidRPr="00000000" w14:paraId="0000006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a pedagógiai szakértő, pedagógiai előadó munkakörben foglalkoztatási jogviszonyban,</w:t>
      </w:r>
    </w:p>
    <w:p w:rsidR="00000000" w:rsidDel="00000000" w:rsidP="00000000" w:rsidRDefault="00000000" w:rsidRPr="00000000" w14:paraId="0000006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 a legalább heti tíz tanóra, foglalkozás megtartásával járó óraadói megbízásra szóló megbízási jogviszonyban,</w:t>
      </w:r>
    </w:p>
    <w:p w:rsidR="00000000" w:rsidDel="00000000" w:rsidP="00000000" w:rsidRDefault="00000000" w:rsidRPr="00000000" w14:paraId="0000007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 az Európai Iskolákban pedagógus-munkakörben munkaviszonyban,</w:t>
      </w:r>
    </w:p>
    <w:p w:rsidR="00000000" w:rsidDel="00000000" w:rsidP="00000000" w:rsidRDefault="00000000" w:rsidRPr="00000000" w14:paraId="0000007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 az állami fenntartású iskola által a tanév végén kiadott igazolás alapján az 1-8. évfolyamon bevett egyház, vagy belső egyházi jogi személye által szervezett hit- és erkölcstan tantárgy tanítása céljából legalább heti tíz óra megtartására létrejött foglalkoztatási jogviszony idejét, vagy - ha a tantárgy tanítását egyházi szolgálati viszonyban álló egyházi személy legalább heti tíz órában látja el - a tantárgy tanításával,</w:t>
      </w:r>
    </w:p>
    <w:p w:rsidR="00000000" w:rsidDel="00000000" w:rsidP="00000000" w:rsidRDefault="00000000" w:rsidRPr="00000000" w14:paraId="0000007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 a pedagógus-képzést folytató felsőoktatási intézményben végzett oktatói tevékenységgel,</w:t>
      </w:r>
    </w:p>
    <w:p w:rsidR="00000000" w:rsidDel="00000000" w:rsidP="00000000" w:rsidRDefault="00000000" w:rsidRPr="00000000" w14:paraId="0000007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 az állami szolgálati jogviszony, kormányzati szolgálati jogviszony vagy közszolgálati jogviszony keretében a köznevelés vagy a szakképzés országos irányításával összefüggő munkakörben,</w:t>
      </w:r>
    </w:p>
    <w:p w:rsidR="00000000" w:rsidDel="00000000" w:rsidP="00000000" w:rsidRDefault="00000000" w:rsidRPr="00000000" w14:paraId="0000007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 a honvédelemért, valamint a rendvédelemért felelős miniszter által fenntartott nevelési-oktatási intézményben szolgálati viszony keretében pedagógus munkakörben foglalkoztatási jogviszonyban,</w:t>
      </w:r>
    </w:p>
    <w:p w:rsidR="00000000" w:rsidDel="00000000" w:rsidP="00000000" w:rsidRDefault="00000000" w:rsidRPr="00000000" w14:paraId="0000007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a szakképző intézményben oktatói munkakörben,</w:t>
      </w:r>
    </w:p>
    <w:p w:rsidR="00000000" w:rsidDel="00000000" w:rsidP="00000000" w:rsidRDefault="00000000" w:rsidRPr="00000000" w14:paraId="0000007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 felsőoktatási intézményben vagy nyelviskolában idegen nyelv oktatásával összefüggő munkakörben foglalkoztatási jogviszonyban,</w:t>
      </w:r>
    </w:p>
    <w:p w:rsidR="00000000" w:rsidDel="00000000" w:rsidP="00000000" w:rsidRDefault="00000000" w:rsidRPr="00000000" w14:paraId="0000007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 felsőoktatási intézménnyel vagy nyelviskolával legalább heti tíz órára szóló, idegen nyelv tanítására létrejött, a természetes személy által vagy a természetes személy személyes közreműködésre kötelezettséggel járó tagságával működő gazdasági társaság által kötött megbízási vagy vállalkozási szerződés alapján, vagy</w:t>
      </w:r>
    </w:p>
    <w:p w:rsidR="00000000" w:rsidDel="00000000" w:rsidP="00000000" w:rsidRDefault="00000000" w:rsidRPr="00000000" w14:paraId="0000007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 a kizárólag nevelő-oktató munkát közvetlenül segítő munkakörben alkalmazottak esetében a nevelő-oktató munkát közvetlenül segítő munkakörben</w:t>
      </w:r>
    </w:p>
    <w:p w:rsidR="00000000" w:rsidDel="00000000" w:rsidP="00000000" w:rsidRDefault="00000000" w:rsidRPr="00000000" w14:paraId="0000007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töltött jogszerű foglalkoztatás idejét.</w:t>
      </w:r>
    </w:p>
    <w:p w:rsidR="00000000" w:rsidDel="00000000" w:rsidP="00000000" w:rsidRDefault="00000000" w:rsidRPr="00000000" w14:paraId="0000007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Az (1) bekezdés a) pontjának alkalmazásakor foglalkoztatási időnek kell tekinteni azt az időt is, amely alatt a pedagógus munkakör betöltése olyan, az adott pedagógus-munkakör betöltésre jogosító külföldön szerzett szakképesítés vagy szakképzettség alapján történt, amelynek törvény szerinti elismerése a minősítő vizsgán vagy a kötelező minősítési eljárásban való részvétel vagy a nem kötelező minősítési eljárásra vagy pályázati eljárásra történő jelentkezés rögzítésének időpontjában már megtörtént.</w:t>
      </w:r>
    </w:p>
    <w:p w:rsidR="00000000" w:rsidDel="00000000" w:rsidP="00000000" w:rsidRDefault="00000000" w:rsidRPr="00000000" w14:paraId="0000007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Ha a pedagógus-munkakörben foglalkoztatott személy korábbi munkáltatója a gyermekjóléti, gyermekvédelmi alaptevékenységet ellátó intézményre vonatkozó szabály alapján az (1) bekezdésben foglaltakon kívüli időt is szakmai gyakorlatként vett figyelembe, az e rendelet hatálya alá tartozó munkáltatónál létesített köznevelési foglalkoztatotti jogviszonyban a korábban figyelembe vett szakmai gyakorlat időtartama emiatt utóbb nem csökkenthető.</w:t>
      </w:r>
    </w:p>
    <w:p w:rsidR="00000000" w:rsidDel="00000000" w:rsidP="00000000" w:rsidRDefault="00000000" w:rsidRPr="00000000" w14:paraId="0000007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43. § (1) A szakmai gyakorlat időtartamának a megállapításakor a 42. §-ban meghatározott jogviszonyokban szerzett szakmai gyakorlat időtartamát össze kell számítani. Az összeszámításkor egy évnek háromszázhatvanöt napos időtartam felel meg.</w:t>
      </w:r>
    </w:p>
    <w:p w:rsidR="00000000" w:rsidDel="00000000" w:rsidP="00000000" w:rsidRDefault="00000000" w:rsidRPr="00000000" w14:paraId="0000007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A szakmai gyakorlat megállapításakor az azonos időtartamra figyelembe vehető több, egyidejűleg fennálló jogviszony közül csak egy jogviszony számítható be.</w:t>
      </w:r>
    </w:p>
    <w:p w:rsidR="00000000" w:rsidDel="00000000" w:rsidP="00000000" w:rsidRDefault="00000000" w:rsidRPr="00000000" w14:paraId="0000007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A szakmai gyakorlat időtartamába, kivéve, ha jogszabály eltérően nem rendelkezik, nem számít be</w:t>
      </w:r>
    </w:p>
    <w:p w:rsidR="00000000" w:rsidDel="00000000" w:rsidP="00000000" w:rsidRDefault="00000000" w:rsidRPr="00000000" w14:paraId="0000007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a foglalkoztatási jogviszony szünetelésének harminc napot meghaladó időtartama, továbbá</w:t>
      </w:r>
    </w:p>
    <w:p w:rsidR="00000000" w:rsidDel="00000000" w:rsidP="00000000" w:rsidRDefault="00000000" w:rsidRPr="00000000" w14:paraId="0000008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a pedagógus-munkakörben foglalkoztatási jogviszonyban eltöltött idő, ha a pedagógus munkaideje nem érte el a munka törvénykönyvéről szóló 2012. évi I. törvény (a továbbiakban: Mt.) szerinti általános teljes napi munkaidő alapulvételével számított heti munkaidő huszonöt százalékát.</w:t>
      </w:r>
    </w:p>
    <w:p w:rsidR="00000000" w:rsidDel="00000000" w:rsidP="00000000" w:rsidRDefault="00000000" w:rsidRPr="00000000" w14:paraId="0000008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 A (2) bekezdésben, valamint a (3) bekezdés b) pontjában meghatározottaktól eltérően, ha a pedagógus egyidejűleg több részmunkaidős foglalkoztatási jogviszonyban állt, és ezekben a szerződésben vagy kinevezésben foglalt heti munkaidő összesen az Mt. szerinti általános teljes napi munkaidő alapulvételével számított heti munkaidő huszonöt százalékát elérte, ezt az időszakot el kell ismerni szakmai gyakorlatként.</w:t>
      </w:r>
    </w:p>
    <w:p w:rsidR="00000000" w:rsidDel="00000000" w:rsidP="00000000" w:rsidRDefault="00000000" w:rsidRPr="00000000" w14:paraId="0000008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 A (4) bekezdés megfelelően alkalmazandó abban az esetben is, ha a pedagógus egyidejűleg több óraadói megbízási szerződés alapján végzett munkát úgy, hogy ezek alapján összesen legalább heti tíz órát, foglalkozást tartott.</w:t>
      </w:r>
    </w:p>
    <w:p w:rsidR="00000000" w:rsidDel="00000000" w:rsidP="00000000" w:rsidRDefault="00000000" w:rsidRPr="00000000" w14:paraId="0000008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 A részmunkaidős és az óraadói foglalkoztatási jogviszonyban eltöltött heti munkaidő időtartamát össze kell számítani, és el kell ismerni szakmai gyakorlatként, ha eléri a legalább heti tíz órát.</w:t>
      </w:r>
    </w:p>
    <w:p w:rsidR="00000000" w:rsidDel="00000000" w:rsidP="00000000" w:rsidRDefault="00000000" w:rsidRPr="00000000" w14:paraId="00000084">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p>
    <w:p w:rsidR="00000000" w:rsidDel="00000000" w:rsidP="00000000" w:rsidRDefault="00000000" w:rsidRPr="00000000" w14:paraId="0000008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93. § </w:t>
      </w:r>
      <w:r w:rsidDel="00000000" w:rsidR="00000000" w:rsidRPr="00000000">
        <w:rPr>
          <w:rFonts w:ascii="Times New Roman" w:cs="Times New Roman" w:eastAsia="Times New Roman" w:hAnsi="Times New Roman"/>
          <w:i w:val="1"/>
          <w:iCs w:val="1"/>
          <w:sz w:val="24"/>
          <w:szCs w:val="24"/>
          <w:rtl w:val="0"/>
        </w:rPr>
        <w:t xml:space="preserve">A köznevelési foglalkoztatotti jutalom megállapítása szempontjából figyelembe vehető szakmai gyakorlatot a 42. § szerint kell számítani, azzal, hogy</w:t>
      </w:r>
    </w:p>
    <w:p w:rsidR="00000000" w:rsidDel="00000000" w:rsidP="00000000" w:rsidRDefault="00000000" w:rsidRPr="00000000" w14:paraId="0000008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a nevelést-oktatást segítő munkakörben eltöltött időt a pedagógusnak járó köznevelési foglalkoztatotti jutalomra jogosító időbe is be kell számítani,</w:t>
      </w:r>
    </w:p>
    <w:p w:rsidR="00000000" w:rsidDel="00000000" w:rsidP="00000000" w:rsidRDefault="00000000" w:rsidRPr="00000000" w14:paraId="0000008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abba a jogviszony szünetelésének ideje is beszámít.</w:t>
      </w:r>
    </w:p>
    <w:p w:rsidR="00000000" w:rsidDel="00000000" w:rsidP="00000000" w:rsidRDefault="00000000" w:rsidRPr="00000000" w14:paraId="0000008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9">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(2011. április 25.) szóló Magyarország Alaptörvénye</w:t>
      </w:r>
    </w:p>
    <w:p w:rsidR="00000000" w:rsidDel="00000000" w:rsidP="00000000" w:rsidRDefault="00000000" w:rsidRPr="00000000" w14:paraId="0000008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8B">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 cikk</w:t>
      </w:r>
    </w:p>
    <w:p w:rsidR="00000000" w:rsidDel="00000000" w:rsidP="00000000" w:rsidRDefault="00000000" w:rsidRPr="00000000" w14:paraId="0000008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Magyarország független, demokratikus jogállam.</w:t>
      </w:r>
    </w:p>
    <w:p w:rsidR="00000000" w:rsidDel="00000000" w:rsidP="00000000" w:rsidRDefault="00000000" w:rsidRPr="00000000" w14:paraId="0000008D">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XIII. cikk</w:t>
      </w:r>
    </w:p>
    <w:p w:rsidR="00000000" w:rsidDel="00000000" w:rsidP="00000000" w:rsidRDefault="00000000" w:rsidRPr="00000000" w14:paraId="0000008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Mindenkinek joga van a tulajdonhoz és az örökléshez, valamint a készpénzzel történő fizetéshez. A tulajdon társadalmi felelősséggel jár.</w:t>
      </w:r>
    </w:p>
    <w:p w:rsidR="00000000" w:rsidDel="00000000" w:rsidP="00000000" w:rsidRDefault="00000000" w:rsidRPr="00000000" w14:paraId="00000090">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XV. cikk</w:t>
      </w:r>
    </w:p>
    <w:p w:rsidR="00000000" w:rsidDel="00000000" w:rsidP="00000000" w:rsidRDefault="00000000" w:rsidRPr="00000000" w14:paraId="0000009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A törvény előtt mindenki egyenlő. Minden ember jogképes.</w:t>
      </w:r>
    </w:p>
    <w:p w:rsidR="00000000" w:rsidDel="00000000" w:rsidP="00000000" w:rsidRDefault="00000000" w:rsidRPr="00000000" w14:paraId="0000009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Magyarország az alapvető jogokat mindenkinek bármely megkülönböztetés, nevezetesen faj, szín, nem, fogyatékosság, nyelv, vallás, politikai vagy más vélemény, nemzeti vagy társadalmi származás, vagyoni, születési vagy egyéb helyzet szerinti különbségtétel nélkül biztosítja.</w:t>
      </w:r>
    </w:p>
    <w:p w:rsidR="00000000" w:rsidDel="00000000" w:rsidP="00000000" w:rsidRDefault="00000000" w:rsidRPr="00000000" w14:paraId="0000009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95">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28. cikk</w:t>
      </w:r>
    </w:p>
    <w:p w:rsidR="00000000" w:rsidDel="00000000" w:rsidP="00000000" w:rsidRDefault="00000000" w:rsidRPr="00000000" w14:paraId="0000009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bíróságok a jogalkalmazás során a jogszabályok szövegét elsősorban azok céljával és az Alaptörvénnyel összhangban értelmezik. A jogszabályok céljának megállapítása során elsősorban a jogszabály preambulumát, illetve a jogszabály megalkotására vagy módosítására irányuló javaslat indokolását kell figyelembe venni. Az Alaptörvény és a jogszabályok értelmezésekor azt kell feltételezni, hogy a józan észnek és a közjónak megfelelő, erkölcsös és gazdaságos célt szolgálnak.</w:t>
      </w:r>
    </w:p>
    <w:p w:rsidR="00000000" w:rsidDel="00000000" w:rsidP="00000000" w:rsidRDefault="00000000" w:rsidRPr="00000000" w14:paraId="0000009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98">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 jogalkotásról szóló 2010. évi CXXX. törvény (a továbbiakban: Jat.)</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6. A jogszabályok céljának meghatározása és az indokolási kötelezettség</w:t>
      </w:r>
    </w:p>
    <w:p w:rsidR="00000000" w:rsidDel="00000000" w:rsidP="00000000" w:rsidRDefault="00000000" w:rsidRPr="00000000" w14:paraId="0000009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18. §</w:t>
      </w:r>
      <w:r w:rsidDel="00000000" w:rsidR="00000000" w:rsidRPr="00000000">
        <w:rPr>
          <w:rFonts w:ascii="Times New Roman" w:cs="Times New Roman" w:eastAsia="Times New Roman" w:hAnsi="Times New Roman"/>
          <w:i w:val="1"/>
          <w:iCs w:val="1"/>
          <w:sz w:val="24"/>
          <w:szCs w:val="24"/>
          <w:rtl w:val="0"/>
        </w:rPr>
        <w:t xml:space="preserve"> (1) A jogszabály tervezete preambulumot tartalmaz, amelyben a szabályozás célját minden esetben meg kell határozni. A jogszabály tervezetének preambulumában a jogszabály előkészítője szükség szerint rögzítheti a szabályozással összefüggő azon elvi, elméleti tételeket, amelyeket a jogszabály tervezetének szerkezeti egységeiben a normatív tartalom hiánya miatt nem lehet rendezni.</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9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 A jogszabály tervezetéhez a jogszabály előkészítője indokolást csatol, amelyben bemutatja azokat a jogszabály normatív tartalmával összefüggő társadalmi, gazdasági, szakmai okokat, amelyek a javasolt szabályozást szükségessé teszik, továbbá ismerteti a jogi szabályozás várható hatásait, és az álláspontját az indokolás közzétételéről. A jogszabály tervezetéhez tartozó indokolásában a jogszabály előkészítője bemutathatja a szabályozással összefüggő azon részletes körülményeket, amelyek a szabályozás értelmezését segíthetik, továbbá ismertetheti a szabályozás előzményeit.</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Az egyenlő bánásmódról és az esélyegyenlőség előmozdításáról szóló 2003. évi CXXV. törvény (Ebktv.)</w:t>
      </w:r>
    </w:p>
    <w:p w:rsidR="00000000" w:rsidDel="00000000" w:rsidP="00000000" w:rsidRDefault="00000000" w:rsidRPr="00000000" w14:paraId="000000A1">
      <w:pPr>
        <w:jc w:val="both"/>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i w:val="1"/>
          <w:iCs w:val="1"/>
          <w:sz w:val="24"/>
          <w:szCs w:val="24"/>
          <w:highlight w:val="yellow"/>
          <w:rtl w:val="0"/>
        </w:rPr>
        <w:t xml:space="preserve"> </w:t>
      </w:r>
    </w:p>
    <w:p w:rsidR="00000000" w:rsidDel="00000000" w:rsidP="00000000" w:rsidRDefault="00000000" w:rsidRPr="00000000" w14:paraId="000000A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 § (1)</w:t>
      </w:r>
      <w:r w:rsidDel="00000000" w:rsidR="00000000" w:rsidRPr="00000000">
        <w:rPr>
          <w:rFonts w:ascii="Times New Roman" w:cs="Times New Roman" w:eastAsia="Times New Roman" w:hAnsi="Times New Roman"/>
          <w:i w:val="1"/>
          <w:iCs w:val="1"/>
          <w:sz w:val="24"/>
          <w:szCs w:val="24"/>
          <w:rtl w:val="0"/>
        </w:rPr>
        <w:t xml:space="preserve"> E törvény alkalmazásában</w:t>
      </w:r>
    </w:p>
    <w:p w:rsidR="00000000" w:rsidDel="00000000" w:rsidP="00000000" w:rsidRDefault="00000000" w:rsidRPr="00000000" w14:paraId="000000A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foglalkoztatási jogviszony: a munkaviszony, a közszolgálati jogviszony, a kormányzati szolgálati jogviszony, a közalkalmazotti jogviszony, az egészségügyi szolgálati jogviszony, a köznevelési foglalkoztatotti jogviszony, az adó- és vámhatósági szolgálati jogviszony, rendvédelmi igazgatási szolgálati jogviszony, nemzetbiztonsági alkalmazotti jogviszony, honvédelmi alkalmazotti jogviszony, a bírósági szolgálati viszony, az igazságügyi alkalmazottak szolgálati jogviszonya, az ügyészségi szolgálati jogviszony, a hivatásos és szerződéses szolgálati jogviszony, a nevelőszülői foglalkoztatási jogviszony, a kölcsönbeadó és a kölcsönzött munkavállaló között a munka törvénykönyvéről szóló törvény szerinti munkaerő-kölcsönzés alapján fennálló jogviszony,</w:t>
      </w:r>
    </w:p>
    <w:p w:rsidR="00000000" w:rsidDel="00000000" w:rsidP="00000000" w:rsidRDefault="00000000" w:rsidRPr="00000000" w14:paraId="000000A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A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A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 §</w:t>
      </w:r>
      <w:r w:rsidDel="00000000" w:rsidR="00000000" w:rsidRPr="00000000">
        <w:rPr>
          <w:rFonts w:ascii="Times New Roman" w:cs="Times New Roman" w:eastAsia="Times New Roman" w:hAnsi="Times New Roman"/>
          <w:i w:val="1"/>
          <w:iCs w:val="1"/>
          <w:sz w:val="24"/>
          <w:szCs w:val="24"/>
          <w:rtl w:val="0"/>
        </w:rPr>
        <w:t xml:space="preserve"> Az egyenlő bánásmód követelményét a 4. §-ban foglaltakon túl az adott jogviszony tekintetében köteles megtartani,</w:t>
      </w:r>
    </w:p>
    <w:p w:rsidR="00000000" w:rsidDel="00000000" w:rsidP="00000000" w:rsidRDefault="00000000" w:rsidRPr="00000000" w14:paraId="000000A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aki előre meg nem határozott személyek számára szerződés kötésére ajánlatot tesz vagy ajánlattételre felhív,</w:t>
      </w:r>
    </w:p>
    <w:p w:rsidR="00000000" w:rsidDel="00000000" w:rsidP="00000000" w:rsidRDefault="00000000" w:rsidRPr="00000000" w14:paraId="000000A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w:t>
      </w:r>
      <w:r w:rsidDel="00000000" w:rsidR="00000000" w:rsidRPr="00000000">
        <w:rPr>
          <w:rFonts w:ascii="Times New Roman" w:cs="Times New Roman" w:eastAsia="Times New Roman" w:hAnsi="Times New Roman"/>
          <w:i w:val="1"/>
          <w:iCs w:val="1"/>
          <w:sz w:val="24"/>
          <w:szCs w:val="24"/>
          <w:rtl w:val="0"/>
        </w:rPr>
        <w:t xml:space="preserve"> aki az ügyfélforgalom számára nyitva álló helyiségeiben szolgáltatást nyújt vagy árut forgalmaz,</w:t>
      </w:r>
    </w:p>
    <w:p w:rsidR="00000000" w:rsidDel="00000000" w:rsidP="00000000" w:rsidRDefault="00000000" w:rsidRPr="00000000" w14:paraId="000000A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w:t>
      </w:r>
      <w:r w:rsidDel="00000000" w:rsidR="00000000" w:rsidRPr="00000000">
        <w:rPr>
          <w:rFonts w:ascii="Times New Roman" w:cs="Times New Roman" w:eastAsia="Times New Roman" w:hAnsi="Times New Roman"/>
          <w:i w:val="1"/>
          <w:iCs w:val="1"/>
          <w:sz w:val="24"/>
          <w:szCs w:val="24"/>
          <w:rtl w:val="0"/>
        </w:rPr>
        <w:t xml:space="preserve"> az állami támogatás felhasználása során létrejövő jogviszonyai tekintetében az állami támogatásban részesülő egyéni vállalkozó, jogi személy, illetve jogi személyiséggel nem rendelkező szervezet az állami támogatás igénybevételétől kezdődően mindaddig, amíg az állami támogatás felhasználását az arra jogosult szerv a rá vonatkozó szabályok szerint ellenőrizheti, valamint</w:t>
      </w:r>
    </w:p>
    <w:p w:rsidR="00000000" w:rsidDel="00000000" w:rsidP="00000000" w:rsidRDefault="00000000" w:rsidRPr="00000000" w14:paraId="000000A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w:t>
      </w:r>
      <w:r w:rsidDel="00000000" w:rsidR="00000000" w:rsidRPr="00000000">
        <w:rPr>
          <w:rFonts w:ascii="Times New Roman" w:cs="Times New Roman" w:eastAsia="Times New Roman" w:hAnsi="Times New Roman"/>
          <w:i w:val="1"/>
          <w:iCs w:val="1"/>
          <w:sz w:val="24"/>
          <w:szCs w:val="24"/>
          <w:rtl w:val="0"/>
        </w:rPr>
        <w:t xml:space="preserve"> a munkáltató a foglalkoztatási jogviszony, az utasításadásra jogosult személy a munkavégzésre irányuló egyéb jogviszony, illetve az ezekkel közvetlenül összefüggő jogviszonyok tekintetében.</w:t>
      </w:r>
    </w:p>
    <w:p w:rsidR="00000000" w:rsidDel="00000000" w:rsidP="00000000" w:rsidRDefault="00000000" w:rsidRPr="00000000" w14:paraId="000000A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A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7. § (1)</w:t>
      </w:r>
      <w:r w:rsidDel="00000000" w:rsidR="00000000" w:rsidRPr="00000000">
        <w:rPr>
          <w:rFonts w:ascii="Times New Roman" w:cs="Times New Roman" w:eastAsia="Times New Roman" w:hAnsi="Times New Roman"/>
          <w:i w:val="1"/>
          <w:iCs w:val="1"/>
          <w:sz w:val="24"/>
          <w:szCs w:val="24"/>
          <w:rtl w:val="0"/>
        </w:rPr>
        <w:t xml:space="preserve"> Az egyenlő bánásmód követelményének megsértését jelenti - különösen a III. fejezetben meghatározottak szerint - a közvetlen hátrányos megkülönböztetés, a közvetett hátrányos megkülönböztetés, a zaklatás, a jogellenes elkülönítés, a megtorlás, valamint az ezekre adott utasítás.</w:t>
      </w:r>
    </w:p>
    <w:p w:rsidR="00000000" w:rsidDel="00000000" w:rsidP="00000000" w:rsidRDefault="00000000" w:rsidRPr="00000000" w14:paraId="000000A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w:t>
      </w:r>
      <w:r w:rsidDel="00000000" w:rsidR="00000000" w:rsidRPr="00000000">
        <w:rPr>
          <w:rFonts w:ascii="Times New Roman" w:cs="Times New Roman" w:eastAsia="Times New Roman" w:hAnsi="Times New Roman"/>
          <w:i w:val="1"/>
          <w:iCs w:val="1"/>
          <w:sz w:val="24"/>
          <w:szCs w:val="24"/>
          <w:rtl w:val="0"/>
        </w:rPr>
        <w:t xml:space="preserve"> Ha e törvény eltérően nem rendelkezik, az olyan magatartás, intézkedés, feltétel, mulasztás, utasítás vagy gyakorlat (a továbbiakban együtt: rendelkezés) nem sérti az egyenlő bánásmód követelményét,</w:t>
      </w:r>
    </w:p>
    <w:p w:rsidR="00000000" w:rsidDel="00000000" w:rsidP="00000000" w:rsidRDefault="00000000" w:rsidRPr="00000000" w14:paraId="000000A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amely a hátrányt szenvedő fél alapvető jogát másik alapvető jog érvényesülése érdekében, elkerülhetetlen esetben korlátozza, feltéve, hogy a korlátozás a cél elérésére alkalmas és azzal arányos,</w:t>
      </w:r>
    </w:p>
    <w:p w:rsidR="00000000" w:rsidDel="00000000" w:rsidP="00000000" w:rsidRDefault="00000000" w:rsidRPr="00000000" w14:paraId="000000A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w:t>
      </w:r>
      <w:r w:rsidDel="00000000" w:rsidR="00000000" w:rsidRPr="00000000">
        <w:rPr>
          <w:rFonts w:ascii="Times New Roman" w:cs="Times New Roman" w:eastAsia="Times New Roman" w:hAnsi="Times New Roman"/>
          <w:i w:val="1"/>
          <w:iCs w:val="1"/>
          <w:sz w:val="24"/>
          <w:szCs w:val="24"/>
          <w:rtl w:val="0"/>
        </w:rPr>
        <w:t xml:space="preserve"> amelynek az a) pont hatálya alá nem tartozó esetekben tárgyilagos mérlegelés szerint az adott jogviszonnyal közvetlenül összefüggő, ésszerű indoka van.</w:t>
      </w:r>
    </w:p>
    <w:p w:rsidR="00000000" w:rsidDel="00000000" w:rsidP="00000000" w:rsidRDefault="00000000" w:rsidRPr="00000000" w14:paraId="000000B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w:t>
      </w:r>
      <w:r w:rsidDel="00000000" w:rsidR="00000000" w:rsidRPr="00000000">
        <w:rPr>
          <w:rFonts w:ascii="Times New Roman" w:cs="Times New Roman" w:eastAsia="Times New Roman" w:hAnsi="Times New Roman"/>
          <w:i w:val="1"/>
          <w:iCs w:val="1"/>
          <w:sz w:val="24"/>
          <w:szCs w:val="24"/>
          <w:rtl w:val="0"/>
        </w:rPr>
        <w:t xml:space="preserve"> A 8. § b)-e) pontja szerinti tulajdonságon alapuló közvetlen hátrányos megkülönböztetés, valamint jogellenes elkülönítés esetében a (2) bekezdés nem alkalmazható.</w:t>
      </w:r>
    </w:p>
    <w:p w:rsidR="00000000" w:rsidDel="00000000" w:rsidP="00000000" w:rsidRDefault="00000000" w:rsidRPr="00000000" w14:paraId="000000B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B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8. §</w:t>
      </w:r>
      <w:r w:rsidDel="00000000" w:rsidR="00000000" w:rsidRPr="00000000">
        <w:rPr>
          <w:rFonts w:ascii="Times New Roman" w:cs="Times New Roman" w:eastAsia="Times New Roman" w:hAnsi="Times New Roman"/>
          <w:i w:val="1"/>
          <w:iCs w:val="1"/>
          <w:sz w:val="24"/>
          <w:szCs w:val="24"/>
          <w:rtl w:val="0"/>
        </w:rPr>
        <w:t xml:space="preserve"> Közvetlen hátrányos megkülönböztetésnek minősül az olyan rendelkezés, amelynek eredményeként egy személy vagy csoport valós vagy vélt</w:t>
      </w:r>
    </w:p>
    <w:p w:rsidR="00000000" w:rsidDel="00000000" w:rsidP="00000000" w:rsidRDefault="00000000" w:rsidRPr="00000000" w14:paraId="000000B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neme,</w:t>
      </w:r>
    </w:p>
    <w:p w:rsidR="00000000" w:rsidDel="00000000" w:rsidP="00000000" w:rsidRDefault="00000000" w:rsidRPr="00000000" w14:paraId="000000B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w:t>
      </w:r>
      <w:r w:rsidDel="00000000" w:rsidR="00000000" w:rsidRPr="00000000">
        <w:rPr>
          <w:rFonts w:ascii="Times New Roman" w:cs="Times New Roman" w:eastAsia="Times New Roman" w:hAnsi="Times New Roman"/>
          <w:i w:val="1"/>
          <w:iCs w:val="1"/>
          <w:sz w:val="24"/>
          <w:szCs w:val="24"/>
          <w:rtl w:val="0"/>
        </w:rPr>
        <w:t xml:space="preserve"> faji hovatartozása,</w:t>
      </w:r>
    </w:p>
    <w:p w:rsidR="00000000" w:rsidDel="00000000" w:rsidP="00000000" w:rsidRDefault="00000000" w:rsidRPr="00000000" w14:paraId="000000B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w:t>
      </w:r>
      <w:r w:rsidDel="00000000" w:rsidR="00000000" w:rsidRPr="00000000">
        <w:rPr>
          <w:rFonts w:ascii="Times New Roman" w:cs="Times New Roman" w:eastAsia="Times New Roman" w:hAnsi="Times New Roman"/>
          <w:i w:val="1"/>
          <w:iCs w:val="1"/>
          <w:sz w:val="24"/>
          <w:szCs w:val="24"/>
          <w:rtl w:val="0"/>
        </w:rPr>
        <w:t xml:space="preserve"> bőrszíne,</w:t>
      </w:r>
    </w:p>
    <w:p w:rsidR="00000000" w:rsidDel="00000000" w:rsidP="00000000" w:rsidRDefault="00000000" w:rsidRPr="00000000" w14:paraId="000000B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w:t>
      </w:r>
      <w:r w:rsidDel="00000000" w:rsidR="00000000" w:rsidRPr="00000000">
        <w:rPr>
          <w:rFonts w:ascii="Times New Roman" w:cs="Times New Roman" w:eastAsia="Times New Roman" w:hAnsi="Times New Roman"/>
          <w:i w:val="1"/>
          <w:iCs w:val="1"/>
          <w:sz w:val="24"/>
          <w:szCs w:val="24"/>
          <w:rtl w:val="0"/>
        </w:rPr>
        <w:t xml:space="preserve"> nemzetisége,</w:t>
      </w:r>
    </w:p>
    <w:p w:rsidR="00000000" w:rsidDel="00000000" w:rsidP="00000000" w:rsidRDefault="00000000" w:rsidRPr="00000000" w14:paraId="000000B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w:t>
      </w:r>
      <w:r w:rsidDel="00000000" w:rsidR="00000000" w:rsidRPr="00000000">
        <w:rPr>
          <w:rFonts w:ascii="Times New Roman" w:cs="Times New Roman" w:eastAsia="Times New Roman" w:hAnsi="Times New Roman"/>
          <w:i w:val="1"/>
          <w:iCs w:val="1"/>
          <w:sz w:val="24"/>
          <w:szCs w:val="24"/>
          <w:rtl w:val="0"/>
        </w:rPr>
        <w:t xml:space="preserve"> nemzetiséghez való tartozása,</w:t>
      </w:r>
    </w:p>
    <w:p w:rsidR="00000000" w:rsidDel="00000000" w:rsidP="00000000" w:rsidRDefault="00000000" w:rsidRPr="00000000" w14:paraId="000000B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w:t>
      </w:r>
      <w:r w:rsidDel="00000000" w:rsidR="00000000" w:rsidRPr="00000000">
        <w:rPr>
          <w:rFonts w:ascii="Times New Roman" w:cs="Times New Roman" w:eastAsia="Times New Roman" w:hAnsi="Times New Roman"/>
          <w:i w:val="1"/>
          <w:iCs w:val="1"/>
          <w:sz w:val="24"/>
          <w:szCs w:val="24"/>
          <w:rtl w:val="0"/>
        </w:rPr>
        <w:t xml:space="preserve"> anyanyelve,</w:t>
      </w:r>
    </w:p>
    <w:p w:rsidR="00000000" w:rsidDel="00000000" w:rsidP="00000000" w:rsidRDefault="00000000" w:rsidRPr="00000000" w14:paraId="000000B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g)</w:t>
      </w:r>
      <w:r w:rsidDel="00000000" w:rsidR="00000000" w:rsidRPr="00000000">
        <w:rPr>
          <w:rFonts w:ascii="Times New Roman" w:cs="Times New Roman" w:eastAsia="Times New Roman" w:hAnsi="Times New Roman"/>
          <w:i w:val="1"/>
          <w:iCs w:val="1"/>
          <w:sz w:val="24"/>
          <w:szCs w:val="24"/>
          <w:rtl w:val="0"/>
        </w:rPr>
        <w:t xml:space="preserve"> fogyatékossága,</w:t>
      </w:r>
    </w:p>
    <w:p w:rsidR="00000000" w:rsidDel="00000000" w:rsidP="00000000" w:rsidRDefault="00000000" w:rsidRPr="00000000" w14:paraId="000000B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h)</w:t>
      </w:r>
      <w:r w:rsidDel="00000000" w:rsidR="00000000" w:rsidRPr="00000000">
        <w:rPr>
          <w:rFonts w:ascii="Times New Roman" w:cs="Times New Roman" w:eastAsia="Times New Roman" w:hAnsi="Times New Roman"/>
          <w:i w:val="1"/>
          <w:iCs w:val="1"/>
          <w:sz w:val="24"/>
          <w:szCs w:val="24"/>
          <w:rtl w:val="0"/>
        </w:rPr>
        <w:t xml:space="preserve"> egészségi állapota,</w:t>
      </w:r>
    </w:p>
    <w:p w:rsidR="00000000" w:rsidDel="00000000" w:rsidP="00000000" w:rsidRDefault="00000000" w:rsidRPr="00000000" w14:paraId="000000B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w:t>
      </w:r>
      <w:r w:rsidDel="00000000" w:rsidR="00000000" w:rsidRPr="00000000">
        <w:rPr>
          <w:rFonts w:ascii="Times New Roman" w:cs="Times New Roman" w:eastAsia="Times New Roman" w:hAnsi="Times New Roman"/>
          <w:i w:val="1"/>
          <w:iCs w:val="1"/>
          <w:sz w:val="24"/>
          <w:szCs w:val="24"/>
          <w:rtl w:val="0"/>
        </w:rPr>
        <w:t xml:space="preserve"> vallási vagy világnézeti meggyőződése,</w:t>
      </w:r>
    </w:p>
    <w:p w:rsidR="00000000" w:rsidDel="00000000" w:rsidP="00000000" w:rsidRDefault="00000000" w:rsidRPr="00000000" w14:paraId="000000B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j)</w:t>
      </w:r>
      <w:r w:rsidDel="00000000" w:rsidR="00000000" w:rsidRPr="00000000">
        <w:rPr>
          <w:rFonts w:ascii="Times New Roman" w:cs="Times New Roman" w:eastAsia="Times New Roman" w:hAnsi="Times New Roman"/>
          <w:i w:val="1"/>
          <w:iCs w:val="1"/>
          <w:sz w:val="24"/>
          <w:szCs w:val="24"/>
          <w:rtl w:val="0"/>
        </w:rPr>
        <w:t xml:space="preserve"> politikai vagy más véleménye,</w:t>
      </w:r>
    </w:p>
    <w:p w:rsidR="00000000" w:rsidDel="00000000" w:rsidP="00000000" w:rsidRDefault="00000000" w:rsidRPr="00000000" w14:paraId="000000B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w:t>
      </w:r>
      <w:r w:rsidDel="00000000" w:rsidR="00000000" w:rsidRPr="00000000">
        <w:rPr>
          <w:rFonts w:ascii="Times New Roman" w:cs="Times New Roman" w:eastAsia="Times New Roman" w:hAnsi="Times New Roman"/>
          <w:i w:val="1"/>
          <w:iCs w:val="1"/>
          <w:sz w:val="24"/>
          <w:szCs w:val="24"/>
          <w:rtl w:val="0"/>
        </w:rPr>
        <w:t xml:space="preserve"> családi állapota,</w:t>
      </w:r>
    </w:p>
    <w:p w:rsidR="00000000" w:rsidDel="00000000" w:rsidP="00000000" w:rsidRDefault="00000000" w:rsidRPr="00000000" w14:paraId="000000B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w:t>
      </w:r>
      <w:r w:rsidDel="00000000" w:rsidR="00000000" w:rsidRPr="00000000">
        <w:rPr>
          <w:rFonts w:ascii="Times New Roman" w:cs="Times New Roman" w:eastAsia="Times New Roman" w:hAnsi="Times New Roman"/>
          <w:i w:val="1"/>
          <w:iCs w:val="1"/>
          <w:sz w:val="24"/>
          <w:szCs w:val="24"/>
          <w:rtl w:val="0"/>
        </w:rPr>
        <w:t xml:space="preserve"> anyasága (terhessége) vagy apasága,</w:t>
      </w:r>
    </w:p>
    <w:p w:rsidR="00000000" w:rsidDel="00000000" w:rsidP="00000000" w:rsidRDefault="00000000" w:rsidRPr="00000000" w14:paraId="000000B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w:t>
      </w:r>
      <w:r w:rsidDel="00000000" w:rsidR="00000000" w:rsidRPr="00000000">
        <w:rPr>
          <w:rFonts w:ascii="Times New Roman" w:cs="Times New Roman" w:eastAsia="Times New Roman" w:hAnsi="Times New Roman"/>
          <w:i w:val="1"/>
          <w:iCs w:val="1"/>
          <w:sz w:val="24"/>
          <w:szCs w:val="24"/>
          <w:rtl w:val="0"/>
        </w:rPr>
        <w:t xml:space="preserve"> szexuális irányultsága,</w:t>
      </w:r>
    </w:p>
    <w:p w:rsidR="00000000" w:rsidDel="00000000" w:rsidP="00000000" w:rsidRDefault="00000000" w:rsidRPr="00000000" w14:paraId="000000C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n)</w:t>
      </w:r>
      <w:r w:rsidDel="00000000" w:rsidR="00000000" w:rsidRPr="00000000">
        <w:rPr>
          <w:rFonts w:ascii="Times New Roman" w:cs="Times New Roman" w:eastAsia="Times New Roman" w:hAnsi="Times New Roman"/>
          <w:i w:val="1"/>
          <w:iCs w:val="1"/>
          <w:sz w:val="24"/>
          <w:szCs w:val="24"/>
          <w:rtl w:val="0"/>
        </w:rPr>
        <w:t xml:space="preserve"> nemi identitása,</w:t>
      </w:r>
    </w:p>
    <w:p w:rsidR="00000000" w:rsidDel="00000000" w:rsidP="00000000" w:rsidRDefault="00000000" w:rsidRPr="00000000" w14:paraId="000000C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w:t>
      </w:r>
      <w:r w:rsidDel="00000000" w:rsidR="00000000" w:rsidRPr="00000000">
        <w:rPr>
          <w:rFonts w:ascii="Times New Roman" w:cs="Times New Roman" w:eastAsia="Times New Roman" w:hAnsi="Times New Roman"/>
          <w:i w:val="1"/>
          <w:iCs w:val="1"/>
          <w:sz w:val="24"/>
          <w:szCs w:val="24"/>
          <w:rtl w:val="0"/>
        </w:rPr>
        <w:t xml:space="preserve"> életkora,</w:t>
      </w:r>
    </w:p>
    <w:p w:rsidR="00000000" w:rsidDel="00000000" w:rsidP="00000000" w:rsidRDefault="00000000" w:rsidRPr="00000000" w14:paraId="000000C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w:t>
      </w:r>
      <w:r w:rsidDel="00000000" w:rsidR="00000000" w:rsidRPr="00000000">
        <w:rPr>
          <w:rFonts w:ascii="Times New Roman" w:cs="Times New Roman" w:eastAsia="Times New Roman" w:hAnsi="Times New Roman"/>
          <w:i w:val="1"/>
          <w:iCs w:val="1"/>
          <w:sz w:val="24"/>
          <w:szCs w:val="24"/>
          <w:rtl w:val="0"/>
        </w:rPr>
        <w:t xml:space="preserve"> társadalmi származása,</w:t>
      </w:r>
    </w:p>
    <w:p w:rsidR="00000000" w:rsidDel="00000000" w:rsidP="00000000" w:rsidRDefault="00000000" w:rsidRPr="00000000" w14:paraId="000000C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q)</w:t>
      </w:r>
      <w:r w:rsidDel="00000000" w:rsidR="00000000" w:rsidRPr="00000000">
        <w:rPr>
          <w:rFonts w:ascii="Times New Roman" w:cs="Times New Roman" w:eastAsia="Times New Roman" w:hAnsi="Times New Roman"/>
          <w:i w:val="1"/>
          <w:iCs w:val="1"/>
          <w:sz w:val="24"/>
          <w:szCs w:val="24"/>
          <w:rtl w:val="0"/>
        </w:rPr>
        <w:t xml:space="preserve"> vagyoni helyzete,</w:t>
      </w:r>
    </w:p>
    <w:p w:rsidR="00000000" w:rsidDel="00000000" w:rsidP="00000000" w:rsidRDefault="00000000" w:rsidRPr="00000000" w14:paraId="000000C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w:t>
      </w:r>
      <w:r w:rsidDel="00000000" w:rsidR="00000000" w:rsidRPr="00000000">
        <w:rPr>
          <w:rFonts w:ascii="Times New Roman" w:cs="Times New Roman" w:eastAsia="Times New Roman" w:hAnsi="Times New Roman"/>
          <w:i w:val="1"/>
          <w:iCs w:val="1"/>
          <w:sz w:val="24"/>
          <w:szCs w:val="24"/>
          <w:rtl w:val="0"/>
        </w:rPr>
        <w:t xml:space="preserve"> foglalkoztatási jogviszonyának vagy munkavégzésre irányuló egyéb jogviszonyának részmunkaidős jellege, illetve határozott időtartama,</w:t>
      </w:r>
    </w:p>
    <w:p w:rsidR="00000000" w:rsidDel="00000000" w:rsidP="00000000" w:rsidRDefault="00000000" w:rsidRPr="00000000" w14:paraId="000000C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w:t>
      </w:r>
      <w:r w:rsidDel="00000000" w:rsidR="00000000" w:rsidRPr="00000000">
        <w:rPr>
          <w:rFonts w:ascii="Times New Roman" w:cs="Times New Roman" w:eastAsia="Times New Roman" w:hAnsi="Times New Roman"/>
          <w:i w:val="1"/>
          <w:iCs w:val="1"/>
          <w:sz w:val="24"/>
          <w:szCs w:val="24"/>
          <w:rtl w:val="0"/>
        </w:rPr>
        <w:t xml:space="preserve"> érdekképviselethez való tartozása,</w:t>
      </w:r>
    </w:p>
    <w:p w:rsidR="00000000" w:rsidDel="00000000" w:rsidP="00000000" w:rsidRDefault="00000000" w:rsidRPr="00000000" w14:paraId="000000C6">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 egyéb helyzete, tulajdonsága vagy jellemzője (a továbbiakban együtt: tulajdonsága)</w:t>
      </w:r>
    </w:p>
    <w:p w:rsidR="00000000" w:rsidDel="00000000" w:rsidP="00000000" w:rsidRDefault="00000000" w:rsidRPr="00000000" w14:paraId="000000C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miatt részesül kedvezőtlenebb bánásmódban, mint amelyben más, összehasonlítható helyzetben levő személy vagy csoport részesül, részesült vagy részesülne.</w:t>
      </w:r>
    </w:p>
    <w:p w:rsidR="00000000" w:rsidDel="00000000" w:rsidP="00000000" w:rsidRDefault="00000000" w:rsidRPr="00000000" w14:paraId="000000C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C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19. § (1)</w:t>
      </w:r>
      <w:r w:rsidDel="00000000" w:rsidR="00000000" w:rsidRPr="00000000">
        <w:rPr>
          <w:rFonts w:ascii="Times New Roman" w:cs="Times New Roman" w:eastAsia="Times New Roman" w:hAnsi="Times New Roman"/>
          <w:i w:val="1"/>
          <w:iCs w:val="1"/>
          <w:sz w:val="24"/>
          <w:szCs w:val="24"/>
          <w:rtl w:val="0"/>
        </w:rPr>
        <w:t xml:space="preserve"> Az egyenlő bánásmód követelményének megsértése miatt indított eljárásokban a jogsérelmet szenvedett félnek vagy a közérdekű igényérvényesítésre jogosultnak kell valószínűsítenie, hogy</w:t>
      </w:r>
    </w:p>
    <w:p w:rsidR="00000000" w:rsidDel="00000000" w:rsidP="00000000" w:rsidRDefault="00000000" w:rsidRPr="00000000" w14:paraId="000000C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a jogsérelmet szenvedő személyt vagy csoportot hátrány érte vagy - közérdekű igényérvényesítés esetén - ennek közvetlen veszélye fenyeget, és</w:t>
      </w:r>
    </w:p>
    <w:p w:rsidR="00000000" w:rsidDel="00000000" w:rsidP="00000000" w:rsidRDefault="00000000" w:rsidRPr="00000000" w14:paraId="000000C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w:t>
      </w:r>
      <w:r w:rsidDel="00000000" w:rsidR="00000000" w:rsidRPr="00000000">
        <w:rPr>
          <w:rFonts w:ascii="Times New Roman" w:cs="Times New Roman" w:eastAsia="Times New Roman" w:hAnsi="Times New Roman"/>
          <w:i w:val="1"/>
          <w:iCs w:val="1"/>
          <w:sz w:val="24"/>
          <w:szCs w:val="24"/>
          <w:rtl w:val="0"/>
        </w:rPr>
        <w:t xml:space="preserve"> a jogsérelmet szenvedő személy vagy csoport a jogsértéskor - ténylegesen vagy az eljárás alá vont személy feltételezése szerint - rendelkezett a 8. §-ban meghatározott valamely tulajdonsággal.</w:t>
      </w:r>
    </w:p>
    <w:p w:rsidR="00000000" w:rsidDel="00000000" w:rsidP="00000000" w:rsidRDefault="00000000" w:rsidRPr="00000000" w14:paraId="000000C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w:t>
      </w:r>
      <w:r w:rsidDel="00000000" w:rsidR="00000000" w:rsidRPr="00000000">
        <w:rPr>
          <w:rFonts w:ascii="Times New Roman" w:cs="Times New Roman" w:eastAsia="Times New Roman" w:hAnsi="Times New Roman"/>
          <w:i w:val="1"/>
          <w:iCs w:val="1"/>
          <w:sz w:val="24"/>
          <w:szCs w:val="24"/>
          <w:rtl w:val="0"/>
        </w:rPr>
        <w:t xml:space="preserve"> Az (1) bekezdésben foglaltak valószínűsítése esetén a másik félnek kell azt bizonyítania, hogy</w:t>
      </w:r>
    </w:p>
    <w:p w:rsidR="00000000" w:rsidDel="00000000" w:rsidP="00000000" w:rsidRDefault="00000000" w:rsidRPr="00000000" w14:paraId="000000C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a jogsérelmet szenvedett fél vagy a közérdekű igényérvényesítésre jogosult által valószínűsített körülmények nem álltak fenn, vagy</w:t>
      </w:r>
    </w:p>
    <w:p w:rsidR="00000000" w:rsidDel="00000000" w:rsidP="00000000" w:rsidRDefault="00000000" w:rsidRPr="00000000" w14:paraId="000000C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w:t>
      </w:r>
      <w:r w:rsidDel="00000000" w:rsidR="00000000" w:rsidRPr="00000000">
        <w:rPr>
          <w:rFonts w:ascii="Times New Roman" w:cs="Times New Roman" w:eastAsia="Times New Roman" w:hAnsi="Times New Roman"/>
          <w:i w:val="1"/>
          <w:iCs w:val="1"/>
          <w:sz w:val="24"/>
          <w:szCs w:val="24"/>
          <w:rtl w:val="0"/>
        </w:rPr>
        <w:t xml:space="preserve"> az egyenlő bánásmód követelményét megtartotta, illetve az adott jogviszony tekintetében nem volt köteles megtartani.</w:t>
      </w:r>
    </w:p>
    <w:p w:rsidR="00000000" w:rsidDel="00000000" w:rsidP="00000000" w:rsidRDefault="00000000" w:rsidRPr="00000000" w14:paraId="000000C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w:t>
      </w:r>
      <w:r w:rsidDel="00000000" w:rsidR="00000000" w:rsidRPr="00000000">
        <w:rPr>
          <w:rFonts w:ascii="Times New Roman" w:cs="Times New Roman" w:eastAsia="Times New Roman" w:hAnsi="Times New Roman"/>
          <w:i w:val="1"/>
          <w:iCs w:val="1"/>
          <w:sz w:val="24"/>
          <w:szCs w:val="24"/>
          <w:rtl w:val="0"/>
        </w:rPr>
        <w:t xml:space="preserve"> Az (1)-(2) bekezdésben foglalt rendelkezések nem alkalmazhatóak a büntetőeljárásokban, illetve a szabálysértési eljárásokban.</w:t>
      </w:r>
    </w:p>
    <w:p w:rsidR="00000000" w:rsidDel="00000000" w:rsidP="00000000" w:rsidRDefault="00000000" w:rsidRPr="00000000" w14:paraId="000000D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D1">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Foglalkoztatás</w:t>
      </w:r>
    </w:p>
    <w:p w:rsidR="00000000" w:rsidDel="00000000" w:rsidP="00000000" w:rsidRDefault="00000000" w:rsidRPr="00000000" w14:paraId="000000D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21. §</w:t>
      </w:r>
      <w:r w:rsidDel="00000000" w:rsidR="00000000" w:rsidRPr="00000000">
        <w:rPr>
          <w:rFonts w:ascii="Times New Roman" w:cs="Times New Roman" w:eastAsia="Times New Roman" w:hAnsi="Times New Roman"/>
          <w:i w:val="1"/>
          <w:iCs w:val="1"/>
          <w:sz w:val="24"/>
          <w:szCs w:val="24"/>
          <w:rtl w:val="0"/>
        </w:rPr>
        <w:t xml:space="preserve"> Az egyenlő bánásmód követelményének sérelmét jelenti különösen, ha a munkáltató a munkavállalóval szemben közvetlen vagy közvetett hátrányos megkülönböztetést alkalmaz, különösen a következő rendelkezések meghatározásakor, valamint azok alkalmazásakor:</w:t>
      </w:r>
    </w:p>
    <w:p w:rsidR="00000000" w:rsidDel="00000000" w:rsidP="00000000" w:rsidRDefault="00000000" w:rsidRPr="00000000" w14:paraId="000000D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a munkához való hozzájutásban, különösen nyilvános álláshirdetésben, a munkára való felvételben, az alkalmazási feltételekben;</w:t>
      </w:r>
    </w:p>
    <w:p w:rsidR="00000000" w:rsidDel="00000000" w:rsidP="00000000" w:rsidRDefault="00000000" w:rsidRPr="00000000" w14:paraId="000000D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w:t>
      </w:r>
      <w:r w:rsidDel="00000000" w:rsidR="00000000" w:rsidRPr="00000000">
        <w:rPr>
          <w:rFonts w:ascii="Times New Roman" w:cs="Times New Roman" w:eastAsia="Times New Roman" w:hAnsi="Times New Roman"/>
          <w:i w:val="1"/>
          <w:iCs w:val="1"/>
          <w:sz w:val="24"/>
          <w:szCs w:val="24"/>
          <w:rtl w:val="0"/>
        </w:rPr>
        <w:t xml:space="preserve"> a foglalkoztatási jogviszony vagy a munkavégzésre irányuló egyéb jogviszony létesítését megelőző, azt elősegítő eljárással összefüggő rendelkezésben;</w:t>
      </w:r>
    </w:p>
    <w:p w:rsidR="00000000" w:rsidDel="00000000" w:rsidP="00000000" w:rsidRDefault="00000000" w:rsidRPr="00000000" w14:paraId="000000D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w:t>
      </w:r>
      <w:r w:rsidDel="00000000" w:rsidR="00000000" w:rsidRPr="00000000">
        <w:rPr>
          <w:rFonts w:ascii="Times New Roman" w:cs="Times New Roman" w:eastAsia="Times New Roman" w:hAnsi="Times New Roman"/>
          <w:i w:val="1"/>
          <w:iCs w:val="1"/>
          <w:sz w:val="24"/>
          <w:szCs w:val="24"/>
          <w:rtl w:val="0"/>
        </w:rPr>
        <w:t xml:space="preserve"> a foglalkoztatási jogviszony vagy a munkavégzésre irányuló egyéb jogviszony létesítésében és megszüntetésében;</w:t>
      </w:r>
    </w:p>
    <w:p w:rsidR="00000000" w:rsidDel="00000000" w:rsidP="00000000" w:rsidRDefault="00000000" w:rsidRPr="00000000" w14:paraId="000000D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w:t>
      </w:r>
      <w:r w:rsidDel="00000000" w:rsidR="00000000" w:rsidRPr="00000000">
        <w:rPr>
          <w:rFonts w:ascii="Times New Roman" w:cs="Times New Roman" w:eastAsia="Times New Roman" w:hAnsi="Times New Roman"/>
          <w:i w:val="1"/>
          <w:iCs w:val="1"/>
          <w:sz w:val="24"/>
          <w:szCs w:val="24"/>
          <w:rtl w:val="0"/>
        </w:rPr>
        <w:t xml:space="preserve"> a munkavégzést megelőzően vagy annak folyamán végzett képzéssel kapcsolatosan;</w:t>
      </w:r>
    </w:p>
    <w:p w:rsidR="00000000" w:rsidDel="00000000" w:rsidP="00000000" w:rsidRDefault="00000000" w:rsidRPr="00000000" w14:paraId="000000D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w:t>
      </w:r>
      <w:r w:rsidDel="00000000" w:rsidR="00000000" w:rsidRPr="00000000">
        <w:rPr>
          <w:rFonts w:ascii="Times New Roman" w:cs="Times New Roman" w:eastAsia="Times New Roman" w:hAnsi="Times New Roman"/>
          <w:i w:val="1"/>
          <w:iCs w:val="1"/>
          <w:sz w:val="24"/>
          <w:szCs w:val="24"/>
          <w:rtl w:val="0"/>
        </w:rPr>
        <w:t xml:space="preserve"> a munkafeltételek megállapításában és biztosításában;</w:t>
      </w:r>
    </w:p>
    <w:p w:rsidR="00000000" w:rsidDel="00000000" w:rsidP="00000000" w:rsidRDefault="00000000" w:rsidRPr="00000000" w14:paraId="000000D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w:t>
      </w:r>
      <w:r w:rsidDel="00000000" w:rsidR="00000000" w:rsidRPr="00000000">
        <w:rPr>
          <w:rFonts w:ascii="Times New Roman" w:cs="Times New Roman" w:eastAsia="Times New Roman" w:hAnsi="Times New Roman"/>
          <w:i w:val="1"/>
          <w:iCs w:val="1"/>
          <w:sz w:val="24"/>
          <w:szCs w:val="24"/>
          <w:rtl w:val="0"/>
        </w:rPr>
        <w:t xml:space="preserve"> a foglalkoztatási jogviszony vagy a munkavégzésre irányuló egyéb jogviszony alapján járó juttatások, így különösen a munka törvénykönyvéről szóló 2012. évi I. törvény 12. § (2) bekezdésében meghatározott munkabér megállapításában és biztosításában;</w:t>
      </w:r>
    </w:p>
    <w:p w:rsidR="00000000" w:rsidDel="00000000" w:rsidP="00000000" w:rsidRDefault="00000000" w:rsidRPr="00000000" w14:paraId="000000D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g)</w:t>
      </w:r>
      <w:r w:rsidDel="00000000" w:rsidR="00000000" w:rsidRPr="00000000">
        <w:rPr>
          <w:rFonts w:ascii="Times New Roman" w:cs="Times New Roman" w:eastAsia="Times New Roman" w:hAnsi="Times New Roman"/>
          <w:i w:val="1"/>
          <w:iCs w:val="1"/>
          <w:sz w:val="24"/>
          <w:szCs w:val="24"/>
          <w:rtl w:val="0"/>
        </w:rPr>
        <w:t xml:space="preserve"> a tagsággal vagy részvétellel kapcsolatban a munkavállalók szervezeteiben;</w:t>
      </w:r>
    </w:p>
    <w:p w:rsidR="00000000" w:rsidDel="00000000" w:rsidP="00000000" w:rsidRDefault="00000000" w:rsidRPr="00000000" w14:paraId="000000D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h)</w:t>
      </w:r>
      <w:r w:rsidDel="00000000" w:rsidR="00000000" w:rsidRPr="00000000">
        <w:rPr>
          <w:rFonts w:ascii="Times New Roman" w:cs="Times New Roman" w:eastAsia="Times New Roman" w:hAnsi="Times New Roman"/>
          <w:i w:val="1"/>
          <w:iCs w:val="1"/>
          <w:sz w:val="24"/>
          <w:szCs w:val="24"/>
          <w:rtl w:val="0"/>
        </w:rPr>
        <w:t xml:space="preserve"> az előmeneteli rendszerben;</w:t>
      </w:r>
    </w:p>
    <w:p w:rsidR="00000000" w:rsidDel="00000000" w:rsidP="00000000" w:rsidRDefault="00000000" w:rsidRPr="00000000" w14:paraId="000000D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w:t>
      </w:r>
      <w:r w:rsidDel="00000000" w:rsidR="00000000" w:rsidRPr="00000000">
        <w:rPr>
          <w:rFonts w:ascii="Times New Roman" w:cs="Times New Roman" w:eastAsia="Times New Roman" w:hAnsi="Times New Roman"/>
          <w:i w:val="1"/>
          <w:iCs w:val="1"/>
          <w:sz w:val="24"/>
          <w:szCs w:val="24"/>
          <w:rtl w:val="0"/>
        </w:rPr>
        <w:t xml:space="preserve"> a kártérítési, illetve a fegyelmi felelősség érvényesítése során,</w:t>
      </w:r>
    </w:p>
    <w:p w:rsidR="00000000" w:rsidDel="00000000" w:rsidP="00000000" w:rsidRDefault="00000000" w:rsidRPr="00000000" w14:paraId="000000D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j)</w:t>
      </w:r>
      <w:r w:rsidDel="00000000" w:rsidR="00000000" w:rsidRPr="00000000">
        <w:rPr>
          <w:rFonts w:ascii="Times New Roman" w:cs="Times New Roman" w:eastAsia="Times New Roman" w:hAnsi="Times New Roman"/>
          <w:i w:val="1"/>
          <w:iCs w:val="1"/>
          <w:sz w:val="24"/>
          <w:szCs w:val="24"/>
          <w:rtl w:val="0"/>
        </w:rPr>
        <w:t xml:space="preserve"> a munkavállalók szülői és munkavállalói kötelezettségeinek összehangolását és a gyermek gondozására fordítható idő növelését elősegítő apasági szabadság, szülői szabadság és a gyermek gondozása céljából a gyermek hároméves koráig igénybe vehető fizetés nélküli szabadság kérelmezésével, vagy igénybevételével összefüggésben, valamint</w:t>
      </w:r>
    </w:p>
    <w:p w:rsidR="00000000" w:rsidDel="00000000" w:rsidP="00000000" w:rsidRDefault="00000000" w:rsidRPr="00000000" w14:paraId="000000D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w:t>
      </w:r>
      <w:r w:rsidDel="00000000" w:rsidR="00000000" w:rsidRPr="00000000">
        <w:rPr>
          <w:rFonts w:ascii="Times New Roman" w:cs="Times New Roman" w:eastAsia="Times New Roman" w:hAnsi="Times New Roman"/>
          <w:i w:val="1"/>
          <w:iCs w:val="1"/>
          <w:sz w:val="24"/>
          <w:szCs w:val="24"/>
          <w:rtl w:val="0"/>
        </w:rPr>
        <w:t xml:space="preserve"> a gondozói munkaidő-kedvezmény kérelmezésével vagy igénybevételével összefüggésben.</w:t>
      </w:r>
    </w:p>
    <w:p w:rsidR="00000000" w:rsidDel="00000000" w:rsidP="00000000" w:rsidRDefault="00000000" w:rsidRPr="00000000" w14:paraId="000000D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E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E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Jogi érvelés</w:t>
      </w:r>
    </w:p>
    <w:p w:rsidR="00000000" w:rsidDel="00000000" w:rsidP="00000000" w:rsidRDefault="00000000" w:rsidRPr="00000000" w14:paraId="000000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Álláspontom szerint alperes jogszabálysértő módon tagadta meg felperestől a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év pedagógusi jogviszonyban töltött idő után jogszabály alapján járó jutalom megfizetését. Mind a Kjt. (78.§), mind pedig a Púétv. (105.§) egyaránt tartalmazza a 25, 30 és 40 év oktatási ágazatban fennálló jogviszonyra tekintettel a lojalitás elismeréseként járó jutalmat, amelynek az elnevezése a Kjt. hatálya alatt jubileumi jutalom volt, a Púétv. hatálya alatt pedig köznevelési foglalkoztatotti jutalom. </w:t>
      </w:r>
      <w:r w:rsidDel="00000000" w:rsidR="00000000" w:rsidRPr="00000000">
        <w:rPr>
          <w:rFonts w:ascii="Times New Roman" w:cs="Times New Roman" w:eastAsia="Times New Roman" w:hAnsi="Times New Roman"/>
          <w:b w:val="1"/>
          <w:bCs w:val="1"/>
          <w:sz w:val="24"/>
          <w:szCs w:val="24"/>
          <w:rtl w:val="0"/>
        </w:rPr>
        <w:t xml:space="preserve">Felperes tehát a 2023. december 31-ig fennállt közalkalmazotti jogviszonyát, majd a 2024. január 1-jétől fennálló köznevelési foglalkoztatotti jogviszonyát szabályozó jogszabályok szerint is jogosult 25, 30 és 40 év után jutalomra</w:t>
      </w:r>
      <w:r w:rsidDel="00000000" w:rsidR="00000000" w:rsidRPr="00000000">
        <w:rPr>
          <w:rFonts w:ascii="Times New Roman" w:cs="Times New Roman" w:eastAsia="Times New Roman" w:hAnsi="Times New Roman"/>
          <w:sz w:val="24"/>
          <w:szCs w:val="24"/>
          <w:rtl w:val="0"/>
        </w:rPr>
        <w:t xml:space="preserve">. Alperesnek a jutalom kifizetésének elutasítását tartalmazó leveleiben foglalt álláspontja szerint azonban azzal, hogy a Púétv. 105. § (6) bekezdés a) pontja úgy rendelkezik, hogy a szakmai gyakorlati időbe bele kell számítani a törvény hatálya alá tartozó munkáltatónál nemcsak közalkalmazotti jogviszonyban, de </w:t>
      </w:r>
      <w:r w:rsidDel="00000000" w:rsidR="00000000" w:rsidRPr="00000000">
        <w:rPr>
          <w:rFonts w:ascii="Times New Roman" w:cs="Times New Roman" w:eastAsia="Times New Roman" w:hAnsi="Times New Roman"/>
          <w:sz w:val="24"/>
          <w:szCs w:val="24"/>
          <w:u w:val="single"/>
          <w:rtl w:val="0"/>
        </w:rPr>
        <w:t xml:space="preserve">munkaviszonyban</w:t>
      </w:r>
      <w:r w:rsidDel="00000000" w:rsidR="00000000" w:rsidRPr="00000000">
        <w:rPr>
          <w:rFonts w:ascii="Times New Roman" w:cs="Times New Roman" w:eastAsia="Times New Roman" w:hAnsi="Times New Roman"/>
          <w:sz w:val="24"/>
          <w:szCs w:val="24"/>
          <w:rtl w:val="0"/>
        </w:rPr>
        <w:t xml:space="preserve"> töltött időt is, 2023. december 31. napján felperes még csak </w:t>
      </w:r>
      <w:r w:rsidDel="00000000" w:rsidR="00000000" w:rsidRPr="00000000">
        <w:rPr>
          <w:rFonts w:ascii="Times New Roman" w:cs="Times New Roman" w:eastAsia="Times New Roman" w:hAnsi="Times New Roman"/>
          <w:sz w:val="24"/>
          <w:szCs w:val="24"/>
          <w:highlight w:val="yellow"/>
          <w:rtl w:val="0"/>
        </w:rPr>
        <w:t xml:space="preserve">… év … hónap</w:t>
      </w:r>
      <w:r w:rsidDel="00000000" w:rsidR="00000000" w:rsidRPr="00000000">
        <w:rPr>
          <w:rFonts w:ascii="Times New Roman" w:cs="Times New Roman" w:eastAsia="Times New Roman" w:hAnsi="Times New Roman"/>
          <w:sz w:val="24"/>
          <w:szCs w:val="24"/>
          <w:rtl w:val="0"/>
        </w:rPr>
        <w:t xml:space="preserve"> közalkalmazotti jogosító idővel rendelkezett (vagyis még nem volt jogosult a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év szolgálati idő után járó jubileumi jutalomra), míg a Púétv. hatályba lépésének pillanatában, 2024. január 1. napjával már </w:t>
      </w:r>
      <w:r w:rsidDel="00000000" w:rsidR="00000000" w:rsidRPr="00000000">
        <w:rPr>
          <w:rFonts w:ascii="Times New Roman" w:cs="Times New Roman" w:eastAsia="Times New Roman" w:hAnsi="Times New Roman"/>
          <w:sz w:val="24"/>
          <w:szCs w:val="24"/>
          <w:highlight w:val="yellow"/>
          <w:rtl w:val="0"/>
        </w:rPr>
        <w:t xml:space="preserve">… év … hónap</w:t>
      </w:r>
      <w:r w:rsidDel="00000000" w:rsidR="00000000" w:rsidRPr="00000000">
        <w:rPr>
          <w:rFonts w:ascii="Times New Roman" w:cs="Times New Roman" w:eastAsia="Times New Roman" w:hAnsi="Times New Roman"/>
          <w:sz w:val="24"/>
          <w:szCs w:val="24"/>
          <w:rtl w:val="0"/>
        </w:rPr>
        <w:t xml:space="preserve"> volt a szakmai gyakorlati ideje. Ezzel, úgymond, </w:t>
      </w:r>
      <w:r w:rsidDel="00000000" w:rsidR="00000000" w:rsidRPr="00000000">
        <w:rPr>
          <w:rFonts w:ascii="Times New Roman" w:cs="Times New Roman" w:eastAsia="Times New Roman" w:hAnsi="Times New Roman"/>
          <w:b w:val="1"/>
          <w:bCs w:val="1"/>
          <w:sz w:val="24"/>
          <w:szCs w:val="24"/>
          <w:rtl w:val="0"/>
        </w:rPr>
        <w:t xml:space="preserve">2024. január 1. napjával „átugrotta” azt az időpontot, amikor </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év jogosító idővel rendelkezett.</w:t>
      </w:r>
      <w:r w:rsidDel="00000000" w:rsidR="00000000" w:rsidRPr="00000000">
        <w:rPr>
          <w:rFonts w:ascii="Times New Roman" w:cs="Times New Roman" w:eastAsia="Times New Roman" w:hAnsi="Times New Roman"/>
          <w:sz w:val="24"/>
          <w:szCs w:val="24"/>
          <w:rtl w:val="0"/>
        </w:rPr>
        <w:t xml:space="preserve"> Már önmagában, a jogszabályi rendelkezések alaposabb vizsgálatát megelőzően is érezhető a helyzet abszurditása és igazságtalansága. Alperes álláspontja ellenkezik a józan ész, az egyenlő elbánás, a jogbiztonság, a jogszabályi környezet kiszámíthatóságának követelményével, valamint magának a „jubileumi” jutalomnak, és ahogy erre jelen beadványunkban később is rámutatunk, a Púétv.-nek a céljával is. Érdemes eme tágabb kontextusban is értékelni az alperes jutalom kifizetésének megtagadását tartalmazó döntését.</w:t>
      </w:r>
    </w:p>
    <w:p w:rsidR="00000000" w:rsidDel="00000000" w:rsidP="00000000" w:rsidRDefault="00000000" w:rsidRPr="00000000" w14:paraId="000000E4">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Púétv. 160. § [Átmeneti rendelkezés a jogviszony tartalmához]</w:t>
      </w:r>
    </w:p>
    <w:p w:rsidR="00000000" w:rsidDel="00000000" w:rsidP="00000000" w:rsidRDefault="00000000" w:rsidRPr="00000000" w14:paraId="000000E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E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(8) Az a köznevelésben foglalkoztatott, aki </w:t>
      </w:r>
      <w:r w:rsidDel="00000000" w:rsidR="00000000" w:rsidRPr="00000000">
        <w:rPr>
          <w:rFonts w:ascii="Times New Roman" w:cs="Times New Roman" w:eastAsia="Times New Roman" w:hAnsi="Times New Roman"/>
          <w:b w:val="1"/>
          <w:bCs w:val="1"/>
          <w:i w:val="1"/>
          <w:iCs w:val="1"/>
          <w:sz w:val="24"/>
          <w:szCs w:val="24"/>
          <w:rtl w:val="0"/>
        </w:rPr>
        <w:t xml:space="preserve">2024. január 1-jét követően</w:t>
      </w:r>
      <w:r w:rsidDel="00000000" w:rsidR="00000000" w:rsidRPr="00000000">
        <w:rPr>
          <w:rFonts w:ascii="Times New Roman" w:cs="Times New Roman" w:eastAsia="Times New Roman" w:hAnsi="Times New Roman"/>
          <w:i w:val="1"/>
          <w:iCs w:val="1"/>
          <w:sz w:val="24"/>
          <w:szCs w:val="24"/>
          <w:rtl w:val="0"/>
        </w:rPr>
        <w:t xml:space="preserve"> megszerzi a jogosultságot a köznevelési foglalkoztatotti jutalom </w:t>
      </w:r>
      <w:r w:rsidDel="00000000" w:rsidR="00000000" w:rsidRPr="00000000">
        <w:rPr>
          <w:rFonts w:ascii="Times New Roman" w:cs="Times New Roman" w:eastAsia="Times New Roman" w:hAnsi="Times New Roman"/>
          <w:b w:val="1"/>
          <w:bCs w:val="1"/>
          <w:i w:val="1"/>
          <w:iCs w:val="1"/>
          <w:sz w:val="24"/>
          <w:szCs w:val="24"/>
          <w:rtl w:val="0"/>
        </w:rPr>
        <w:t xml:space="preserve">valamely fokozatára</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E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az általa megszerzett fokozatnál alacsonyabb fokozathoz kapcsolódó köznevelési foglalkoztatotti jutalomra </w:t>
      </w:r>
      <w:r w:rsidDel="00000000" w:rsidR="00000000" w:rsidRPr="00000000">
        <w:rPr>
          <w:rFonts w:ascii="Times New Roman" w:cs="Times New Roman" w:eastAsia="Times New Roman" w:hAnsi="Times New Roman"/>
          <w:b w:val="1"/>
          <w:bCs w:val="1"/>
          <w:i w:val="1"/>
          <w:iCs w:val="1"/>
          <w:sz w:val="24"/>
          <w:szCs w:val="24"/>
          <w:rtl w:val="0"/>
        </w:rPr>
        <w:t xml:space="preserve">emellett</w:t>
      </w:r>
      <w:r w:rsidDel="00000000" w:rsidR="00000000" w:rsidRPr="00000000">
        <w:rPr>
          <w:rFonts w:ascii="Times New Roman" w:cs="Times New Roman" w:eastAsia="Times New Roman" w:hAnsi="Times New Roman"/>
          <w:i w:val="1"/>
          <w:iCs w:val="1"/>
          <w:sz w:val="24"/>
          <w:szCs w:val="24"/>
          <w:rtl w:val="0"/>
        </w:rPr>
        <w:t xml:space="preserve"> nem jogosult,</w:t>
      </w:r>
    </w:p>
    <w:p w:rsidR="00000000" w:rsidDel="00000000" w:rsidP="00000000" w:rsidRDefault="00000000" w:rsidRPr="00000000" w14:paraId="000000E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nem jogosult a köznevelési foglalkoztatotti jutalom ezen fokozatára, ha a korábbi közalkalmazotti jogviszonyában az azonos elnevezésű jubileumi jutalomra való jogosultságot megszerezte.</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Alperes intézkedése, amellyel megtagadta a </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év után járó köznevelési foglalkoztatotti jutalom felperesnek történő kifizetését jogszerűtlen volt az alábbi indokok alapján:</w:t>
      </w:r>
    </w:p>
    <w:p w:rsidR="00000000" w:rsidDel="00000000" w:rsidP="00000000" w:rsidRDefault="00000000" w:rsidRPr="00000000" w14:paraId="000000EB">
      <w:pPr>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tab/>
        <w:t xml:space="preserve">a Púétv. átmeneti rendelkezéseinek téves értelmezésén alapul,</w:t>
      </w:r>
    </w:p>
    <w:p w:rsidR="00000000" w:rsidDel="00000000" w:rsidP="00000000" w:rsidRDefault="00000000" w:rsidRPr="00000000" w14:paraId="000000EC">
      <w:pPr>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tab/>
        <w:t xml:space="preserve">sérti a visszaható hatály tilalmát,</w:t>
      </w:r>
    </w:p>
    <w:p w:rsidR="00000000" w:rsidDel="00000000" w:rsidP="00000000" w:rsidRDefault="00000000" w:rsidRPr="00000000" w14:paraId="000000ED">
      <w:pPr>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tab/>
        <w:t xml:space="preserve">sérti az egyenlő bánásmód követelményét.</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Ad 1.) Az átmeneti rendelkezések értelmezése</w:t>
      </w:r>
      <w:r w:rsidDel="00000000" w:rsidR="00000000" w:rsidRPr="00000000">
        <w:rPr>
          <w:rtl w:val="0"/>
        </w:rPr>
      </w:r>
    </w:p>
    <w:p w:rsidR="00000000" w:rsidDel="00000000" w:rsidP="00000000" w:rsidRDefault="00000000" w:rsidRPr="00000000" w14:paraId="000000F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Alperes az elutasítást tartalmazó levelében a Púétv. 160. § (8) bekezdésének a) pontját jelöli meg olyannak, amely álláspontja szerint kategorikusan rendelkezik arról, hogy jelen perbeli esetben felperes nem lehet jogosult a köznevelési foglalkoztatotti jutalomra. A hivatkozott rendelkezéseket azonban alperes tévesen értelmezte. </w:t>
      </w:r>
    </w:p>
    <w:p w:rsidR="00000000" w:rsidDel="00000000" w:rsidP="00000000" w:rsidRDefault="00000000" w:rsidRPr="00000000" w14:paraId="000000F1">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Ha megvizsgáljuk a rendelkezéseket </w:t>
      </w:r>
      <w:r w:rsidDel="00000000" w:rsidR="00000000" w:rsidRPr="00000000">
        <w:rPr>
          <w:rFonts w:ascii="Times New Roman" w:cs="Times New Roman" w:eastAsia="Times New Roman" w:hAnsi="Times New Roman"/>
          <w:b w:val="1"/>
          <w:bCs w:val="1"/>
          <w:i w:val="1"/>
          <w:iCs w:val="1"/>
          <w:sz w:val="24"/>
          <w:szCs w:val="24"/>
          <w:rtl w:val="0"/>
        </w:rPr>
        <w:t xml:space="preserve">nyelvtani (jelentéstani és mondattani) szempontból</w:t>
      </w:r>
      <w:r w:rsidDel="00000000" w:rsidR="00000000" w:rsidRPr="00000000">
        <w:rPr>
          <w:rFonts w:ascii="Times New Roman" w:cs="Times New Roman" w:eastAsia="Times New Roman" w:hAnsi="Times New Roman"/>
          <w:sz w:val="24"/>
          <w:szCs w:val="24"/>
          <w:rtl w:val="0"/>
        </w:rPr>
        <w:t xml:space="preserve">, a következőket látjuk. Az első tagmondat szerint a rendelkezés vonatkozik minden olyan esetre, amikor valaki </w:t>
      </w:r>
      <w:r w:rsidDel="00000000" w:rsidR="00000000" w:rsidRPr="00000000">
        <w:rPr>
          <w:rFonts w:ascii="Times New Roman" w:cs="Times New Roman" w:eastAsia="Times New Roman" w:hAnsi="Times New Roman"/>
          <w:b w:val="1"/>
          <w:bCs w:val="1"/>
          <w:sz w:val="24"/>
          <w:szCs w:val="24"/>
          <w:rtl w:val="0"/>
        </w:rPr>
        <w:t xml:space="preserve">2024. január 1-jét követően szerzi</w:t>
      </w:r>
      <w:r w:rsidDel="00000000" w:rsidR="00000000" w:rsidRPr="00000000">
        <w:rPr>
          <w:rFonts w:ascii="Times New Roman" w:cs="Times New Roman" w:eastAsia="Times New Roman" w:hAnsi="Times New Roman"/>
          <w:sz w:val="24"/>
          <w:szCs w:val="24"/>
          <w:rtl w:val="0"/>
        </w:rPr>
        <w:t xml:space="preserve"> meg a jogosultságot a jutalom valamely fokozatára. Ez azt jelenti, hogy a Púétv. hatálybalépése után válik valaki jogosulttá a 25, a 30 vagy a 40 év szakmai gyakorlat alapján járó jutalomra, tehát 2024. január 1-jét követően gyűlik össze az adott fokozathoz szükséges szakmai gyakorlati ideje.</w:t>
      </w:r>
    </w:p>
    <w:p w:rsidR="00000000" w:rsidDel="00000000" w:rsidP="00000000" w:rsidRDefault="00000000" w:rsidRPr="00000000" w14:paraId="000000F2">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a) pont szerinti második tagmondat az első tagmondattal együtt értelmezve azt mondja ki, hogy aki 2024. január 1-jét követően megszerzi a jogosultságot valamely fokozatra, az ennél a fokozatnál alacsonyabb fokozathoz kapcsolódó jutalomra emellett nem jogosult. A magyar nyelv értelmező szótára szerint az „emellett” szó jelentése</w:t>
      </w:r>
    </w:p>
    <w:p w:rsidR="00000000" w:rsidDel="00000000" w:rsidP="00000000" w:rsidRDefault="00000000" w:rsidRPr="00000000" w14:paraId="000000F3">
      <w:pPr>
        <w:spacing w:after="240" w:before="240" w:lineRule="auto"/>
        <w:ind w:left="7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“EMELLETT [emellett] határozószó, mutató</w:t>
      </w:r>
    </w:p>
    <w:p w:rsidR="00000000" w:rsidDel="00000000" w:rsidP="00000000" w:rsidRDefault="00000000" w:rsidRPr="00000000" w14:paraId="000000F4">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5">
      <w:pPr>
        <w:numPr>
          <w:ilvl w:val="0"/>
          <w:numId w:val="2"/>
        </w:numPr>
        <w:spacing w:after="240" w:lineRule="auto"/>
        <w:ind w:left="1440" w:hanging="360"/>
        <w:rPr>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Az imént említett, </w:t>
      </w:r>
      <w:r w:rsidDel="00000000" w:rsidR="00000000" w:rsidRPr="00000000">
        <w:rPr>
          <w:rFonts w:ascii="Times New Roman" w:cs="Times New Roman" w:eastAsia="Times New Roman" w:hAnsi="Times New Roman"/>
          <w:b w:val="1"/>
          <w:bCs w:val="1"/>
          <w:i w:val="1"/>
          <w:iCs w:val="1"/>
          <w:sz w:val="24"/>
          <w:szCs w:val="24"/>
          <w:u w:val="single"/>
          <w:rtl w:val="0"/>
        </w:rPr>
        <w:t xml:space="preserve">szóban forgó dolgon kívül; ezenfelül, ezenkívül</w:t>
      </w:r>
      <w:r w:rsidDel="00000000" w:rsidR="00000000" w:rsidRPr="00000000">
        <w:rPr>
          <w:rFonts w:ascii="Times New Roman" w:cs="Times New Roman" w:eastAsia="Times New Roman" w:hAnsi="Times New Roman"/>
          <w:i w:val="1"/>
          <w:iCs w:val="1"/>
          <w:sz w:val="24"/>
          <w:szCs w:val="24"/>
          <w:rtl w:val="0"/>
        </w:rPr>
        <w:t xml:space="preserve">. Minden leckéjét pontosan elvégzi, emellett szorgalmi feladatokat is csinál. Szép és okos teremtés, és emellett jó háziasszony.”</w:t>
      </w:r>
    </w:p>
    <w:p w:rsidR="00000000" w:rsidDel="00000000" w:rsidP="00000000" w:rsidRDefault="00000000" w:rsidRPr="00000000" w14:paraId="000000F6">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(forrás:</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https://mek.oszk.hu/adatbazis/magyar-nyelv-ertelmezo-szotara/kereses.php?kereses=emellett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7">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emellett szónak a fenti 2. pontban írt jelentéstartalmát alkalmazva és elfogadva, a hivatkozott átmeneti rendelkezés azt az esetet szabályozza tehát, hogy két egymást követő fokozat szerinti jutalomra egyszerre, egymás mellett nem lehet felperes jogosult. Azt gondoljuk, hogy előfordulhat olyan élethelyzet, amikor a szakmai gyakorlat számításának új, Púétv. szerinti szabályai alapján egy köznevelési foglalkoztatottnak annyival nő a szakmai gyakorlati ideje, hogy </w:t>
      </w:r>
      <w:r w:rsidDel="00000000" w:rsidR="00000000" w:rsidRPr="00000000">
        <w:rPr>
          <w:rFonts w:ascii="Times New Roman" w:cs="Times New Roman" w:eastAsia="Times New Roman" w:hAnsi="Times New Roman"/>
          <w:b w:val="1"/>
          <w:bCs w:val="1"/>
          <w:sz w:val="24"/>
          <w:szCs w:val="24"/>
          <w:rtl w:val="0"/>
        </w:rPr>
        <w:t xml:space="preserve">a köznevelési foglalkoztatotti jutalom 2 fokozatára egyidejűleg jogosulttá válik, de felperes esetében nem erről van szó.</w:t>
      </w:r>
      <w:r w:rsidDel="00000000" w:rsidR="00000000" w:rsidRPr="00000000">
        <w:rPr>
          <w:rtl w:val="0"/>
        </w:rPr>
      </w:r>
    </w:p>
    <w:p w:rsidR="00000000" w:rsidDel="00000000" w:rsidP="00000000" w:rsidRDefault="00000000" w:rsidRPr="00000000" w14:paraId="000000F8">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A fenti átmeneti rendelkezések további értelmezéséhez iránymutatást ad az Alaptörvény, amelynek 28. cikke kimondja, hogy</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 bíróságok a jogalkalmazás során a jogszabályok szövegét elsősorban </w:t>
      </w:r>
      <w:r w:rsidDel="00000000" w:rsidR="00000000" w:rsidRPr="00000000">
        <w:rPr>
          <w:rFonts w:ascii="Times New Roman" w:cs="Times New Roman" w:eastAsia="Times New Roman" w:hAnsi="Times New Roman"/>
          <w:b w:val="1"/>
          <w:bCs w:val="1"/>
          <w:i w:val="1"/>
          <w:iCs w:val="1"/>
          <w:sz w:val="24"/>
          <w:szCs w:val="24"/>
          <w:rtl w:val="0"/>
        </w:rPr>
        <w:t xml:space="preserve">azok céljával és az Alaptörvénnyel összhangban értelmezik</w:t>
      </w:r>
      <w:r w:rsidDel="00000000" w:rsidR="00000000" w:rsidRPr="00000000">
        <w:rPr>
          <w:rFonts w:ascii="Times New Roman" w:cs="Times New Roman" w:eastAsia="Times New Roman" w:hAnsi="Times New Roman"/>
          <w:i w:val="1"/>
          <w:iCs w:val="1"/>
          <w:sz w:val="24"/>
          <w:szCs w:val="24"/>
          <w:rtl w:val="0"/>
        </w:rPr>
        <w:t xml:space="preserve">. A jogszabályok céljának megállapítása során elsősorban a jogszabály </w:t>
      </w:r>
      <w:r w:rsidDel="00000000" w:rsidR="00000000" w:rsidRPr="00000000">
        <w:rPr>
          <w:rFonts w:ascii="Times New Roman" w:cs="Times New Roman" w:eastAsia="Times New Roman" w:hAnsi="Times New Roman"/>
          <w:b w:val="1"/>
          <w:bCs w:val="1"/>
          <w:i w:val="1"/>
          <w:iCs w:val="1"/>
          <w:sz w:val="24"/>
          <w:szCs w:val="24"/>
          <w:rtl w:val="0"/>
        </w:rPr>
        <w:t xml:space="preserve">preambulumát</w:t>
      </w:r>
      <w:r w:rsidDel="00000000" w:rsidR="00000000" w:rsidRPr="00000000">
        <w:rPr>
          <w:rFonts w:ascii="Times New Roman" w:cs="Times New Roman" w:eastAsia="Times New Roman" w:hAnsi="Times New Roman"/>
          <w:i w:val="1"/>
          <w:iCs w:val="1"/>
          <w:sz w:val="24"/>
          <w:szCs w:val="24"/>
          <w:rtl w:val="0"/>
        </w:rPr>
        <w:t xml:space="preserve">, illetve a jogszabály megalkotására vagy módosítására irányuló javaslat indokolását kell figyelembe venni. Az Alaptörvény és a jogszabályok értelmezésekor azt kell feltételezni, hogy a </w:t>
      </w:r>
      <w:r w:rsidDel="00000000" w:rsidR="00000000" w:rsidRPr="00000000">
        <w:rPr>
          <w:rFonts w:ascii="Times New Roman" w:cs="Times New Roman" w:eastAsia="Times New Roman" w:hAnsi="Times New Roman"/>
          <w:b w:val="1"/>
          <w:bCs w:val="1"/>
          <w:i w:val="1"/>
          <w:iCs w:val="1"/>
          <w:sz w:val="24"/>
          <w:szCs w:val="24"/>
          <w:rtl w:val="0"/>
        </w:rPr>
        <w:t xml:space="preserve">józan észnek és a közjónak megfelelő, erkölcsös és gazdaságos célt szolgálnak</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tl w:val="0"/>
        </w:rPr>
      </w:r>
    </w:p>
    <w:p w:rsidR="00000000" w:rsidDel="00000000" w:rsidP="00000000" w:rsidRDefault="00000000" w:rsidRPr="00000000" w14:paraId="000000F9">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Jat. szerint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 jogszabály tervezete </w:t>
      </w:r>
      <w:r w:rsidDel="00000000" w:rsidR="00000000" w:rsidRPr="00000000">
        <w:rPr>
          <w:rFonts w:ascii="Times New Roman" w:cs="Times New Roman" w:eastAsia="Times New Roman" w:hAnsi="Times New Roman"/>
          <w:b w:val="1"/>
          <w:bCs w:val="1"/>
          <w:i w:val="1"/>
          <w:iCs w:val="1"/>
          <w:sz w:val="24"/>
          <w:szCs w:val="24"/>
          <w:rtl w:val="0"/>
        </w:rPr>
        <w:t xml:space="preserve">preambulumot</w:t>
      </w:r>
      <w:r w:rsidDel="00000000" w:rsidR="00000000" w:rsidRPr="00000000">
        <w:rPr>
          <w:rFonts w:ascii="Times New Roman" w:cs="Times New Roman" w:eastAsia="Times New Roman" w:hAnsi="Times New Roman"/>
          <w:i w:val="1"/>
          <w:iCs w:val="1"/>
          <w:sz w:val="24"/>
          <w:szCs w:val="24"/>
          <w:rtl w:val="0"/>
        </w:rPr>
        <w:t xml:space="preserve"> tartalmaz, amelyben a </w:t>
      </w:r>
      <w:r w:rsidDel="00000000" w:rsidR="00000000" w:rsidRPr="00000000">
        <w:rPr>
          <w:rFonts w:ascii="Times New Roman" w:cs="Times New Roman" w:eastAsia="Times New Roman" w:hAnsi="Times New Roman"/>
          <w:b w:val="1"/>
          <w:bCs w:val="1"/>
          <w:i w:val="1"/>
          <w:iCs w:val="1"/>
          <w:sz w:val="24"/>
          <w:szCs w:val="24"/>
          <w:rtl w:val="0"/>
        </w:rPr>
        <w:t xml:space="preserve">szabályozás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célját</w:t>
      </w:r>
      <w:r w:rsidDel="00000000" w:rsidR="00000000" w:rsidRPr="00000000">
        <w:rPr>
          <w:rFonts w:ascii="Times New Roman" w:cs="Times New Roman" w:eastAsia="Times New Roman" w:hAnsi="Times New Roman"/>
          <w:i w:val="1"/>
          <w:iCs w:val="1"/>
          <w:sz w:val="24"/>
          <w:szCs w:val="24"/>
          <w:rtl w:val="0"/>
        </w:rPr>
        <w:t xml:space="preserve"> minden esetben meg kell határozni. A jogszabály tervezetének preambulumában a jogszabály előkészítője szükség szerint rögzítheti a szabályozással összefüggő azon elvi, elméleti tételeket, amelyeket a jogszabály tervezetének szerkezeti egységeiben a normatív tartalom hiánya miatt nem lehet rendezni</w:t>
      </w:r>
      <w:r w:rsidDel="00000000" w:rsidR="00000000" w:rsidRPr="00000000">
        <w:rPr>
          <w:rFonts w:ascii="Times New Roman" w:cs="Times New Roman" w:eastAsia="Times New Roman" w:hAnsi="Times New Roman"/>
          <w:sz w:val="24"/>
          <w:szCs w:val="24"/>
          <w:rtl w:val="0"/>
        </w:rPr>
        <w:t xml:space="preserve"> (18. § (1) bekezdés).</w:t>
      </w:r>
    </w:p>
    <w:p w:rsidR="00000000" w:rsidDel="00000000" w:rsidP="00000000" w:rsidRDefault="00000000" w:rsidRPr="00000000" w14:paraId="000000FA">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 Púétv. preambuluma az alábbiak szerint fogalmaz:</w:t>
      </w:r>
      <w:r w:rsidDel="00000000" w:rsidR="00000000" w:rsidRPr="00000000">
        <w:rPr>
          <w:rtl w:val="0"/>
        </w:rPr>
      </w:r>
    </w:p>
    <w:p w:rsidR="00000000" w:rsidDel="00000000" w:rsidP="00000000" w:rsidRDefault="00000000" w:rsidRPr="00000000" w14:paraId="000000FB">
      <w:pPr>
        <w:spacing w:after="240" w:before="24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„Meggyőződésünk, hogy korszerű tudást biztosító, hatékony köznevelési rendszert csak a nemzeti és európai azonosságtudatra, hazaszeretetre, valamint aktív állampolgárságra történő nevelésre lehet alapozni.</w:t>
      </w:r>
    </w:p>
    <w:p w:rsidR="00000000" w:rsidDel="00000000" w:rsidP="00000000" w:rsidRDefault="00000000" w:rsidRPr="00000000" w14:paraId="000000FC">
      <w:pPr>
        <w:spacing w:after="240" w:before="24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köznevelés rendszerének szereplői – azon felismeréstől vezetve, amely szerint céljuk a gyermek mindenek felett álló érdekének érvényre juttatása – a gyermekek, tanulók tekintetében a művelődéshez való jog és a védelemhez és gondoskodáshoz való jog elsődlegességét szem előtt tartva végzik tevékenységüket.</w:t>
      </w:r>
    </w:p>
    <w:p w:rsidR="00000000" w:rsidDel="00000000" w:rsidP="00000000" w:rsidRDefault="00000000" w:rsidRPr="00000000" w14:paraId="000000FD">
      <w:pPr>
        <w:spacing w:after="240" w:before="24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pedagógus célja, hogy az általa nevelt és oktatott gyermek lelki és szellemi fejlődését lehetővé tegye, továbbá, hogy nevelő-oktató munkája során hozzásegítse a gyermeket, tanulót, hogy a magyar nemzet elkötelezett, értékes tagjává válhasson.</w:t>
      </w:r>
    </w:p>
    <w:p w:rsidR="00000000" w:rsidDel="00000000" w:rsidP="00000000" w:rsidRDefault="00000000" w:rsidRPr="00000000" w14:paraId="000000FE">
      <w:pPr>
        <w:spacing w:after="240" w:before="24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Mindezek megvalósítása érdekében a pedagógus nevelő-oktató munkája során arra törekszik, hogy feladatainak ellátását az általános etikai normákkal összhangban, a gyermek, tanuló jogainak, érdekeinek érvényesítése érdekében végezze.</w:t>
      </w:r>
    </w:p>
    <w:p w:rsidR="00000000" w:rsidDel="00000000" w:rsidP="00000000" w:rsidRDefault="00000000" w:rsidRPr="00000000" w14:paraId="000000FF">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Az Országgyűlés e célok elérése érdekében, továbbá a köznevelésben foglalkoztatottak társadalmi megbecsültségét kifejezendő – a köznevelésben foglalkoztatottak jogviszonyának újraszabályozása, tevékenységük anyagi és erkölcsi elismerése, valamint a munkavégzés és a családi élet összeegyeztethetőségének elősegítése érdekében – a következő törvényt alkotja:”</w:t>
      </w:r>
      <w:r w:rsidDel="00000000" w:rsidR="00000000" w:rsidRPr="00000000">
        <w:rPr>
          <w:rtl w:val="0"/>
        </w:rPr>
      </w:r>
    </w:p>
    <w:p w:rsidR="00000000" w:rsidDel="00000000" w:rsidP="00000000" w:rsidRDefault="00000000" w:rsidRPr="00000000" w14:paraId="00000100">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mindenkori szabályozásnak megfelelő jutalom a pedagógusi életpálya során a szakma iránti elkötelezettség és lojalitás elismeréseképpen, 40 év pedagógusként eltöltött idő alatt maximum három alkalommal elérhető anyagi juttatás, amelyet az adott jogviszonyt szabályozó Kjt. és Púétv. is biztosít.. </w:t>
      </w:r>
      <w:r w:rsidDel="00000000" w:rsidR="00000000" w:rsidRPr="00000000">
        <w:rPr>
          <w:rFonts w:ascii="Times New Roman" w:cs="Times New Roman" w:eastAsia="Times New Roman" w:hAnsi="Times New Roman"/>
          <w:b w:val="1"/>
          <w:bCs w:val="1"/>
          <w:sz w:val="24"/>
          <w:szCs w:val="24"/>
          <w:rtl w:val="0"/>
        </w:rPr>
        <w:t xml:space="preserve">Nyilvánvalóan nem szolgálja a fenti célt az átmeneti rendelkezés olyan módon való alperesi értelmezése, amellyel ennek a juttatásnak a kifizetését megtagadja.</w:t>
      </w:r>
      <w:r w:rsidDel="00000000" w:rsidR="00000000" w:rsidRPr="00000000">
        <w:rPr>
          <w:rFonts w:ascii="Times New Roman" w:cs="Times New Roman" w:eastAsia="Times New Roman" w:hAnsi="Times New Roman"/>
          <w:sz w:val="24"/>
          <w:szCs w:val="24"/>
          <w:rtl w:val="0"/>
        </w:rPr>
        <w:t xml:space="preserve"> A jogalkotó akarata a pedagógusszakma anyagi megbecsültségét biztosító jogszabályi rendelkezések megteremtése volt – ezzel összhangban áll a Magyarország Kormánya által meghirdetett Pedagógus Életpálya Modell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program. Tudomásunk szerint felperesen kívül több száz pedagógust érint ez a jogszerűtlen munkáltatói intézkedésből eredő méltatlan helyzet, amely teljesen szembemegy a Púétv. megalkotásának egyik fő céljával, a jogalkotó szándékával.</w:t>
      </w:r>
    </w:p>
    <w:p w:rsidR="00000000" w:rsidDel="00000000" w:rsidP="00000000" w:rsidRDefault="00000000" w:rsidRPr="00000000" w14:paraId="00000101">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Alátámasztja ezt a </w:t>
      </w:r>
      <w:r w:rsidDel="00000000" w:rsidR="00000000" w:rsidRPr="00000000">
        <w:rPr>
          <w:rFonts w:ascii="Times New Roman" w:cs="Times New Roman" w:eastAsia="Times New Roman" w:hAnsi="Times New Roman"/>
          <w:b w:val="1"/>
          <w:bCs w:val="1"/>
          <w:sz w:val="24"/>
          <w:szCs w:val="24"/>
          <w:rtl w:val="0"/>
        </w:rPr>
        <w:t xml:space="preserve">jogalkotói szándékot</w:t>
      </w:r>
      <w:r w:rsidDel="00000000" w:rsidR="00000000" w:rsidRPr="00000000">
        <w:rPr>
          <w:rFonts w:ascii="Times New Roman" w:cs="Times New Roman" w:eastAsia="Times New Roman" w:hAnsi="Times New Roman"/>
          <w:sz w:val="24"/>
          <w:szCs w:val="24"/>
          <w:rtl w:val="0"/>
        </w:rPr>
        <w:t xml:space="preserve"> a Belügyminisztérium 2023. június 6-án kelt tájékoztató levele (F/9. számú melléklet), amelyet a pedagógusoknak címzett. Ebben a Púétv. tervezetének legfontosabb elemeit foglalják össze a pedagógusok részére, annak érdekében, hogy a törvényjavaslat céljairól és tartalmáról hiteles tájékoztatást nyújtsanak az érintett pedagógusoknak. A tájékoztatás szerint: „</w:t>
      </w:r>
      <w:r w:rsidDel="00000000" w:rsidR="00000000" w:rsidRPr="00000000">
        <w:rPr>
          <w:rFonts w:ascii="Times New Roman" w:cs="Times New Roman" w:eastAsia="Times New Roman" w:hAnsi="Times New Roman"/>
          <w:i w:val="1"/>
          <w:iCs w:val="1"/>
          <w:sz w:val="24"/>
          <w:szCs w:val="24"/>
          <w:rtl w:val="0"/>
        </w:rPr>
        <w:t xml:space="preserve">Az ún. jubileumi jutalom, melyet eddig csak a közalkalmazottak kaptak, minden pedagógusnak jár majd, függetlenül attól, hogy korábban állami, egyházi vagy magán intézményben tanítottak, ugyanakkor az </w:t>
      </w:r>
      <w:r w:rsidDel="00000000" w:rsidR="00000000" w:rsidRPr="00000000">
        <w:rPr>
          <w:rFonts w:ascii="Times New Roman" w:cs="Times New Roman" w:eastAsia="Times New Roman" w:hAnsi="Times New Roman"/>
          <w:b w:val="1"/>
          <w:bCs w:val="1"/>
          <w:i w:val="1"/>
          <w:iCs w:val="1"/>
          <w:sz w:val="24"/>
          <w:szCs w:val="24"/>
          <w:rtl w:val="0"/>
        </w:rPr>
        <w:t xml:space="preserve">eddigi közalkalmazotti évek is beszámítanak a 25, 30 vagy éppen 40 évbe. Senki nem kerül tehát a jelenleginél hátrányosabb helyzetbe</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tl w:val="0"/>
        </w:rPr>
      </w:r>
    </w:p>
    <w:p w:rsidR="00000000" w:rsidDel="00000000" w:rsidP="00000000" w:rsidRDefault="00000000" w:rsidRPr="00000000" w14:paraId="00000102">
      <w:pPr>
        <w:spacing w:after="240" w:before="24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 A Púétv. 160. § (8) bekezdésének a) pontjának értelmezéséhez segítségül hívhatjuk az </w:t>
      </w:r>
      <w:r w:rsidDel="00000000" w:rsidR="00000000" w:rsidRPr="00000000">
        <w:rPr>
          <w:rFonts w:ascii="Times New Roman" w:cs="Times New Roman" w:eastAsia="Times New Roman" w:hAnsi="Times New Roman"/>
          <w:b w:val="1"/>
          <w:bCs w:val="1"/>
          <w:i w:val="1"/>
          <w:iCs w:val="1"/>
          <w:sz w:val="24"/>
          <w:szCs w:val="24"/>
          <w:rtl w:val="0"/>
        </w:rPr>
        <w:t xml:space="preserve">alkotmányos alapelveket és alapjogokat</w:t>
      </w:r>
      <w:r w:rsidDel="00000000" w:rsidR="00000000" w:rsidRPr="00000000">
        <w:rPr>
          <w:rFonts w:ascii="Times New Roman" w:cs="Times New Roman" w:eastAsia="Times New Roman" w:hAnsi="Times New Roman"/>
          <w:sz w:val="24"/>
          <w:szCs w:val="24"/>
          <w:rtl w:val="0"/>
        </w:rPr>
        <w:t xml:space="preserve">. Alább kifejtett álláspontunk szerint a kérdéses jogszabályi rendelkezések alperes általi értelmezése sérti a jogbiztonság követelményét és a tulajdonhoz való jogot.  </w:t>
      </w:r>
      <w:r w:rsidDel="00000000" w:rsidR="00000000" w:rsidRPr="00000000">
        <w:rPr>
          <w:rtl w:val="0"/>
        </w:rPr>
      </w:r>
    </w:p>
    <w:p w:rsidR="00000000" w:rsidDel="00000000" w:rsidP="00000000" w:rsidRDefault="00000000" w:rsidRPr="00000000" w14:paraId="00000103">
      <w:pPr>
        <w:spacing w:after="200" w:before="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Alaptörvény B) cikk (1) bekezdése rögzíti a jogállamiság elvét, amelyből levezethető </w:t>
      </w:r>
      <w:r w:rsidDel="00000000" w:rsidR="00000000" w:rsidRPr="00000000">
        <w:rPr>
          <w:rFonts w:ascii="Times New Roman" w:cs="Times New Roman" w:eastAsia="Times New Roman" w:hAnsi="Times New Roman"/>
          <w:b w:val="1"/>
          <w:bCs w:val="1"/>
          <w:sz w:val="24"/>
          <w:szCs w:val="24"/>
          <w:rtl w:val="0"/>
        </w:rPr>
        <w:t xml:space="preserve">a jogbiztonság követelménye</w:t>
      </w:r>
      <w:r w:rsidDel="00000000" w:rsidR="00000000" w:rsidRPr="00000000">
        <w:rPr>
          <w:rFonts w:ascii="Times New Roman" w:cs="Times New Roman" w:eastAsia="Times New Roman" w:hAnsi="Times New Roman"/>
          <w:sz w:val="24"/>
          <w:szCs w:val="24"/>
          <w:rtl w:val="0"/>
        </w:rPr>
        <w:t xml:space="preserve">. A jogbiztonság elve megköveteli az egyes jogszabályok világosságát, egyértelműségét, kiszámíthatóságát és előreláthatóságát a jogalanyok számára, egyúttal maga után vonja az egyes jogintézmények kiszámítható működését  (vö. az Alkotmánybíróság 25/1992. (IV. 30.) AB határozat, ABH 1992, 131, 132 óta töretlen értelmezésével), a szerzett jogok védelmét (vö. az Alkotmánybíróság 62/1993. (XI. 29.) AB határozat, ABH 1993. 364 367 óta töretlen értelmezésével), valamint a visszaható hatályú jogalkotás tilalmát (8/2020. (V. 13.) AB határozat, Indokolás [54]).</w:t>
      </w:r>
    </w:p>
    <w:p w:rsidR="00000000" w:rsidDel="00000000" w:rsidP="00000000" w:rsidRDefault="00000000" w:rsidRPr="00000000" w14:paraId="00000104">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köznevelési foglalkoztatotti jutalomra való jogosultságot szabályozó rendelkezéseknek tehát egyértelműnek és kiszámíthatónak kellene lenniük, annak érdekében, hogy a pedagógusok tisztában legyenek az őket megillető jogokkal. Jelen ügyben felperes joggal bízhatott abban, hogy 30 év szakmai tapasztalat után megkapja a számára járó jutalmat, hiszen az ezt biztosító jogszabályok a köznevelési szektorban régóta változatlanul léteztek, és mind a korábbi Kjt., mind az új Púétv. ismeri és elismeri a „hűségjutalom” rendszerét. A jogszabályváltozás alperesi értelmezésének következtében azonban az az abszurd helyzet alakult ki, amelyben felperes egyik napról a másikra úgy lett több mint 30 éves szakmai gyakorlattal rendelkező pedagógus, hogy soha nem érte el a 30. év pontos időpontját. Így a jutalomra való jogosultságból, úgymond, „kimaradt”. Ez az értelmezés nemcsak ésszerűtlen, hanem kiszámíthatatlanná is teszi a köznevelési foglalkoztatotti jogviszonyban állók számára, hogy mikor és milyen feltételekkel szerezhetik meg jogosultságaikat.</w:t>
      </w:r>
    </w:p>
    <w:p w:rsidR="00000000" w:rsidDel="00000000" w:rsidP="00000000" w:rsidRDefault="00000000" w:rsidRPr="00000000" w14:paraId="00000105">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Felperes a jogszabályváltozás eredményeképpen szerezte meg a Kjt. szabályozásához képest korábban (valójában nem korábban, csupán más számítás alapján) a 30 éves jogosító időt. Alperes azonban úgy értelmezte a releváns jogszabályt, hogy az új számítás alapján felperes jogosultsága „elveszett”, holott a jutalom célja éppen a lojalitás elismerése. </w:t>
      </w:r>
      <w:r w:rsidDel="00000000" w:rsidR="00000000" w:rsidRPr="00000000">
        <w:rPr>
          <w:rFonts w:ascii="Times New Roman" w:cs="Times New Roman" w:eastAsia="Times New Roman" w:hAnsi="Times New Roman"/>
          <w:b w:val="1"/>
          <w:bCs w:val="1"/>
          <w:sz w:val="24"/>
          <w:szCs w:val="24"/>
          <w:rtl w:val="0"/>
        </w:rPr>
        <w:t xml:space="preserve">Felperest tehát olyan jogszabályváltozás miatt érte hátrány, amelynek célja épp nem a jogfosztás, hanem a jogosultsági idő kedvezőbb számítása volt</w:t>
      </w:r>
      <w:r w:rsidDel="00000000" w:rsidR="00000000" w:rsidRPr="00000000">
        <w:rPr>
          <w:rFonts w:ascii="Times New Roman" w:cs="Times New Roman" w:eastAsia="Times New Roman" w:hAnsi="Times New Roman"/>
          <w:sz w:val="24"/>
          <w:szCs w:val="24"/>
          <w:rtl w:val="0"/>
        </w:rPr>
        <w:t xml:space="preserve">. Alperes jogértelmezése a korábban biztosított jogosultság „kihagyásához” vezet, amely </w:t>
      </w:r>
      <w:r w:rsidDel="00000000" w:rsidR="00000000" w:rsidRPr="00000000">
        <w:rPr>
          <w:rFonts w:ascii="Times New Roman" w:cs="Times New Roman" w:eastAsia="Times New Roman" w:hAnsi="Times New Roman"/>
          <w:b w:val="1"/>
          <w:bCs w:val="1"/>
          <w:sz w:val="24"/>
          <w:szCs w:val="24"/>
          <w:rtl w:val="0"/>
        </w:rPr>
        <w:t xml:space="preserve">sérti mind a szerzett jogok védelmét, mind a kiszámíthatóság követelményét.</w:t>
      </w:r>
      <w:r w:rsidDel="00000000" w:rsidR="00000000" w:rsidRPr="00000000">
        <w:rPr>
          <w:rFonts w:ascii="Times New Roman" w:cs="Times New Roman" w:eastAsia="Times New Roman" w:hAnsi="Times New Roman"/>
          <w:sz w:val="24"/>
          <w:szCs w:val="24"/>
          <w:rtl w:val="0"/>
        </w:rPr>
        <w:t xml:space="preserve"> Az ilyen típusú jogalkalmazás bizonytalanságot teremt a köznevelési szektorban dolgozók számára, és aláássa a jogrendszerbe vetett bizalmat, ezáltal </w:t>
      </w:r>
      <w:r w:rsidDel="00000000" w:rsidR="00000000" w:rsidRPr="00000000">
        <w:rPr>
          <w:rFonts w:ascii="Times New Roman" w:cs="Times New Roman" w:eastAsia="Times New Roman" w:hAnsi="Times New Roman"/>
          <w:b w:val="1"/>
          <w:bCs w:val="1"/>
          <w:sz w:val="24"/>
          <w:szCs w:val="24"/>
          <w:rtl w:val="0"/>
        </w:rPr>
        <w:t xml:space="preserve">sérti a jogbiztonság alapvető elvét 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6">
      <w:pPr>
        <w:spacing w:before="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átmeneti szabályok Alperes általi értelmezése továbbá sérti a tulajdonhoz való jogot is. Az Alaptörvény XIII. cikke szerint mindenkinek joga van a tulajdonhoz, amely csak közérdekből, törvényben meghatározott módon és feltételekkel korlátozható. Az Alkotmánybíróság gyakorlata szerint a tulajdon alapjogi védelme nem kizárólag a már megszerzett tulajdonra terjed ki, hanem kivételes esetekben </w:t>
      </w:r>
      <w:r w:rsidDel="00000000" w:rsidR="00000000" w:rsidRPr="00000000">
        <w:rPr>
          <w:rFonts w:ascii="Times New Roman" w:cs="Times New Roman" w:eastAsia="Times New Roman" w:hAnsi="Times New Roman"/>
          <w:b w:val="1"/>
          <w:bCs w:val="1"/>
          <w:sz w:val="24"/>
          <w:szCs w:val="24"/>
          <w:rtl w:val="0"/>
        </w:rPr>
        <w:t xml:space="preserve">a jogszabályon alapuló tulajdoni várományokat is védi</w:t>
      </w:r>
      <w:r w:rsidDel="00000000" w:rsidR="00000000" w:rsidRPr="00000000">
        <w:rPr>
          <w:rFonts w:ascii="Times New Roman" w:cs="Times New Roman" w:eastAsia="Times New Roman" w:hAnsi="Times New Roman"/>
          <w:sz w:val="24"/>
          <w:szCs w:val="24"/>
          <w:rtl w:val="0"/>
        </w:rPr>
        <w:t xml:space="preserve"> (3002/2019 (I. 7.) AB határozat, Indokolás [36]).</w:t>
      </w:r>
    </w:p>
    <w:p w:rsidR="00000000" w:rsidDel="00000000" w:rsidP="00000000" w:rsidRDefault="00000000" w:rsidRPr="00000000" w14:paraId="00000107">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tulajdoni váromány akkor részesül alapjogi védelemben, ha </w:t>
      </w:r>
    </w:p>
    <w:p w:rsidR="00000000" w:rsidDel="00000000" w:rsidP="00000000" w:rsidRDefault="00000000" w:rsidRPr="00000000" w14:paraId="00000108">
      <w:pPr>
        <w:numPr>
          <w:ilvl w:val="0"/>
          <w:numId w:val="3"/>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jogszabályon alapul (23/2013. (IX. 25.) AB határozat, Indokolás [74]; 3115/2013. (VI. 4.) AB határozat, Indokolás [34]; 3021/2017. (II. 17.) AB határozat, Indokolás [62]; 3209/2017. (IX. 13.) AB határozat, Indokolás [20]; 3128/2020. (V. 15.) AB határozat, Indokolás [55]; (3329/2020. (VIII. 5.) AB határozat, Indokolás [17]); továbbá</w:t>
      </w:r>
    </w:p>
    <w:p w:rsidR="00000000" w:rsidDel="00000000" w:rsidP="00000000" w:rsidRDefault="00000000" w:rsidRPr="00000000" w14:paraId="00000109">
      <w:pPr>
        <w:numPr>
          <w:ilvl w:val="0"/>
          <w:numId w:val="3"/>
        </w:numPr>
        <w:spacing w:after="240" w:before="0" w:beforeAutospacing="0" w:lineRule="auto"/>
        <w:ind w:left="144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b w:val="1"/>
          <w:bCs w:val="1"/>
          <w:sz w:val="24"/>
          <w:szCs w:val="24"/>
          <w:rtl w:val="0"/>
        </w:rPr>
        <w:t xml:space="preserve"> rendszeres jövedelmet biztosító jellege van. Ez utóbbi kritérium akkor érvényes, ha </w:t>
      </w:r>
      <w:r w:rsidDel="00000000" w:rsidR="00000000" w:rsidRPr="00000000">
        <w:rPr>
          <w:rFonts w:ascii="Times New Roman" w:cs="Times New Roman" w:eastAsia="Times New Roman" w:hAnsi="Times New Roman"/>
          <w:sz w:val="24"/>
          <w:szCs w:val="24"/>
          <w:rtl w:val="0"/>
        </w:rPr>
        <w:t xml:space="preserve">az érintett jogszabályi változás következtében veszíti el azt (40/1997. (VII. 1.) AB határozat).</w:t>
      </w:r>
    </w:p>
    <w:p w:rsidR="00000000" w:rsidDel="00000000" w:rsidP="00000000" w:rsidRDefault="00000000" w:rsidRPr="00000000" w14:paraId="0000010A">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Emberi Jogok Európai Bíróságának gyakorlatát vizsgálva hasonló következtetésekre juthatunk. Az Emberi Jogok Európai Egyezményének 1. kiegészítő jegyzőkönyvének 1. cikke garantálja a tulajdonhoz való jogot, amelynek autonóm egyezményes jelentése van, legtágabb értelemben a vagyoni értékű jogosultsággal kapcsolatos megalapozott várakozást (legitimate expectation) jelenti. Így tulajdonnak tekintette az EJEB az ingó és ingatlan tulajdonon kívül a vagyoni értékű jogosultságokat, a nyugellátáshoz való jogot (Moskal v Poland), a választottbíróság által megítélt követelést (Stran Greek Refineries and Stratis Andreadis v. Greece), egy gazdasági tevékenység folytatásához fűződő gazdaság érdeket (Tre Traktörer Aktiebolag v. Sweden), azt a legitim elvárást, hogy a vagyoni természetű jogi igényeket a törvények alapján ítélik meg (Pressos Compania Naviera SA v. Belgium), de még egy vállalkozás ügyfélkörét is (Van Marle v. the Netherlands). A Moskal v. Poland ügyben (application no. 10373/05) hozott ítéletében a Bíróság korábbi döntéseire hivatkozva kifejezésre juttatta, hogy abban az esetben, ha a szerződő állam hatályos szabályozása jogot biztosít valamilyen juttatásra, az az 1. kiegészítő jegyzőkönyv 1. cikkének hatálya alá tartozik és tulajdoni igényt keletkeztet (38. §).</w:t>
      </w:r>
    </w:p>
    <w:p w:rsidR="00000000" w:rsidDel="00000000" w:rsidP="00000000" w:rsidRDefault="00000000" w:rsidRPr="00000000" w14:paraId="0000010B">
      <w:pPr>
        <w:spacing w:after="240" w:before="24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jelen ügy tárgyát képező köznevelési foglalkoztatotti jutalom a fenti feltételeknek megfelel. Egyfelől jogszabályon alapul, hiszen a jutalomra való jogosultságot és annak feltételeit a Púétv. szabályozza. A juttatás tehát nem egyedi mérlegelésen alapul, hanem törvény alapján jár a jogviszonyban eltöltött idő után. Másfelől rendszeres jövedelmet biztosító jellege van. Bár a jutalom nem havi rendszerességgel folyósított jövedelem, ám ismétlődően, a jogviszonyban töltött meghatározott időközönként (25, 30, 40 év szakmai gyakorlat után) automatikusan jár. A juttatás célja a jogviszony hosszú távú fennmaradásának elősegítése, és szorosan összefügg a pedagógusok köznevelési szektorban való tartós elköteleződésével.</w:t>
      </w:r>
      <w:r w:rsidDel="00000000" w:rsidR="00000000" w:rsidRPr="00000000">
        <w:rPr>
          <w:rtl w:val="0"/>
        </w:rPr>
      </w:r>
    </w:p>
    <w:p w:rsidR="00000000" w:rsidDel="00000000" w:rsidP="00000000" w:rsidRDefault="00000000" w:rsidRPr="00000000" w14:paraId="0000010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tulajdonhoz való jog korlátozásának alkotmányossága a </w:t>
      </w:r>
      <w:r w:rsidDel="00000000" w:rsidR="00000000" w:rsidRPr="00000000">
        <w:rPr>
          <w:rFonts w:ascii="Times New Roman" w:cs="Times New Roman" w:eastAsia="Times New Roman" w:hAnsi="Times New Roman"/>
          <w:b w:val="1"/>
          <w:bCs w:val="1"/>
          <w:sz w:val="24"/>
          <w:szCs w:val="24"/>
          <w:rtl w:val="0"/>
        </w:rPr>
        <w:t xml:space="preserve">közérdekűségi teszt</w:t>
      </w:r>
      <w:r w:rsidDel="00000000" w:rsidR="00000000" w:rsidRPr="00000000">
        <w:rPr>
          <w:rFonts w:ascii="Times New Roman" w:cs="Times New Roman" w:eastAsia="Times New Roman" w:hAnsi="Times New Roman"/>
          <w:sz w:val="24"/>
          <w:szCs w:val="24"/>
          <w:rtl w:val="0"/>
        </w:rPr>
        <w:t xml:space="preserve"> alkalmazásával vizsgálható. Az alkotmánybírósági gyakorlat szerint a korlátozás akkor lehet alkotmányos, ha annak közérdekű indoka van, és az arányos korlátozást jelent. A tulajdonhoz való jog korlátozásának feltételrendszerét legutóbb a 25/2021. (VIII. 11.) AB határozat foglalta össze a következők szerint:</w:t>
      </w:r>
    </w:p>
    <w:p w:rsidR="00000000" w:rsidDel="00000000" w:rsidP="00000000" w:rsidRDefault="00000000" w:rsidRPr="00000000" w14:paraId="0000010D">
      <w:pPr>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tulajdon védelmére vonatkozik az Alaptörvény I. cikk (3) bekezdésében szabályozott alapjog-korlátozási (-mérlegelési) teszt, az ún. szükségességi-arányossági teszt, ám a tulajdonhoz való jog esetében a szükségesség mércéje a puszta közérdekűséghez igazodik: amennyiben a tulajdon korlátozása közérdekű célból történik, úgy e korlátozást pusztán ennek okán szükségesnek kell tekinteni. A szükséges tulajdonkorlátozásnak is arányosnak kell azonban lennie [...].”</w:t>
      </w:r>
    </w:p>
    <w:p w:rsidR="00000000" w:rsidDel="00000000" w:rsidP="00000000" w:rsidRDefault="00000000" w:rsidRPr="00000000" w14:paraId="0000010E">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Jelen ügyben a köznevelési foglalkoztatotti jutalom célját maga a jogalkotó határozta meg a </w:t>
      </w:r>
      <w:r w:rsidDel="00000000" w:rsidR="00000000" w:rsidRPr="00000000">
        <w:rPr>
          <w:rFonts w:ascii="Times New Roman" w:cs="Times New Roman" w:eastAsia="Times New Roman" w:hAnsi="Times New Roman"/>
          <w:b w:val="1"/>
          <w:bCs w:val="1"/>
          <w:sz w:val="24"/>
          <w:szCs w:val="24"/>
          <w:rtl w:val="0"/>
        </w:rPr>
        <w:t xml:space="preserve">Púétv. indokolásában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„ösztönözni a köznevelés világába történő elhelyezkedést”</w:t>
      </w:r>
      <w:r w:rsidDel="00000000" w:rsidR="00000000" w:rsidRPr="00000000">
        <w:rPr>
          <w:rFonts w:ascii="Times New Roman" w:cs="Times New Roman" w:eastAsia="Times New Roman" w:hAnsi="Times New Roman"/>
          <w:sz w:val="24"/>
          <w:szCs w:val="24"/>
          <w:rtl w:val="0"/>
        </w:rPr>
        <w:t xml:space="preserve">, valamint </w:t>
      </w:r>
      <w:r w:rsidDel="00000000" w:rsidR="00000000" w:rsidRPr="00000000">
        <w:rPr>
          <w:rFonts w:ascii="Times New Roman" w:cs="Times New Roman" w:eastAsia="Times New Roman" w:hAnsi="Times New Roman"/>
          <w:i w:val="1"/>
          <w:iCs w:val="1"/>
          <w:sz w:val="24"/>
          <w:szCs w:val="24"/>
          <w:rtl w:val="0"/>
        </w:rPr>
        <w:t xml:space="preserve">„honorálni a köznevelési ágazatban, pedagógiai szakmai tevékenységgel töltött időket”</w:t>
      </w:r>
      <w:r w:rsidDel="00000000" w:rsidR="00000000" w:rsidRPr="00000000">
        <w:rPr>
          <w:rFonts w:ascii="Times New Roman" w:cs="Times New Roman" w:eastAsia="Times New Roman" w:hAnsi="Times New Roman"/>
          <w:sz w:val="24"/>
          <w:szCs w:val="24"/>
          <w:rtl w:val="0"/>
        </w:rPr>
        <w:t xml:space="preserve">. A pedagógusok lojalitását elismerő jutalom célja tehát, hogy a köznevelési rendszerben való tartós munkavállalást ösztönözze – ez, ugyanis, valóban közérdek.</w:t>
      </w:r>
    </w:p>
    <w:p w:rsidR="00000000" w:rsidDel="00000000" w:rsidP="00000000" w:rsidRDefault="00000000" w:rsidRPr="00000000" w14:paraId="0000010F">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juttatás visszamenőleges megvonása tehát nemhogy közérdeket nem szolgál, hanem a meglévő, deklarált közérdekkel ellentétes hatást vált ki: a közszolgálatban dolgozók anyagi biztonságát gyengíti, a pedagóguspálya népszerűségét csökkenti. A jogalkotó indokolása nem utal semmilyen más közérdekű szempontra, amely a visszamenőleges hatályú megvonást igazolhatná. </w:t>
      </w:r>
    </w:p>
    <w:p w:rsidR="00000000" w:rsidDel="00000000" w:rsidP="00000000" w:rsidRDefault="00000000" w:rsidRPr="00000000" w14:paraId="00000110">
      <w:pPr>
        <w:spacing w:after="240" w:before="240" w:lineRule="auto"/>
        <w:ind w:left="72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A közérdekűségi teszt alkalmazásával tehát nem azonosítható olyan legitim közérdek, amely igazolná az alapjogkorlátozást. </w:t>
      </w:r>
      <w:r w:rsidDel="00000000" w:rsidR="00000000" w:rsidRPr="00000000">
        <w:rPr>
          <w:rFonts w:ascii="Times New Roman" w:cs="Times New Roman" w:eastAsia="Times New Roman" w:hAnsi="Times New Roman"/>
          <w:sz w:val="24"/>
          <w:szCs w:val="24"/>
          <w:rtl w:val="0"/>
        </w:rPr>
        <w:t xml:space="preserve">Az Alperes által képviselt jogértelmezés elfogadása azt eredményezné, hogy a jogalkotó intézkedése nem a köznevelési rendszer stabilitását, hanem annak ellenkezőjét szolgálná: a juttatások jövőbeni kifizetése kiszámíthatatlanná válna, ami hosszú távon gyengítené a köznevelési szektorban dolgozók elköteleződését, és ezáltal veszélyeztetné az állami közfeladatok zavartalan ellátását.A Púétv. 160. § (8) bekezdés a) pontjának csak egyféleképpen lehet alkotmányos és a tulajdonhoz való jogot tiszteletben tartó értelmezése: ha az azon esetekre vonatkozik, amikor a szakmai gyakorlat újraszámítása következtében a köznevelési foglalkoztatott egyidejűleg válna jogosulttá két, egymást követő fokozathoz tartozó jutalomra – például a 30 és a 40 éves juttatásra. Felperes esetében azonban ilyen helyzet nem áll fenn: a 30 éves jutalomra 2024. január 1-jével, a Púétv. hatálybalépésével vált jogosulttá, míg a 40 éves jutalomra csak évekkel később, 2033 októberében szerezhetne jogosultságot. Így a szóban forgó átmeneti szabály olyan kiterjesztő értelmezése, amely a felperes jogosultságát kizárja, a tulajdonhoz való jog sérelméhez vezetne.</w:t>
      </w:r>
      <w:r w:rsidDel="00000000" w:rsidR="00000000" w:rsidRPr="00000000">
        <w:rPr>
          <w:rtl w:val="0"/>
        </w:rPr>
      </w:r>
    </w:p>
    <w:p w:rsidR="00000000" w:rsidDel="00000000" w:rsidP="00000000" w:rsidRDefault="00000000" w:rsidRPr="00000000" w14:paraId="00000111">
      <w:pPr>
        <w:spacing w:after="240" w:befor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Ad 2.) – A visszaható hatály tilalma</w:t>
      </w:r>
      <w:r w:rsidDel="00000000" w:rsidR="00000000" w:rsidRPr="00000000">
        <w:rPr>
          <w:rtl w:val="0"/>
        </w:rPr>
      </w:r>
    </w:p>
    <w:p w:rsidR="00000000" w:rsidDel="00000000" w:rsidP="00000000" w:rsidRDefault="00000000" w:rsidRPr="00000000" w14:paraId="000001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jogalkotás alapvető követelményeit között rögzíti, a Jat. 2.§ (2) bekezdése, amely szerint </w:t>
      </w:r>
      <w:r w:rsidDel="00000000" w:rsidR="00000000" w:rsidRPr="00000000">
        <w:rPr>
          <w:rFonts w:ascii="Times New Roman" w:cs="Times New Roman" w:eastAsia="Times New Roman" w:hAnsi="Times New Roman"/>
          <w:b w:val="1"/>
          <w:bCs w:val="1"/>
          <w:sz w:val="24"/>
          <w:szCs w:val="24"/>
          <w:rtl w:val="0"/>
        </w:rPr>
        <w:t xml:space="preserve">jogszabály a hatálybalépését megelőző idő tekintetében nem vonhat el vagy korlátozhat jogot.</w:t>
      </w:r>
      <w:r w:rsidDel="00000000" w:rsidR="00000000" w:rsidRPr="00000000">
        <w:rPr>
          <w:rtl w:val="0"/>
        </w:rPr>
      </w:r>
    </w:p>
    <w:p w:rsidR="00000000" w:rsidDel="00000000" w:rsidP="00000000" w:rsidRDefault="00000000" w:rsidRPr="00000000" w14:paraId="000001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jubileumi jutalmat a Kjt. garantálta felperes számára, sőt mi több, a Púétv. is tartalmazza ugyanezt a fokozatot a jutalomra való jogosultság tekintetében. A szakmai gyakorlati idő új számítási szabályainak alkalmazására vonatkozó, kisegítő rendelkezéseket tartalmazó </w:t>
      </w:r>
      <w:r w:rsidDel="00000000" w:rsidR="00000000" w:rsidRPr="00000000">
        <w:rPr>
          <w:rFonts w:ascii="Times New Roman" w:cs="Times New Roman" w:eastAsia="Times New Roman" w:hAnsi="Times New Roman"/>
          <w:b w:val="1"/>
          <w:bCs w:val="1"/>
          <w:sz w:val="24"/>
          <w:szCs w:val="24"/>
          <w:rtl w:val="0"/>
        </w:rPr>
        <w:t xml:space="preserve">átmeneti rendelkezések munkáltató általi értelmezése azonban megfosztja felperest a jogfolytonos foglalkoztatási jogviszonya alapján járó juttatástól.</w:t>
      </w:r>
      <w:r w:rsidDel="00000000" w:rsidR="00000000" w:rsidRPr="00000000">
        <w:rPr>
          <w:rFonts w:ascii="Times New Roman" w:cs="Times New Roman" w:eastAsia="Times New Roman" w:hAnsi="Times New Roman"/>
          <w:sz w:val="24"/>
          <w:szCs w:val="24"/>
          <w:rtl w:val="0"/>
        </w:rPr>
        <w:t xml:space="preserve"> Álláspontunk szerint tehát a Púétv. 160.§ (8) bekezdésének ily módon történő értelmezése </w:t>
      </w:r>
      <w:r w:rsidDel="00000000" w:rsidR="00000000" w:rsidRPr="00000000">
        <w:rPr>
          <w:rFonts w:ascii="Times New Roman" w:cs="Times New Roman" w:eastAsia="Times New Roman" w:hAnsi="Times New Roman"/>
          <w:b w:val="1"/>
          <w:bCs w:val="1"/>
          <w:sz w:val="24"/>
          <w:szCs w:val="24"/>
          <w:rtl w:val="0"/>
        </w:rPr>
        <w:t xml:space="preserve">ellentétes a Jat. által előírt visszaható hatály tilalmával is, így a jogállamiságból eredő  jogbiztonság alkotmányos követelményébe ütközik</w:t>
      </w:r>
      <w:r w:rsidDel="00000000" w:rsidR="00000000" w:rsidRPr="00000000">
        <w:rPr>
          <w:rFonts w:ascii="Times New Roman" w:cs="Times New Roman" w:eastAsia="Times New Roman" w:hAnsi="Times New Roman"/>
          <w:sz w:val="24"/>
          <w:szCs w:val="24"/>
          <w:rtl w:val="0"/>
        </w:rPr>
        <w:t xml:space="preserve">. Alperesi munkáltató ugyanis visszamenőlegesen határozta meg azt az dátumot, amikor felperes az új szabály alapján jogosult lett volna a jutalomra. Alperes ezzel  egyértelműen a felperesre hátrányos intézkedést tett, elvonta tőle a lehetőséget, hogy jogosult legyen a jutalomra.</w:t>
      </w:r>
    </w:p>
    <w:p w:rsidR="00000000" w:rsidDel="00000000" w:rsidP="00000000" w:rsidRDefault="00000000" w:rsidRPr="00000000" w14:paraId="00000114">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15">
      <w:pPr>
        <w:spacing w:after="240" w:before="240" w:lineRule="auto"/>
        <w:ind w:left="36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Ad 3.)</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Az egyenlő bánásmód sérelme</w:t>
      </w:r>
    </w:p>
    <w:p w:rsidR="00000000" w:rsidDel="00000000" w:rsidP="00000000" w:rsidRDefault="00000000" w:rsidRPr="00000000" w14:paraId="000001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alperesi munkáltató intézkedése amellett, hogy téves jogszabályértelmezésen alapul, az egyenlő bánásmód követelményébe is ütközik. Ugyan a Púétv. kifejezetten nem tartalmaz rendelkezést az egyenlő bánásmód követelményének megtartásáról, az Ebktv. alábbi rendelkezései alapján egyértelmű, hogy alperes mint munkáltató a köznevelési foglalkoztatási jogviszony keretében köteles az egyenlő bánásmód követelményét megtartani.</w:t>
      </w:r>
    </w:p>
    <w:p w:rsidR="00000000" w:rsidDel="00000000" w:rsidP="00000000" w:rsidRDefault="00000000" w:rsidRPr="00000000" w14:paraId="0000011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Ebktv. „3. § (1)</w:t>
      </w:r>
      <w:r w:rsidDel="00000000" w:rsidR="00000000" w:rsidRPr="00000000">
        <w:rPr>
          <w:rFonts w:ascii="Times New Roman" w:cs="Times New Roman" w:eastAsia="Times New Roman" w:hAnsi="Times New Roman"/>
          <w:i w:val="1"/>
          <w:iCs w:val="1"/>
          <w:sz w:val="24"/>
          <w:szCs w:val="24"/>
          <w:rtl w:val="0"/>
        </w:rPr>
        <w:t xml:space="preserve"> E törvény alkalmazásában</w:t>
      </w:r>
    </w:p>
    <w:p w:rsidR="00000000" w:rsidDel="00000000" w:rsidP="00000000" w:rsidRDefault="00000000" w:rsidRPr="00000000" w14:paraId="0000011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foglalkoztatási jogviszony: a munkaviszony, a közszolgálati jogviszony, a kormányzati szolgálati jogviszony, a közalkalmazotti jogviszony, az egészségügyi szolgálati jogviszony</w:t>
      </w:r>
      <w:r w:rsidDel="00000000" w:rsidR="00000000" w:rsidRPr="00000000">
        <w:rPr>
          <w:rFonts w:ascii="Times New Roman" w:cs="Times New Roman" w:eastAsia="Times New Roman" w:hAnsi="Times New Roman"/>
          <w:b w:val="1"/>
          <w:bCs w:val="1"/>
          <w:i w:val="1"/>
          <w:iCs w:val="1"/>
          <w:sz w:val="24"/>
          <w:szCs w:val="24"/>
          <w:rtl w:val="0"/>
        </w:rPr>
        <w:t xml:space="preserve">, a köznevelési foglalkoztatotti jogviszony,</w:t>
      </w:r>
      <w:r w:rsidDel="00000000" w:rsidR="00000000" w:rsidRPr="00000000">
        <w:rPr>
          <w:rFonts w:ascii="Times New Roman" w:cs="Times New Roman" w:eastAsia="Times New Roman" w:hAnsi="Times New Roman"/>
          <w:i w:val="1"/>
          <w:iCs w:val="1"/>
          <w:sz w:val="24"/>
          <w:szCs w:val="24"/>
          <w:rtl w:val="0"/>
        </w:rPr>
        <w:t xml:space="preserve"> az adó- és vámhatósági szolgálati jogviszony, rendvédelmi igazgatási szolgálati jogviszony, nemzetbiztonsági alkalmazotti jogviszony, honvédelmi alkalmazotti jogviszony, a bírósági szolgálati viszony, az igazságügyi alkalmazottak szolgálati jogviszonya, az ügyészségi szolgálati jogviszony, a hivatásos és szerződéses szolgálati jogviszony, a nevelőszülői foglalkoztatási jogviszony, a kölcsönbeadó és a kölcsönzött munkavállaló között a munka törvénykönyvéről szóló törvény szerinti munkaerő-kölcsönzés alapján fennálló jogviszony,”</w:t>
      </w:r>
    </w:p>
    <w:p w:rsidR="00000000" w:rsidDel="00000000" w:rsidP="00000000" w:rsidRDefault="00000000" w:rsidRPr="00000000" w14:paraId="0000011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11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 §</w:t>
      </w:r>
      <w:r w:rsidDel="00000000" w:rsidR="00000000" w:rsidRPr="00000000">
        <w:rPr>
          <w:rFonts w:ascii="Times New Roman" w:cs="Times New Roman" w:eastAsia="Times New Roman" w:hAnsi="Times New Roman"/>
          <w:i w:val="1"/>
          <w:iCs w:val="1"/>
          <w:sz w:val="24"/>
          <w:szCs w:val="24"/>
          <w:rtl w:val="0"/>
        </w:rPr>
        <w:t xml:space="preserve"> Az egyenlő bánásmód követelményét a 4. §-ban foglaltakon túl az adott jogviszony tekintetében köteles megtartani,</w:t>
      </w:r>
    </w:p>
    <w:p w:rsidR="00000000" w:rsidDel="00000000" w:rsidP="00000000" w:rsidRDefault="00000000" w:rsidRPr="00000000" w14:paraId="0000011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aki előre meg nem határozott személyek számára szerződés kötésére ajánlatot tesz vagy ajánlattételre felhív,</w:t>
      </w:r>
    </w:p>
    <w:p w:rsidR="00000000" w:rsidDel="00000000" w:rsidP="00000000" w:rsidRDefault="00000000" w:rsidRPr="00000000" w14:paraId="0000011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w:t>
      </w:r>
      <w:r w:rsidDel="00000000" w:rsidR="00000000" w:rsidRPr="00000000">
        <w:rPr>
          <w:rFonts w:ascii="Times New Roman" w:cs="Times New Roman" w:eastAsia="Times New Roman" w:hAnsi="Times New Roman"/>
          <w:i w:val="1"/>
          <w:iCs w:val="1"/>
          <w:sz w:val="24"/>
          <w:szCs w:val="24"/>
          <w:rtl w:val="0"/>
        </w:rPr>
        <w:t xml:space="preserve"> aki az ügyfélforgalom számára nyitva álló helyiségeiben szolgáltatást nyújt vagy árut forgalmaz,</w:t>
      </w:r>
    </w:p>
    <w:p w:rsidR="00000000" w:rsidDel="00000000" w:rsidP="00000000" w:rsidRDefault="00000000" w:rsidRPr="00000000" w14:paraId="0000011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w:t>
      </w:r>
      <w:r w:rsidDel="00000000" w:rsidR="00000000" w:rsidRPr="00000000">
        <w:rPr>
          <w:rFonts w:ascii="Times New Roman" w:cs="Times New Roman" w:eastAsia="Times New Roman" w:hAnsi="Times New Roman"/>
          <w:i w:val="1"/>
          <w:iCs w:val="1"/>
          <w:sz w:val="24"/>
          <w:szCs w:val="24"/>
          <w:rtl w:val="0"/>
        </w:rPr>
        <w:t xml:space="preserve"> az állami támogatás felhasználása során létrejövő jogviszonyai tekintetében az állami támogatásban részesülő egyéni vállalkozó, jogi személy, illetve jogi személyiséggel nem rendelkező szervezet az állami támogatás igénybevételétől kezdődően mindaddig, amíg az állami támogatás felhasználását az arra jogosult szerv a rá vonatkozó szabályok szerint ellenőrizheti, valamint</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 a munkáltató a foglalkoztatási jogviszony, az utasításadásra jogosult személy a munkavégzésre irányuló egyéb jogviszony, illetve az ezekkel közvetlenül összefüggő jogviszonyok tekintetében.”</w:t>
      </w:r>
      <w:r w:rsidDel="00000000" w:rsidR="00000000" w:rsidRPr="00000000">
        <w:rPr>
          <w:rtl w:val="0"/>
        </w:rPr>
      </w:r>
    </w:p>
    <w:p w:rsidR="00000000" w:rsidDel="00000000" w:rsidP="00000000" w:rsidRDefault="00000000" w:rsidRPr="00000000" w14:paraId="000001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egyenlő bánásmód megsértését jelenti a közvetlen hátrányos megkülönböztetés, amelynek eredményeként egy személy vagy csoport valós vagy vélt helyzete, tulajdonsága vagy jellemzője miatt részesül kedvezőtlenebb bánásmódban, mint amelyben más, összehasonlítható helyzetben lévő személy vagy csoport részesül, részesült vagy részesülne.</w:t>
      </w:r>
    </w:p>
    <w:p w:rsidR="00000000" w:rsidDel="00000000" w:rsidP="00000000" w:rsidRDefault="00000000" w:rsidRPr="00000000" w14:paraId="000001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Ebktv. 19. §-a bizonyítás szabályait rögzíti. Így az (1) bekezdés szerint az egyenlő bánásmód követelményének megsértése miatt indított eljárásokban a jogsérelmet szenvedett félnek kell valószínűsítenie, hogy (i) a jogsérelmet szenvedő személyt vagy csoportot hátrány érte, és (ii) a jogsérelmet szenvedő személy vagy csoport a jogsértéskor – ténylegesen, vagy a jogsértő feltételezése szerint – rendelkezett a 8. §-ban meghatározott valamely tulajdonsággal. A 19. § (2) bekezdése értelmében az (1) bekezdésben foglaltak valószínűsítése esetén a másik felet terheli annak bizonyítása, hogy a jogsérelmet szenvedett fél vagy a közérdekű igényérvényesítésre jogosult által valószínűsített körülmények nem álltak fenn, vagy az egyenlő bánásmód követelményét megtartotta, illetve az adott jogviszony tekintetében nem volt köteles megtartani.</w:t>
      </w:r>
    </w:p>
    <w:p w:rsidR="00000000" w:rsidDel="00000000" w:rsidP="00000000" w:rsidRDefault="00000000" w:rsidRPr="00000000" w14:paraId="000001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Valószínűsítési kötelezettsége körében ért </w:t>
      </w:r>
      <w:r w:rsidDel="00000000" w:rsidR="00000000" w:rsidRPr="00000000">
        <w:rPr>
          <w:rFonts w:ascii="Times New Roman" w:cs="Times New Roman" w:eastAsia="Times New Roman" w:hAnsi="Times New Roman"/>
          <w:b w:val="1"/>
          <w:bCs w:val="1"/>
          <w:sz w:val="24"/>
          <w:szCs w:val="24"/>
          <w:rtl w:val="0"/>
        </w:rPr>
        <w:t xml:space="preserve">hátrányként</w:t>
      </w:r>
      <w:r w:rsidDel="00000000" w:rsidR="00000000" w:rsidRPr="00000000">
        <w:rPr>
          <w:rFonts w:ascii="Times New Roman" w:cs="Times New Roman" w:eastAsia="Times New Roman" w:hAnsi="Times New Roman"/>
          <w:sz w:val="24"/>
          <w:szCs w:val="24"/>
          <w:rtl w:val="0"/>
        </w:rPr>
        <w:t xml:space="preserve"> a jutalom kifizetésének munkáltató általi megtagadását jelöljük meg.</w:t>
      </w:r>
    </w:p>
    <w:p w:rsidR="00000000" w:rsidDel="00000000" w:rsidP="00000000" w:rsidRDefault="00000000" w:rsidRPr="00000000" w14:paraId="0000012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Védett (azaz az Ebktv. 8. §-ában megjelenő és a hátrányt megalapozó) tulajdonságként pedig </w:t>
      </w:r>
      <w:r w:rsidDel="00000000" w:rsidR="00000000" w:rsidRPr="00000000">
        <w:rPr>
          <w:rFonts w:ascii="Times New Roman" w:cs="Times New Roman" w:eastAsia="Times New Roman" w:hAnsi="Times New Roman"/>
          <w:b w:val="1"/>
          <w:bCs w:val="1"/>
          <w:sz w:val="24"/>
          <w:szCs w:val="24"/>
          <w:rtl w:val="0"/>
        </w:rPr>
        <w:t xml:space="preserve">az Ebktv. 8. § t) pont szerinti egyéb helyzetet jelöljük meg. </w:t>
      </w:r>
      <w:r w:rsidDel="00000000" w:rsidR="00000000" w:rsidRPr="00000000">
        <w:rPr>
          <w:rFonts w:ascii="Times New Roman" w:cs="Times New Roman" w:eastAsia="Times New Roman" w:hAnsi="Times New Roman"/>
          <w:sz w:val="24"/>
          <w:szCs w:val="24"/>
          <w:rtl w:val="0"/>
        </w:rPr>
        <w:t xml:space="preserve">Az egyéb helyzet, mint védett tulajdonság funkciója, hogy védelmet nyújtson abban az esetben is, ha valakit az Ebktv. 8. §-ában felsorolt védett tulajdonságok listáján nem szereplő tulajdonsága miatt diszkriminálnak. Az egyéb helyzet kategóriája adja meg azt a rugalmasságot a jogszabálynak, hogy a folyamatosan változó világra és körülményekre reflektálva, ne hagyjon védelem nélkül egyetlen csoportot sem, amelyet hátrányos megkülönböztetés ér.  </w:t>
      </w:r>
      <w:r w:rsidDel="00000000" w:rsidR="00000000" w:rsidRPr="00000000">
        <w:rPr>
          <w:rtl w:val="0"/>
        </w:rPr>
      </w:r>
    </w:p>
    <w:p w:rsidR="00000000" w:rsidDel="00000000" w:rsidP="00000000" w:rsidRDefault="00000000" w:rsidRPr="00000000" w14:paraId="000001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Felperes egyéb helyzete a Púétv. hatályba lépését megelőző, </w:t>
      </w:r>
      <w:r w:rsidDel="00000000" w:rsidR="00000000" w:rsidRPr="00000000">
        <w:rPr>
          <w:rFonts w:ascii="Times New Roman" w:cs="Times New Roman" w:eastAsia="Times New Roman" w:hAnsi="Times New Roman"/>
          <w:b w:val="1"/>
          <w:bCs w:val="1"/>
          <w:sz w:val="24"/>
          <w:szCs w:val="24"/>
          <w:rtl w:val="0"/>
        </w:rPr>
        <w:t xml:space="preserve">múltbeli foglalkoztatásának jellegéből és annak időtartamából</w:t>
      </w:r>
      <w:r w:rsidDel="00000000" w:rsidR="00000000" w:rsidRPr="00000000">
        <w:rPr>
          <w:rFonts w:ascii="Times New Roman" w:cs="Times New Roman" w:eastAsia="Times New Roman" w:hAnsi="Times New Roman"/>
          <w:sz w:val="24"/>
          <w:szCs w:val="24"/>
          <w:rtl w:val="0"/>
        </w:rPr>
        <w:t xml:space="preserve"> fakad. Sok más társához hasonlóan, azért került hátrányos helyzetbe, mert az új szabályozás alapján figyelembe veendő jogosító idő olyan mértékben nőtt, hogy ezzel a </w:t>
      </w:r>
      <w:r w:rsidDel="00000000" w:rsidR="00000000" w:rsidRPr="00000000">
        <w:rPr>
          <w:rFonts w:ascii="Times New Roman" w:cs="Times New Roman" w:eastAsia="Times New Roman" w:hAnsi="Times New Roman"/>
          <w:b w:val="1"/>
          <w:bCs w:val="1"/>
          <w:sz w:val="24"/>
          <w:szCs w:val="24"/>
          <w:rtl w:val="0"/>
        </w:rPr>
        <w:t xml:space="preserve">Púétv. hatályba lépésével pont „átugrott” egy jutalom fokozatot</w:t>
      </w:r>
      <w:r w:rsidDel="00000000" w:rsidR="00000000" w:rsidRPr="00000000">
        <w:rPr>
          <w:rFonts w:ascii="Times New Roman" w:cs="Times New Roman" w:eastAsia="Times New Roman" w:hAnsi="Times New Roman"/>
          <w:sz w:val="24"/>
          <w:szCs w:val="24"/>
          <w:rtl w:val="0"/>
        </w:rPr>
        <w:t xml:space="preserve">. Felperes tehát nem saját magatartása miatt szenvedett hátrányt. Ez a körülmény tárgyilagosan igazolható, homogén csoportképzésre alkalmas. Ezt alátámasztja, hogy a</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b w:val="1"/>
            <w:bCs w:val="1"/>
            <w:color w:val="1155cc"/>
            <w:sz w:val="24"/>
            <w:szCs w:val="24"/>
            <w:u w:val="single"/>
            <w:rtl w:val="0"/>
          </w:rPr>
          <w:t xml:space="preserve">Jubileumi Jutalom Vesztesei- az új tv miatt károsult pedagógusok csoportja</w:t>
        </w:r>
      </w:hyperlink>
      <w:r w:rsidDel="00000000" w:rsidR="00000000" w:rsidRPr="00000000">
        <w:rPr>
          <w:rFonts w:ascii="Times New Roman" w:cs="Times New Roman" w:eastAsia="Times New Roman" w:hAnsi="Times New Roman"/>
          <w:sz w:val="24"/>
          <w:szCs w:val="24"/>
          <w:rtl w:val="0"/>
        </w:rPr>
        <w:t xml:space="preserve"> elnevezésű facebook csoportnak jelenleg több, mint 600 tagja van (</w:t>
      </w:r>
      <w:hyperlink r:id="rId11">
        <w:r w:rsidDel="00000000" w:rsidR="00000000" w:rsidRPr="00000000">
          <w:rPr>
            <w:rFonts w:ascii="Times New Roman" w:cs="Times New Roman" w:eastAsia="Times New Roman" w:hAnsi="Times New Roman"/>
            <w:color w:val="1155cc"/>
            <w:sz w:val="24"/>
            <w:szCs w:val="24"/>
            <w:u w:val="single"/>
            <w:rtl w:val="0"/>
          </w:rPr>
          <w:t xml:space="preserve">https://www.facebook.com/groups/946290387008970</w:t>
        </w:r>
      </w:hyperlink>
      <w:r w:rsidDel="00000000" w:rsidR="00000000" w:rsidRPr="00000000">
        <w:rPr>
          <w:rFonts w:ascii="Times New Roman" w:cs="Times New Roman" w:eastAsia="Times New Roman" w:hAnsi="Times New Roman"/>
          <w:sz w:val="24"/>
          <w:szCs w:val="24"/>
          <w:rtl w:val="0"/>
        </w:rPr>
        <w:t xml:space="preserve">). Tekintettel arra, hogy jelen esetben a védett tulajdonság a foglalkoztatás jellegéhez és annak bizonyos időtartamához kötődik, így az anélkül védelemben részesülhet, hogy a személyiség lényegi vonása lenne, vagy társadalmi előítéletből származna. Erre látunk példát az Ebktv. 8. § r) pontja szerint védett tulajdonságként nevesített foglalkoztatási jogviszony vagy munkavégzésre irányuló egyéb jogviszony részmunkaidős jellege, illetve határozott időtartama esetében, továbbá a kölcsönzött munkavállalói státuszhoz kapcsolódóan az Egyenlő Bánásmód Hatóság gyakorlatában, mely az Ebktv. 8.§ t) pontja szerinti egyéb helyzetnek fogadta el azt (EBH/449/2013, EBH/173/2015). Jelen esetben tehát kifejezetten </w:t>
      </w:r>
      <w:r w:rsidDel="00000000" w:rsidR="00000000" w:rsidRPr="00000000">
        <w:rPr>
          <w:rFonts w:ascii="Times New Roman" w:cs="Times New Roman" w:eastAsia="Times New Roman" w:hAnsi="Times New Roman"/>
          <w:b w:val="1"/>
          <w:bCs w:val="1"/>
          <w:sz w:val="24"/>
          <w:szCs w:val="24"/>
          <w:rtl w:val="0"/>
        </w:rPr>
        <w:t xml:space="preserve">ágazatspecifikus védett tulajdonságról</w:t>
      </w:r>
      <w:r w:rsidDel="00000000" w:rsidR="00000000" w:rsidRPr="00000000">
        <w:rPr>
          <w:rFonts w:ascii="Times New Roman" w:cs="Times New Roman" w:eastAsia="Times New Roman" w:hAnsi="Times New Roman"/>
          <w:sz w:val="24"/>
          <w:szCs w:val="24"/>
          <w:rtl w:val="0"/>
        </w:rPr>
        <w:t xml:space="preserve"> van szó. Ezt támasztják alá az alábbi szakmai cikkekben kifejtett álláspontok is:</w:t>
      </w:r>
    </w:p>
    <w:p w:rsidR="00000000" w:rsidDel="00000000" w:rsidP="00000000" w:rsidRDefault="00000000" w:rsidRPr="00000000" w14:paraId="00000124">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Az egyéb helyzet szűkítő megközelítése mellett nem kellene kizárni annak rugalmas, akár a főszabálytól eltérő értelmezését sem a munkaviszonnyal kapcsolatosan, tekintettel azok specialitásaira, illetve arra is, hogy ez az a terület, ahol a legkönnyebben és leggyakrabban előfordul diszkrimináció. A munkavállaló bizonyos, kizárólag a munkaviszonnyal kapcsolatos körülményei tipikusan tartozhatnának ebbe az esetkörbe.” (Az egyéb helyzet, mint védett tulajdonság koncepcionális sajátosságai a magyar joggyakorlatban, Zaccaria Márton Leó* MAGYAR MUNKAJOG E-folyóirat 2016/1,</w:t>
      </w:r>
      <w:hyperlink r:id="rId12">
        <w:r w:rsidDel="00000000" w:rsidR="00000000" w:rsidRPr="00000000">
          <w:rPr>
            <w:rFonts w:ascii="Times New Roman" w:cs="Times New Roman" w:eastAsia="Times New Roman" w:hAnsi="Times New Roman"/>
            <w:i w:val="1"/>
            <w:iCs w:val="1"/>
            <w:sz w:val="24"/>
            <w:szCs w:val="24"/>
            <w:rtl w:val="0"/>
          </w:rPr>
          <w:t xml:space="preserve"> </w:t>
        </w:r>
      </w:hyperlink>
      <w:hyperlink r:id="rId13">
        <w:r w:rsidDel="00000000" w:rsidR="00000000" w:rsidRPr="00000000">
          <w:rPr>
            <w:rFonts w:ascii="Times New Roman" w:cs="Times New Roman" w:eastAsia="Times New Roman" w:hAnsi="Times New Roman"/>
            <w:i w:val="1"/>
            <w:iCs w:val="1"/>
            <w:color w:val="1155cc"/>
            <w:sz w:val="24"/>
            <w:szCs w:val="24"/>
            <w:u w:val="single"/>
            <w:rtl w:val="0"/>
          </w:rPr>
          <w:t xml:space="preserve">Hungarian Labour Law E-Journal | hllj.hu</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25">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foglalkoztatási diszkrimináció eseteit vizsgálva számos olyan esettel találkozhatunk, amelyben a munkavállalói minőséghez kapcsolódó valamely tulajdonság, jellemző a felperes/kérelmező által állított védett tulajdonság. Mint korábban láttuk, az „egyéb helyzet” kategória különös jelentőséggel bír ezekben az esetekben, hiszen a védett tulajdonságokra vonatkozó listák gyakran nem reflektálnak a diszkrimináció ágazatspecifikus eseteire. E szempontból a foglalkoztatás privilegizált területnek mondható, hiszen például az Ebktv. is védett tulajdonságként tart számon egyes, munkavállalói mivolthoz kapcsolódó – tehát nyilvánvalóan ágazatspecifikus – jellemzőket, amelyek diszkriminációra adhatnak alapot: a foglalkoztatás részmunkaidős jellegét vagy határozott idejű voltát. Az érdekképviselethez tartozás alapján történő diszkrimináció körében is a leggyakoribbak a munkavállalói érdekképviseletek (pl. szakszervezet, üzemi tanács) tagjaiként elszenvedett sérelmek.” (Az „egyéb helyzet” alapján történő diszkrimináció a foglalkoztatásban – a magyar gyakorlat elemzése az elmélet, a nemzetközi jog és az alkotmánybírósági gyakorlat tükrében,</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Mailáth György tudományos pályázat 2016. Munkajogi, közigazgatási jogi és európai jogi szekció Bírósági tagozat)</w:t>
      </w:r>
    </w:p>
    <w:p w:rsidR="00000000" w:rsidDel="00000000" w:rsidP="00000000" w:rsidRDefault="00000000" w:rsidRPr="00000000" w14:paraId="000001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Felperes védett tulajdonsága a társadalom egy speciális csoportját, a Púétv. hatálya alá tartozó köznevelési foglalkoztatotti jogviszonyban állókat érinti. A felperessel homogén csoportba tartozó pedagógusok esetében pedig a védett tulajdonság komplex: egyénenként változó, hogy milyen jellegű és időtartamú, múltbeli foglalkoztatás volt az, amely a hátrány bekövetkezését okozta. Ami közös bennük, hogy </w:t>
      </w:r>
      <w:r w:rsidDel="00000000" w:rsidR="00000000" w:rsidRPr="00000000">
        <w:rPr>
          <w:rFonts w:ascii="Times New Roman" w:cs="Times New Roman" w:eastAsia="Times New Roman" w:hAnsi="Times New Roman"/>
          <w:b w:val="1"/>
          <w:bCs w:val="1"/>
          <w:sz w:val="24"/>
          <w:szCs w:val="24"/>
          <w:rtl w:val="0"/>
        </w:rPr>
        <w:t xml:space="preserve">volt olyan időtartamú és típusú foglalkoztatásuk, amelyet a Púétv. 105. § (6) bekezdése szerint a szakmai gyakorlati időbe a korábbi szabályozással ellentétben beszámít, és ennek eredményeként szakmai gyakorlati idejük a köznevelési foglalkoztatotti jutalom valamely fokozatára jogosító időt a Púétv. hatályba lépésével a korábbi szabályozástól eltérően meghaladta. </w:t>
      </w:r>
      <w:r w:rsidDel="00000000" w:rsidR="00000000" w:rsidRPr="00000000">
        <w:rPr>
          <w:rFonts w:ascii="Times New Roman" w:cs="Times New Roman" w:eastAsia="Times New Roman" w:hAnsi="Times New Roman"/>
          <w:sz w:val="24"/>
          <w:szCs w:val="24"/>
          <w:rtl w:val="0"/>
        </w:rPr>
        <w:t xml:space="preserve">Ők a diszkriminatív munkáltatói intézkedés, vagyis a „átugrással” érintett fokozatért járó jutalom kifizetésének megtagadása folytán hátrányosabb helyzetbe kerültek, mint azok a köznevelési foglalkoztatotti jogviszonyban álló személyek, akiknek nem volt olyan mértékű és típusú foglalkoztatásuk a Púétv. hatályba lépését megelőzően, amelynek beszámításával a jutalomra jogosító fokozatot „átugrották” volna. Ők adott esetben akár előnyösebb helyzetbe is kerülhettek, mint korábban voltak, közelebb kerülve esetleg a következő jutalom fokozatához.</w:t>
      </w:r>
    </w:p>
    <w:p w:rsidR="00000000" w:rsidDel="00000000" w:rsidP="00000000" w:rsidRDefault="00000000" w:rsidRPr="00000000" w14:paraId="00000127">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Alperes intézkedése sérti az Ebktv. 21. § f) pontjában szabályozott </w:t>
      </w:r>
      <w:r w:rsidDel="00000000" w:rsidR="00000000" w:rsidRPr="00000000">
        <w:rPr>
          <w:rFonts w:ascii="Times New Roman" w:cs="Times New Roman" w:eastAsia="Times New Roman" w:hAnsi="Times New Roman"/>
          <w:b w:val="1"/>
          <w:bCs w:val="1"/>
          <w:sz w:val="24"/>
          <w:szCs w:val="24"/>
          <w:rtl w:val="0"/>
        </w:rPr>
        <w:t xml:space="preserve">egyenlő munkáért egyenlő bér</w:t>
      </w:r>
      <w:r w:rsidDel="00000000" w:rsidR="00000000" w:rsidRPr="00000000">
        <w:rPr>
          <w:rFonts w:ascii="Times New Roman" w:cs="Times New Roman" w:eastAsia="Times New Roman" w:hAnsi="Times New Roman"/>
          <w:sz w:val="24"/>
          <w:szCs w:val="24"/>
          <w:rtl w:val="0"/>
        </w:rPr>
        <w:t xml:space="preserve"> elvét. A hivatkozott jogszabályhely kimondja, hogy az egyenlő bánásmód követelményének sérelmét jelenti különösen, ha a munkáltató a munkavállalóval szemben közvetlen vagy közvetett hátrányos megkülönböztetést alkalmaz a foglalkoztatási jogviszony vagy a munkavégzésre irányuló egyéb jogviszony alapján járó juttatások, így különösen a munka törvénykönyvéről szóló 2012. évi I. törvény 12. § (2) bekezdésében meghatározott munkabér megállapításában és biztosításában. A Púétv. szerint köznevelési foglalkoztatotti jutalom a foglakoztatási jogviszonyra tekintettel jogszabály alapján járó juttatás, így a fenti kategóriába esik. Felperes ugyanis a vele összehasonlítható helyzetben lévő, azonos szakképzettséget igénylő, azonos felelősséggel járó pedagógusi munkát végző olyan pedagógussal szemben, akinek a Púétv. hatályba lépésekor adott esetben nem 30 év 2 hónap, hanem 29 év 11 hónap szakmai gyakorlati ideje volt, hátrányba került, ugyanis a munkájáért jogszabály alapján járó jutalom kifizetését a munkáltató megtagadta.</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28">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Fentiekre alapján alperes a vonatkozó jogszabályok téves értelmezése, a visszaható hatály tilalmának, a jóhiszeműség és tisztesség követelményének megsértésével jogszerűtlenül és az egyenlő bánásmódot sértő diszkriminatív módon tagadta meg felperesnek a </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év szakmai gyakorlati idő után járó köznevelési foglalkoztatotti jogviszony alapján járó köznevelési foglakoztatotti jutalom kifizetését, ezért kérjük a T. Törvényszéket, hogy annak megfizetésére kötelezze alperest a kereseti kérelmünkben foglaltak szerint.</w:t>
      </w:r>
    </w:p>
    <w:p w:rsidR="00000000" w:rsidDel="00000000" w:rsidP="00000000" w:rsidRDefault="00000000" w:rsidRPr="00000000" w14:paraId="00000129">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2A">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Záró rész</w:t>
      </w:r>
    </w:p>
    <w:p w:rsidR="00000000" w:rsidDel="00000000" w:rsidP="00000000" w:rsidRDefault="00000000" w:rsidRPr="00000000" w14:paraId="000001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E">
      <w:pPr>
        <w:spacing w:line="240" w:lineRule="auto"/>
        <w:rPr>
          <w:sz w:val="20"/>
          <w:szCs w:val="20"/>
        </w:rPr>
      </w:pPr>
      <w:r w:rsidDel="00000000" w:rsidR="00000000" w:rsidRPr="00000000">
        <w:rPr>
          <w:rStyle w:val="FootnoteReference"/>
          <w:vertAlign w:val="superscript"/>
        </w:rPr>
        <w:footnoteRef/>
      </w:r>
      <w:hyperlink r:id="rId1">
        <w:r w:rsidDel="00000000" w:rsidR="00000000" w:rsidRPr="00000000">
          <w:rPr>
            <w:rFonts w:ascii="Calibri" w:cs="Calibri" w:eastAsia="Calibri" w:hAnsi="Calibri"/>
            <w:color w:val="1155cc"/>
            <w:u w:val="single"/>
            <w:rtl w:val="0"/>
          </w:rPr>
          <w:t xml:space="preserve">https://bmprojektek.kormany.hu/download/0/0a/33000/EFOP_PLUSZ_2_1_1-24_Pedag%C3%B3gus%20%C3%A9letp%C3%A1lyamodell_t%C3%A1j%C3%A9koztat%C3%B3.pdf</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groups/946290387008970" TargetMode="External"/><Relationship Id="rId10" Type="http://schemas.openxmlformats.org/officeDocument/2006/relationships/hyperlink" Target="https://www.facebook.com/groups/946290387008970/" TargetMode="External"/><Relationship Id="rId13" Type="http://schemas.openxmlformats.org/officeDocument/2006/relationships/hyperlink" Target="https://www.hllj.hu/indexhu.htm" TargetMode="External"/><Relationship Id="rId12" Type="http://schemas.openxmlformats.org/officeDocument/2006/relationships/hyperlink" Target="https://www.hllj.hu/indexhu.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cebook.com/groups/94629038700897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mek.oszk.hu/adatbazis/magyar-nyelv-ertelmezo-szotara/kereses.php?kereses=emellett" TargetMode="External"/><Relationship Id="rId8" Type="http://schemas.openxmlformats.org/officeDocument/2006/relationships/hyperlink" Target="https://mek.oszk.hu/adatbazis/magyar-nyelv-ertelmezo-szotara/kereses.php?kereses=emellet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mprojektek.kormany.hu/download/0/0a/33000/EFOP_PLUSZ_2_1_1-24_Pedag%C3%B3gus%20%C3%A9letp%C3%A1lyamodell_t%C3%A1j%C3%A9koztat%C3%B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